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453C" w14:textId="16299396" w:rsidR="00A32A3D" w:rsidRPr="001137F3" w:rsidRDefault="00706746" w:rsidP="00A32A3D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Décembre</w:t>
      </w:r>
      <w:r w:rsidR="00F90DF5">
        <w:rPr>
          <w:sz w:val="24"/>
          <w:szCs w:val="24"/>
          <w:lang w:val="fr-CA"/>
        </w:rPr>
        <w:t xml:space="preserve"> 2025</w:t>
      </w:r>
      <w:r w:rsidR="00A32A3D" w:rsidRPr="001137F3">
        <w:rPr>
          <w:sz w:val="24"/>
          <w:szCs w:val="24"/>
          <w:lang w:val="fr-CA"/>
        </w:rPr>
        <w:t xml:space="preserve"> </w:t>
      </w:r>
      <w:r w:rsidR="00F66E96" w:rsidRPr="001137F3">
        <w:rPr>
          <w:sz w:val="24"/>
          <w:szCs w:val="24"/>
          <w:lang w:val="fr-CA"/>
        </w:rPr>
        <w:t>—</w:t>
      </w:r>
      <w:r w:rsidR="00A32A3D" w:rsidRPr="001137F3">
        <w:rPr>
          <w:sz w:val="24"/>
          <w:szCs w:val="24"/>
          <w:lang w:val="fr-CA"/>
        </w:rPr>
        <w:t xml:space="preserve"> Centre de psychologie du personnel</w:t>
      </w:r>
    </w:p>
    <w:p w14:paraId="54017B69" w14:textId="2D89A07A" w:rsidR="007B2E68" w:rsidRPr="00817CA1" w:rsidRDefault="000C1699" w:rsidP="007B2E68">
      <w:pPr>
        <w:pStyle w:val="Heading1"/>
      </w:pPr>
      <w:r w:rsidRPr="00817CA1">
        <w:t xml:space="preserve">Outil </w:t>
      </w:r>
      <w:r w:rsidR="00EC4DAB" w:rsidRPr="00817CA1">
        <w:t>sur</w:t>
      </w:r>
      <w:r w:rsidRPr="00817CA1">
        <w:t xml:space="preserve"> l</w:t>
      </w:r>
      <w:r w:rsidR="00C836F6" w:rsidRPr="00817CA1">
        <w:t>’</w:t>
      </w:r>
      <w:r w:rsidRPr="00817CA1">
        <w:t>atténuation</w:t>
      </w:r>
      <w:r w:rsidR="002C2E3F" w:rsidRPr="00817CA1">
        <w:t xml:space="preserve"> </w:t>
      </w:r>
      <w:r w:rsidR="0081229B" w:rsidRPr="00817CA1">
        <w:t>d</w:t>
      </w:r>
      <w:r w:rsidR="002C2E3F" w:rsidRPr="00817CA1">
        <w:t xml:space="preserve">es préjugés et obstacles </w:t>
      </w:r>
      <w:r w:rsidR="009251B1" w:rsidRPr="00817CA1">
        <w:t>en matière d</w:t>
      </w:r>
      <w:r w:rsidR="00C836F6" w:rsidRPr="00817CA1">
        <w:t>’</w:t>
      </w:r>
      <w:r w:rsidR="002C2E3F" w:rsidRPr="00817CA1">
        <w:t>évaluation</w:t>
      </w:r>
    </w:p>
    <w:p w14:paraId="70E3B035" w14:textId="03E43C64" w:rsidR="006E5438" w:rsidRPr="00817CA1" w:rsidRDefault="00AB31D5" w:rsidP="00AB31D5">
      <w:pPr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Cet outil </w:t>
      </w:r>
      <w:r w:rsidR="009251B1" w:rsidRPr="00817CA1">
        <w:rPr>
          <w:sz w:val="24"/>
          <w:szCs w:val="24"/>
          <w:lang w:val="fr-CA"/>
        </w:rPr>
        <w:t>s</w:t>
      </w:r>
      <w:r w:rsidR="00C836F6" w:rsidRPr="00817CA1">
        <w:rPr>
          <w:sz w:val="24"/>
          <w:szCs w:val="24"/>
          <w:lang w:val="fr-CA"/>
        </w:rPr>
        <w:t>’</w:t>
      </w:r>
      <w:r w:rsidR="009251B1" w:rsidRPr="00817CA1">
        <w:rPr>
          <w:sz w:val="24"/>
          <w:szCs w:val="24"/>
          <w:lang w:val="fr-CA"/>
        </w:rPr>
        <w:t xml:space="preserve">adresse </w:t>
      </w:r>
      <w:r w:rsidRPr="00817CA1">
        <w:rPr>
          <w:sz w:val="24"/>
          <w:szCs w:val="24"/>
          <w:lang w:val="fr-CA"/>
        </w:rPr>
        <w:t xml:space="preserve">aux spécialistes des ressources humaines et aux </w:t>
      </w:r>
      <w:r w:rsidR="006E5438" w:rsidRPr="00817CA1">
        <w:rPr>
          <w:sz w:val="24"/>
          <w:szCs w:val="24"/>
          <w:lang w:val="fr-CA"/>
        </w:rPr>
        <w:t>gestionnaires d</w:t>
      </w:r>
      <w:r w:rsidR="00C836F6" w:rsidRPr="00817CA1">
        <w:rPr>
          <w:sz w:val="24"/>
          <w:szCs w:val="24"/>
          <w:lang w:val="fr-CA"/>
        </w:rPr>
        <w:t>’</w:t>
      </w:r>
      <w:r w:rsidR="006E5438" w:rsidRPr="00817CA1">
        <w:rPr>
          <w:sz w:val="24"/>
          <w:szCs w:val="24"/>
          <w:lang w:val="fr-CA"/>
        </w:rPr>
        <w:t>embauche</w:t>
      </w:r>
      <w:r w:rsidRPr="00817CA1">
        <w:rPr>
          <w:sz w:val="24"/>
          <w:szCs w:val="24"/>
          <w:lang w:val="fr-CA"/>
        </w:rPr>
        <w:t xml:space="preserve">. Il vous aidera à </w:t>
      </w:r>
      <w:r w:rsidR="00521DAC" w:rsidRPr="00817CA1">
        <w:rPr>
          <w:sz w:val="24"/>
          <w:szCs w:val="24"/>
          <w:lang w:val="fr-CA"/>
        </w:rPr>
        <w:t xml:space="preserve">repérer </w:t>
      </w:r>
      <w:r w:rsidR="009251B1" w:rsidRPr="00817CA1">
        <w:rPr>
          <w:sz w:val="24"/>
          <w:szCs w:val="24"/>
          <w:lang w:val="fr-CA"/>
        </w:rPr>
        <w:t xml:space="preserve">les </w:t>
      </w:r>
      <w:r w:rsidRPr="00817CA1">
        <w:rPr>
          <w:sz w:val="24"/>
          <w:szCs w:val="24"/>
          <w:lang w:val="fr-CA"/>
        </w:rPr>
        <w:t xml:space="preserve">préjugés et obstacles </w:t>
      </w:r>
      <w:r w:rsidR="00FF00A6" w:rsidRPr="00817CA1">
        <w:rPr>
          <w:sz w:val="24"/>
          <w:szCs w:val="24"/>
          <w:lang w:val="fr-CA"/>
        </w:rPr>
        <w:t xml:space="preserve">possibles </w:t>
      </w:r>
      <w:r w:rsidR="006E5438" w:rsidRPr="00817CA1">
        <w:rPr>
          <w:sz w:val="24"/>
          <w:szCs w:val="24"/>
          <w:lang w:val="fr-CA"/>
        </w:rPr>
        <w:t>dans votre méthode d</w:t>
      </w:r>
      <w:r w:rsidR="00C836F6" w:rsidRPr="00817CA1">
        <w:rPr>
          <w:sz w:val="24"/>
          <w:szCs w:val="24"/>
          <w:lang w:val="fr-CA"/>
        </w:rPr>
        <w:t>’</w:t>
      </w:r>
      <w:r w:rsidR="006E5438" w:rsidRPr="00817CA1">
        <w:rPr>
          <w:sz w:val="24"/>
          <w:szCs w:val="24"/>
          <w:lang w:val="fr-CA"/>
        </w:rPr>
        <w:t>évaluation</w:t>
      </w:r>
      <w:r w:rsidR="00E36B26" w:rsidRPr="00817CA1">
        <w:rPr>
          <w:sz w:val="24"/>
          <w:szCs w:val="24"/>
          <w:lang w:val="fr-CA"/>
        </w:rPr>
        <w:t xml:space="preserve"> qui</w:t>
      </w:r>
      <w:r w:rsidR="00926798" w:rsidRPr="00817CA1">
        <w:rPr>
          <w:sz w:val="24"/>
          <w:szCs w:val="24"/>
          <w:lang w:val="fr-CA"/>
        </w:rPr>
        <w:t xml:space="preserve"> pourraient</w:t>
      </w:r>
      <w:r w:rsidR="00E36B26" w:rsidRPr="00817CA1">
        <w:rPr>
          <w:sz w:val="24"/>
          <w:szCs w:val="24"/>
          <w:lang w:val="fr-CA"/>
        </w:rPr>
        <w:t xml:space="preserve"> désavantager les personnes </w:t>
      </w:r>
      <w:r w:rsidR="00926798" w:rsidRPr="00817CA1">
        <w:rPr>
          <w:sz w:val="24"/>
          <w:szCs w:val="24"/>
          <w:lang w:val="fr-CA"/>
        </w:rPr>
        <w:t xml:space="preserve">issues des </w:t>
      </w:r>
      <w:r w:rsidR="00E36B26" w:rsidRPr="00817CA1">
        <w:rPr>
          <w:sz w:val="24"/>
          <w:szCs w:val="24"/>
          <w:lang w:val="fr-CA"/>
        </w:rPr>
        <w:t>groupe</w:t>
      </w:r>
      <w:r w:rsidR="00926798" w:rsidRPr="00817CA1">
        <w:rPr>
          <w:sz w:val="24"/>
          <w:szCs w:val="24"/>
          <w:lang w:val="fr-CA"/>
        </w:rPr>
        <w:t>s</w:t>
      </w:r>
      <w:r w:rsidR="00E36B26" w:rsidRPr="00817CA1">
        <w:rPr>
          <w:sz w:val="24"/>
          <w:szCs w:val="24"/>
          <w:lang w:val="fr-CA"/>
        </w:rPr>
        <w:t xml:space="preserve"> en quête d’équité</w:t>
      </w:r>
      <w:r w:rsidR="0080005B" w:rsidRPr="00817CA1">
        <w:rPr>
          <w:sz w:val="24"/>
          <w:szCs w:val="24"/>
          <w:lang w:val="fr-CA"/>
        </w:rPr>
        <w:t>,</w:t>
      </w:r>
      <w:r w:rsidR="006E5438" w:rsidRPr="00817CA1">
        <w:rPr>
          <w:sz w:val="24"/>
          <w:szCs w:val="24"/>
          <w:lang w:val="fr-CA"/>
        </w:rPr>
        <w:t xml:space="preserve"> </w:t>
      </w:r>
      <w:r w:rsidR="00926798" w:rsidRPr="00817CA1">
        <w:rPr>
          <w:sz w:val="24"/>
          <w:szCs w:val="24"/>
          <w:lang w:val="fr-CA"/>
        </w:rPr>
        <w:t xml:space="preserve">et à déterminer </w:t>
      </w:r>
      <w:r w:rsidRPr="00817CA1">
        <w:rPr>
          <w:sz w:val="24"/>
          <w:szCs w:val="24"/>
          <w:lang w:val="fr-CA"/>
        </w:rPr>
        <w:t>les 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</w:t>
      </w:r>
      <w:r w:rsidR="00926798" w:rsidRPr="00817CA1">
        <w:rPr>
          <w:sz w:val="24"/>
          <w:szCs w:val="24"/>
          <w:lang w:val="fr-CA"/>
        </w:rPr>
        <w:t xml:space="preserve"> appropriées</w:t>
      </w:r>
      <w:r w:rsidRPr="00817CA1">
        <w:rPr>
          <w:sz w:val="24"/>
          <w:szCs w:val="24"/>
          <w:lang w:val="fr-CA"/>
        </w:rPr>
        <w:t>.</w:t>
      </w:r>
    </w:p>
    <w:p w14:paraId="612DF22A" w14:textId="3FD4F409" w:rsidR="006957FE" w:rsidRPr="00817CA1" w:rsidRDefault="00926798" w:rsidP="00AB31D5">
      <w:pPr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Vous y trouverez </w:t>
      </w:r>
      <w:r w:rsidR="00AB31D5" w:rsidRPr="00817CA1">
        <w:rPr>
          <w:sz w:val="24"/>
          <w:szCs w:val="24"/>
          <w:lang w:val="fr-CA"/>
        </w:rPr>
        <w:t xml:space="preserve">des </w:t>
      </w:r>
      <w:r w:rsidR="002901DD" w:rsidRPr="00817CA1">
        <w:rPr>
          <w:sz w:val="24"/>
          <w:szCs w:val="24"/>
          <w:lang w:val="fr-CA"/>
        </w:rPr>
        <w:t>renseignements sur</w:t>
      </w:r>
      <w:r w:rsidR="008060C0" w:rsidRPr="00817CA1">
        <w:rPr>
          <w:sz w:val="24"/>
          <w:szCs w:val="24"/>
          <w:lang w:val="fr-CA"/>
        </w:rPr>
        <w:t xml:space="preserve"> la</w:t>
      </w:r>
      <w:r w:rsidR="00AB31D5" w:rsidRPr="00817CA1">
        <w:rPr>
          <w:sz w:val="24"/>
          <w:szCs w:val="24"/>
          <w:lang w:val="fr-CA"/>
        </w:rPr>
        <w:t xml:space="preserve"> plupart des méthodes d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 xml:space="preserve">évaluation, ainsi que </w:t>
      </w:r>
      <w:r w:rsidR="00B87B2A" w:rsidRPr="00817CA1">
        <w:rPr>
          <w:sz w:val="24"/>
          <w:szCs w:val="24"/>
          <w:lang w:val="fr-CA"/>
        </w:rPr>
        <w:t xml:space="preserve">sur </w:t>
      </w:r>
      <w:r w:rsidR="00AB31D5" w:rsidRPr="00817CA1">
        <w:rPr>
          <w:sz w:val="24"/>
          <w:szCs w:val="24"/>
          <w:lang w:val="fr-CA"/>
        </w:rPr>
        <w:t xml:space="preserve">la présélection, </w:t>
      </w:r>
      <w:r w:rsidR="00B87B2A" w:rsidRPr="00817CA1">
        <w:rPr>
          <w:sz w:val="24"/>
          <w:szCs w:val="24"/>
          <w:lang w:val="fr-CA"/>
        </w:rPr>
        <w:t xml:space="preserve">les </w:t>
      </w:r>
      <w:r w:rsidR="00AB31D5" w:rsidRPr="00817CA1">
        <w:rPr>
          <w:sz w:val="24"/>
          <w:szCs w:val="24"/>
          <w:lang w:val="fr-CA"/>
        </w:rPr>
        <w:t xml:space="preserve">tests écrits, </w:t>
      </w:r>
      <w:r w:rsidR="00B87B2A" w:rsidRPr="00817CA1">
        <w:rPr>
          <w:sz w:val="24"/>
          <w:szCs w:val="24"/>
          <w:lang w:val="fr-CA"/>
        </w:rPr>
        <w:t xml:space="preserve">les </w:t>
      </w:r>
      <w:r w:rsidR="00AB31D5" w:rsidRPr="00817CA1">
        <w:rPr>
          <w:sz w:val="24"/>
          <w:szCs w:val="24"/>
          <w:lang w:val="fr-CA"/>
        </w:rPr>
        <w:t>entrevues</w:t>
      </w:r>
      <w:r w:rsidR="000E5985" w:rsidRPr="00817CA1">
        <w:rPr>
          <w:sz w:val="24"/>
          <w:szCs w:val="24"/>
          <w:lang w:val="fr-CA"/>
        </w:rPr>
        <w:t xml:space="preserve">, </w:t>
      </w:r>
      <w:r w:rsidR="00AB31D5" w:rsidRPr="00817CA1">
        <w:rPr>
          <w:sz w:val="24"/>
          <w:szCs w:val="24"/>
          <w:lang w:val="fr-CA"/>
        </w:rPr>
        <w:t>la vérification des références</w:t>
      </w:r>
      <w:r w:rsidR="000E5985" w:rsidRPr="00817CA1">
        <w:rPr>
          <w:sz w:val="24"/>
          <w:szCs w:val="24"/>
          <w:lang w:val="fr-CA"/>
        </w:rPr>
        <w:t>, les évaluations d</w:t>
      </w:r>
      <w:r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 et les évaluations narratives.</w:t>
      </w:r>
    </w:p>
    <w:p w14:paraId="3AB02786" w14:textId="272A5BF4" w:rsidR="006957FE" w:rsidRPr="00817CA1" w:rsidRDefault="00AB31D5" w:rsidP="00894377">
      <w:pPr>
        <w:pStyle w:val="ListParagraph"/>
        <w:numPr>
          <w:ilvl w:val="0"/>
          <w:numId w:val="10"/>
        </w:numPr>
        <w:spacing w:after="160"/>
        <w:ind w:left="714" w:hanging="357"/>
        <w:contextualSpacing w:val="0"/>
        <w:rPr>
          <w:sz w:val="24"/>
          <w:szCs w:val="24"/>
        </w:rPr>
      </w:pPr>
      <w:r w:rsidRPr="00817CA1">
        <w:rPr>
          <w:sz w:val="24"/>
          <w:szCs w:val="24"/>
        </w:rPr>
        <w:t>Lisez le</w:t>
      </w:r>
      <w:r w:rsidR="007D7CEA" w:rsidRPr="00817CA1">
        <w:rPr>
          <w:sz w:val="24"/>
          <w:szCs w:val="24"/>
        </w:rPr>
        <w:t xml:space="preserve"> </w:t>
      </w:r>
      <w:hyperlink r:id="rId8" w:history="1">
        <w:r w:rsidR="007D7CEA" w:rsidRPr="000720D4">
          <w:rPr>
            <w:rStyle w:val="Hyperlink"/>
            <w:sz w:val="24"/>
            <w:szCs w:val="24"/>
          </w:rPr>
          <w:t>Guide sur l</w:t>
        </w:r>
        <w:r w:rsidR="00C836F6" w:rsidRPr="000720D4">
          <w:rPr>
            <w:rStyle w:val="Hyperlink"/>
            <w:sz w:val="24"/>
            <w:szCs w:val="24"/>
          </w:rPr>
          <w:t>’</w:t>
        </w:r>
        <w:r w:rsidR="007D7CEA" w:rsidRPr="000720D4">
          <w:rPr>
            <w:rStyle w:val="Hyperlink"/>
            <w:sz w:val="24"/>
            <w:szCs w:val="24"/>
          </w:rPr>
          <w:t>atténuation des préjugés et obstacles en matière d</w:t>
        </w:r>
        <w:r w:rsidR="00C836F6" w:rsidRPr="000720D4">
          <w:rPr>
            <w:rStyle w:val="Hyperlink"/>
            <w:sz w:val="24"/>
            <w:szCs w:val="24"/>
          </w:rPr>
          <w:t>’</w:t>
        </w:r>
        <w:r w:rsidR="007D7CEA" w:rsidRPr="000720D4">
          <w:rPr>
            <w:rStyle w:val="Hyperlink"/>
            <w:sz w:val="24"/>
            <w:szCs w:val="24"/>
          </w:rPr>
          <w:t>évaluation</w:t>
        </w:r>
      </w:hyperlink>
      <w:r w:rsidR="007D7CEA" w:rsidRPr="00817CA1">
        <w:rPr>
          <w:sz w:val="24"/>
          <w:szCs w:val="24"/>
        </w:rPr>
        <w:t xml:space="preserve"> </w:t>
      </w:r>
      <w:r w:rsidRPr="00817CA1">
        <w:rPr>
          <w:sz w:val="24"/>
          <w:szCs w:val="24"/>
        </w:rPr>
        <w:t>avant d</w:t>
      </w:r>
      <w:r w:rsidR="00C836F6" w:rsidRPr="00817CA1">
        <w:rPr>
          <w:sz w:val="24"/>
          <w:szCs w:val="24"/>
        </w:rPr>
        <w:t>’</w:t>
      </w:r>
      <w:r w:rsidRPr="00817CA1">
        <w:rPr>
          <w:sz w:val="24"/>
          <w:szCs w:val="24"/>
        </w:rPr>
        <w:t>utiliser cet outil</w:t>
      </w:r>
      <w:r w:rsidR="00E979A7" w:rsidRPr="00817CA1">
        <w:rPr>
          <w:sz w:val="24"/>
          <w:szCs w:val="24"/>
        </w:rPr>
        <w:t>.</w:t>
      </w:r>
    </w:p>
    <w:p w14:paraId="718C9A53" w14:textId="13E323FD" w:rsidR="002143E9" w:rsidRPr="00817CA1" w:rsidRDefault="00AB31D5" w:rsidP="00754545">
      <w:pPr>
        <w:pStyle w:val="Heading2"/>
        <w:spacing w:before="0"/>
        <w:rPr>
          <w:rFonts w:eastAsia="Segoe UI Semilight"/>
          <w:szCs w:val="36"/>
        </w:rPr>
      </w:pPr>
      <w:r w:rsidRPr="00817CA1">
        <w:rPr>
          <w:rFonts w:eastAsia="Segoe UI Semilight"/>
          <w:szCs w:val="36"/>
        </w:rPr>
        <w:t>Étape</w:t>
      </w:r>
      <w:r w:rsidR="00F66E96" w:rsidRPr="00817CA1">
        <w:rPr>
          <w:rFonts w:eastAsia="Segoe UI Semilight"/>
          <w:szCs w:val="36"/>
        </w:rPr>
        <w:t> </w:t>
      </w:r>
      <w:r w:rsidR="006957FE" w:rsidRPr="00817CA1">
        <w:rPr>
          <w:rFonts w:eastAsia="Segoe UI Semilight"/>
          <w:szCs w:val="36"/>
        </w:rPr>
        <w:t>1</w:t>
      </w:r>
    </w:p>
    <w:p w14:paraId="12E91999" w14:textId="006AB266" w:rsidR="006957FE" w:rsidRPr="00817CA1" w:rsidRDefault="00E979A7" w:rsidP="009C1212">
      <w:pPr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Prenez n</w:t>
      </w:r>
      <w:r w:rsidR="00AB31D5" w:rsidRPr="00817CA1">
        <w:rPr>
          <w:sz w:val="24"/>
          <w:szCs w:val="24"/>
          <w:lang w:val="fr-CA"/>
        </w:rPr>
        <w:t xml:space="preserve">ote </w:t>
      </w:r>
      <w:r w:rsidR="0044257C" w:rsidRPr="00817CA1">
        <w:rPr>
          <w:sz w:val="24"/>
          <w:szCs w:val="24"/>
          <w:lang w:val="fr-CA"/>
        </w:rPr>
        <w:t>d</w:t>
      </w:r>
      <w:r w:rsidR="00AB31D5" w:rsidRPr="00817CA1">
        <w:rPr>
          <w:sz w:val="24"/>
          <w:szCs w:val="24"/>
          <w:lang w:val="fr-CA"/>
        </w:rPr>
        <w:t xml:space="preserve">es </w:t>
      </w:r>
      <w:r w:rsidR="007540DD" w:rsidRPr="00817CA1">
        <w:rPr>
          <w:b/>
          <w:bCs/>
          <w:sz w:val="24"/>
          <w:szCs w:val="24"/>
          <w:lang w:val="fr-CA"/>
        </w:rPr>
        <w:t xml:space="preserve">éléments </w:t>
      </w:r>
      <w:r w:rsidR="00AB31D5" w:rsidRPr="00817CA1">
        <w:rPr>
          <w:b/>
          <w:bCs/>
          <w:sz w:val="24"/>
          <w:szCs w:val="24"/>
          <w:lang w:val="fr-CA"/>
        </w:rPr>
        <w:t>clés de votre méthode d</w:t>
      </w:r>
      <w:r w:rsidR="00C836F6" w:rsidRPr="00817CA1">
        <w:rPr>
          <w:b/>
          <w:bCs/>
          <w:sz w:val="24"/>
          <w:szCs w:val="24"/>
          <w:lang w:val="fr-CA"/>
        </w:rPr>
        <w:t>’</w:t>
      </w:r>
      <w:r w:rsidR="00AB31D5" w:rsidRPr="00817CA1">
        <w:rPr>
          <w:b/>
          <w:bCs/>
          <w:sz w:val="24"/>
          <w:szCs w:val="24"/>
          <w:lang w:val="fr-CA"/>
        </w:rPr>
        <w:t>évaluation</w:t>
      </w:r>
      <w:r w:rsidR="00AB31D5" w:rsidRPr="00817CA1">
        <w:rPr>
          <w:sz w:val="24"/>
          <w:szCs w:val="24"/>
          <w:lang w:val="fr-CA"/>
        </w:rPr>
        <w:t xml:space="preserve"> (</w:t>
      </w:r>
      <w:r w:rsidR="006E5438" w:rsidRPr="00817CA1">
        <w:rPr>
          <w:sz w:val="24"/>
          <w:szCs w:val="24"/>
          <w:lang w:val="fr-CA"/>
        </w:rPr>
        <w:t xml:space="preserve">incluant les </w:t>
      </w:r>
      <w:r w:rsidR="00AB31D5" w:rsidRPr="00817CA1">
        <w:rPr>
          <w:sz w:val="24"/>
          <w:szCs w:val="24"/>
          <w:lang w:val="fr-CA"/>
        </w:rPr>
        <w:t>qualifications</w:t>
      </w:r>
      <w:r w:rsidRPr="00817CA1">
        <w:rPr>
          <w:sz w:val="24"/>
          <w:szCs w:val="24"/>
          <w:lang w:val="fr-CA"/>
        </w:rPr>
        <w:t xml:space="preserve"> à évaluer</w:t>
      </w:r>
      <w:r w:rsidR="00AB31D5" w:rsidRPr="00817CA1">
        <w:rPr>
          <w:sz w:val="24"/>
          <w:szCs w:val="24"/>
          <w:lang w:val="fr-CA"/>
        </w:rPr>
        <w:t xml:space="preserve">, </w:t>
      </w:r>
      <w:r w:rsidR="006E5438" w:rsidRPr="00817CA1">
        <w:rPr>
          <w:sz w:val="24"/>
          <w:szCs w:val="24"/>
          <w:lang w:val="fr-CA"/>
        </w:rPr>
        <w:t xml:space="preserve">les </w:t>
      </w:r>
      <w:r w:rsidR="00AB31D5" w:rsidRPr="00817CA1">
        <w:rPr>
          <w:sz w:val="24"/>
          <w:szCs w:val="24"/>
          <w:lang w:val="fr-CA"/>
        </w:rPr>
        <w:t xml:space="preserve">procédures administratives </w:t>
      </w:r>
      <w:r w:rsidR="006E5438" w:rsidRPr="00817CA1">
        <w:rPr>
          <w:sz w:val="24"/>
          <w:szCs w:val="24"/>
          <w:lang w:val="fr-CA"/>
        </w:rPr>
        <w:t xml:space="preserve">et la </w:t>
      </w:r>
      <w:r w:rsidR="00AB31D5" w:rsidRPr="00817CA1">
        <w:rPr>
          <w:sz w:val="24"/>
          <w:szCs w:val="24"/>
          <w:lang w:val="fr-CA"/>
        </w:rPr>
        <w:t>méthode de notation) ou indiquez où l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>information peut être trouvée. Si vous n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>avez pas élaboré la méthode d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>évaluation, recherchez les informations qui vous permettront de réaliser l</w:t>
      </w:r>
      <w:r w:rsidR="00540C5B" w:rsidRPr="00817CA1">
        <w:rPr>
          <w:sz w:val="24"/>
          <w:szCs w:val="24"/>
          <w:lang w:val="fr-CA"/>
        </w:rPr>
        <w:t>a vérification</w:t>
      </w:r>
      <w:r w:rsidR="00AB31D5" w:rsidRPr="00817CA1">
        <w:rPr>
          <w:sz w:val="24"/>
          <w:szCs w:val="24"/>
          <w:lang w:val="fr-CA"/>
        </w:rPr>
        <w:t xml:space="preserve"> (par exemple, auprès du fournisseur s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>il s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>agit d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>un test commercial).</w:t>
      </w:r>
    </w:p>
    <w:tbl>
      <w:tblPr>
        <w:tblStyle w:val="TableGrid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57FE" w:rsidRPr="000720D4" w14:paraId="58323130" w14:textId="77777777" w:rsidTr="00C67BC7">
        <w:tc>
          <w:tcPr>
            <w:tcW w:w="9350" w:type="dxa"/>
            <w:shd w:val="clear" w:color="auto" w:fill="432446" w:themeFill="accent2" w:themeFillShade="BF"/>
          </w:tcPr>
          <w:p w14:paraId="1387B4DD" w14:textId="04702F3C" w:rsidR="006957FE" w:rsidRPr="00817CA1" w:rsidRDefault="00AB31D5" w:rsidP="00C67BC7">
            <w:pPr>
              <w:rPr>
                <w:b/>
                <w:bCs/>
                <w:sz w:val="36"/>
                <w:szCs w:val="36"/>
                <w:lang w:val="fr-CA"/>
              </w:rPr>
            </w:pPr>
            <w:r w:rsidRPr="00817CA1">
              <w:rPr>
                <w:b/>
                <w:bCs/>
                <w:color w:val="FFFFFF" w:themeColor="background1"/>
                <w:sz w:val="36"/>
                <w:szCs w:val="36"/>
                <w:lang w:val="fr-CA"/>
              </w:rPr>
              <w:t>Décrire la méthode d</w:t>
            </w:r>
            <w:r w:rsidR="00C836F6" w:rsidRPr="00817CA1">
              <w:rPr>
                <w:b/>
                <w:bCs/>
                <w:color w:val="FFFFFF" w:themeColor="background1"/>
                <w:sz w:val="36"/>
                <w:szCs w:val="36"/>
                <w:lang w:val="fr-CA"/>
              </w:rPr>
              <w:t>’</w:t>
            </w:r>
            <w:r w:rsidRPr="00817CA1">
              <w:rPr>
                <w:b/>
                <w:bCs/>
                <w:color w:val="FFFFFF" w:themeColor="background1"/>
                <w:sz w:val="36"/>
                <w:szCs w:val="36"/>
                <w:lang w:val="fr-CA"/>
              </w:rPr>
              <w:t>évaluation et son application</w:t>
            </w:r>
          </w:p>
        </w:tc>
      </w:tr>
      <w:tr w:rsidR="006957FE" w:rsidRPr="000720D4" w14:paraId="4BA77EA6" w14:textId="77777777" w:rsidTr="00C67BC7">
        <w:trPr>
          <w:trHeight w:val="1191"/>
        </w:trPr>
        <w:tc>
          <w:tcPr>
            <w:tcW w:w="9350" w:type="dxa"/>
          </w:tcPr>
          <w:p w14:paraId="1895F367" w14:textId="77777777" w:rsidR="006957FE" w:rsidRPr="00817CA1" w:rsidRDefault="006957FE" w:rsidP="00C67BC7">
            <w:pPr>
              <w:rPr>
                <w:rFonts w:eastAsia="Segoe UI Semilight" w:cs="Times New Roman"/>
                <w:sz w:val="24"/>
                <w:szCs w:val="24"/>
                <w:lang w:val="fr-CA"/>
              </w:rPr>
            </w:pPr>
          </w:p>
        </w:tc>
      </w:tr>
    </w:tbl>
    <w:p w14:paraId="17CCE075" w14:textId="6EA0619A" w:rsidR="003B6B23" w:rsidRPr="00817CA1" w:rsidRDefault="00AB31D5" w:rsidP="009C1212">
      <w:pPr>
        <w:pStyle w:val="Heading2"/>
        <w:rPr>
          <w:rFonts w:eastAsia="Segoe UI Semilight"/>
          <w:szCs w:val="36"/>
        </w:rPr>
      </w:pPr>
      <w:r w:rsidRPr="00817CA1">
        <w:rPr>
          <w:rFonts w:eastAsia="Segoe UI Semilight"/>
          <w:szCs w:val="36"/>
        </w:rPr>
        <w:t>Étape</w:t>
      </w:r>
      <w:r w:rsidR="00F66E96" w:rsidRPr="00817CA1">
        <w:rPr>
          <w:rFonts w:eastAsia="Segoe UI Semilight"/>
          <w:szCs w:val="36"/>
        </w:rPr>
        <w:t> </w:t>
      </w:r>
      <w:r w:rsidR="006957FE" w:rsidRPr="00817CA1">
        <w:rPr>
          <w:rFonts w:eastAsia="Segoe UI Semilight"/>
          <w:szCs w:val="36"/>
        </w:rPr>
        <w:t>2</w:t>
      </w:r>
    </w:p>
    <w:p w14:paraId="73B2840A" w14:textId="25B41073" w:rsidR="006957FE" w:rsidRPr="00817CA1" w:rsidRDefault="00A16A23" w:rsidP="009C1212">
      <w:pPr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Vérifi</w:t>
      </w:r>
      <w:r w:rsidR="00AB31D5" w:rsidRPr="00817CA1">
        <w:rPr>
          <w:sz w:val="24"/>
          <w:szCs w:val="24"/>
          <w:lang w:val="fr-CA"/>
        </w:rPr>
        <w:t>ez votre méthode d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 xml:space="preserve">évaluation et son application en examinant la liste ci-dessous de préjugés et obstacles potentiels. </w:t>
      </w:r>
      <w:r w:rsidR="00E979A7" w:rsidRPr="00817CA1">
        <w:rPr>
          <w:b/>
          <w:bCs/>
          <w:sz w:val="24"/>
          <w:szCs w:val="24"/>
          <w:lang w:val="fr-CA"/>
        </w:rPr>
        <w:t xml:space="preserve">Indiquez </w:t>
      </w:r>
      <w:r w:rsidR="00AB31D5" w:rsidRPr="00817CA1">
        <w:rPr>
          <w:b/>
          <w:bCs/>
          <w:sz w:val="24"/>
          <w:szCs w:val="24"/>
          <w:lang w:val="fr-CA"/>
        </w:rPr>
        <w:t xml:space="preserve">tout préjugé ou obstacle </w:t>
      </w:r>
      <w:r w:rsidR="00AB31D5" w:rsidRPr="00817CA1">
        <w:rPr>
          <w:sz w:val="24"/>
          <w:szCs w:val="24"/>
          <w:lang w:val="fr-CA"/>
        </w:rPr>
        <w:t xml:space="preserve">qui pourrait </w:t>
      </w:r>
      <w:r w:rsidR="002901DD" w:rsidRPr="00817CA1">
        <w:rPr>
          <w:sz w:val="24"/>
          <w:szCs w:val="24"/>
          <w:lang w:val="fr-CA"/>
        </w:rPr>
        <w:t>se trouver dans</w:t>
      </w:r>
      <w:r w:rsidR="00E979A7" w:rsidRPr="00817CA1">
        <w:rPr>
          <w:sz w:val="24"/>
          <w:szCs w:val="24"/>
          <w:lang w:val="fr-CA"/>
        </w:rPr>
        <w:t xml:space="preserve"> la</w:t>
      </w:r>
      <w:r w:rsidR="00AB31D5" w:rsidRPr="00817CA1">
        <w:rPr>
          <w:sz w:val="24"/>
          <w:szCs w:val="24"/>
          <w:lang w:val="fr-CA"/>
        </w:rPr>
        <w:t xml:space="preserve"> méthode d</w:t>
      </w:r>
      <w:r w:rsidR="00C836F6" w:rsidRPr="00817CA1">
        <w:rPr>
          <w:sz w:val="24"/>
          <w:szCs w:val="24"/>
          <w:lang w:val="fr-CA"/>
        </w:rPr>
        <w:t>’</w:t>
      </w:r>
      <w:r w:rsidR="00AB31D5" w:rsidRPr="00817CA1">
        <w:rPr>
          <w:sz w:val="24"/>
          <w:szCs w:val="24"/>
          <w:lang w:val="fr-CA"/>
        </w:rPr>
        <w:t>évaluation</w:t>
      </w:r>
      <w:r w:rsidR="00E979A7" w:rsidRPr="00817CA1">
        <w:rPr>
          <w:sz w:val="24"/>
          <w:szCs w:val="24"/>
          <w:lang w:val="fr-CA"/>
        </w:rPr>
        <w:t xml:space="preserve"> choisie</w:t>
      </w:r>
      <w:r w:rsidR="00AB31D5" w:rsidRPr="00817CA1">
        <w:rPr>
          <w:sz w:val="24"/>
          <w:szCs w:val="24"/>
          <w:lang w:val="fr-CA"/>
        </w:rPr>
        <w:t>.</w:t>
      </w:r>
    </w:p>
    <w:p w14:paraId="491B6A56" w14:textId="751F0B94" w:rsidR="003B6B23" w:rsidRPr="00817CA1" w:rsidRDefault="001B3C09" w:rsidP="009C1212">
      <w:pPr>
        <w:pStyle w:val="Heading2"/>
        <w:rPr>
          <w:rFonts w:eastAsia="Segoe UI Semilight"/>
          <w:szCs w:val="36"/>
        </w:rPr>
      </w:pPr>
      <w:r w:rsidRPr="00817CA1">
        <w:rPr>
          <w:rFonts w:eastAsia="Segoe UI Semilight"/>
          <w:szCs w:val="36"/>
        </w:rPr>
        <w:t>Étape</w:t>
      </w:r>
      <w:r w:rsidR="00F66E96" w:rsidRPr="00817CA1">
        <w:rPr>
          <w:rFonts w:eastAsia="Segoe UI Semilight"/>
          <w:szCs w:val="36"/>
        </w:rPr>
        <w:t> </w:t>
      </w:r>
      <w:r w:rsidR="006957FE" w:rsidRPr="00817CA1">
        <w:rPr>
          <w:rFonts w:eastAsia="Segoe UI Semilight"/>
          <w:szCs w:val="36"/>
        </w:rPr>
        <w:t>3</w:t>
      </w:r>
    </w:p>
    <w:p w14:paraId="1D6CDEED" w14:textId="2579ACEF" w:rsidR="00A73E98" w:rsidRPr="00817CA1" w:rsidRDefault="00E979A7" w:rsidP="003B6B23">
      <w:pPr>
        <w:rPr>
          <w:sz w:val="24"/>
          <w:szCs w:val="24"/>
          <w:lang w:val="fr-CA"/>
        </w:rPr>
      </w:pPr>
      <w:r w:rsidRPr="00817CA1">
        <w:rPr>
          <w:b/>
          <w:bCs/>
          <w:sz w:val="24"/>
          <w:szCs w:val="24"/>
          <w:lang w:val="fr-CA"/>
        </w:rPr>
        <w:t>Choisi</w:t>
      </w:r>
      <w:r w:rsidR="00E35484" w:rsidRPr="00817CA1">
        <w:rPr>
          <w:b/>
          <w:bCs/>
          <w:sz w:val="24"/>
          <w:szCs w:val="24"/>
          <w:lang w:val="fr-CA"/>
        </w:rPr>
        <w:t>ssez</w:t>
      </w:r>
      <w:r w:rsidRPr="00817CA1">
        <w:rPr>
          <w:b/>
          <w:bCs/>
          <w:sz w:val="24"/>
          <w:szCs w:val="24"/>
          <w:lang w:val="fr-CA"/>
        </w:rPr>
        <w:t xml:space="preserve"> </w:t>
      </w:r>
      <w:r w:rsidR="001B3C09" w:rsidRPr="00817CA1">
        <w:rPr>
          <w:b/>
          <w:bCs/>
          <w:sz w:val="24"/>
          <w:szCs w:val="24"/>
          <w:lang w:val="fr-CA"/>
        </w:rPr>
        <w:t>et mett</w:t>
      </w:r>
      <w:r w:rsidR="00E35484" w:rsidRPr="00817CA1">
        <w:rPr>
          <w:b/>
          <w:bCs/>
          <w:sz w:val="24"/>
          <w:szCs w:val="24"/>
          <w:lang w:val="fr-CA"/>
        </w:rPr>
        <w:t>ez</w:t>
      </w:r>
      <w:r w:rsidR="001B3C09" w:rsidRPr="00817CA1">
        <w:rPr>
          <w:b/>
          <w:bCs/>
          <w:sz w:val="24"/>
          <w:szCs w:val="24"/>
          <w:lang w:val="fr-CA"/>
        </w:rPr>
        <w:t xml:space="preserve"> en œuvre des stratégies d</w:t>
      </w:r>
      <w:r w:rsidR="00C836F6" w:rsidRPr="00817CA1">
        <w:rPr>
          <w:b/>
          <w:bCs/>
          <w:sz w:val="24"/>
          <w:szCs w:val="24"/>
          <w:lang w:val="fr-CA"/>
        </w:rPr>
        <w:t>’</w:t>
      </w:r>
      <w:r w:rsidR="001B3C09" w:rsidRPr="00817CA1">
        <w:rPr>
          <w:b/>
          <w:bCs/>
          <w:sz w:val="24"/>
          <w:szCs w:val="24"/>
          <w:lang w:val="fr-CA"/>
        </w:rPr>
        <w:t xml:space="preserve">atténuation </w:t>
      </w:r>
      <w:r w:rsidR="001B3C09" w:rsidRPr="00817CA1">
        <w:rPr>
          <w:sz w:val="24"/>
          <w:szCs w:val="24"/>
          <w:lang w:val="fr-CA"/>
        </w:rPr>
        <w:t>adaptées à la méthode d</w:t>
      </w:r>
      <w:r w:rsidR="00C836F6" w:rsidRPr="00817CA1">
        <w:rPr>
          <w:sz w:val="24"/>
          <w:szCs w:val="24"/>
          <w:lang w:val="fr-CA"/>
        </w:rPr>
        <w:t>’</w:t>
      </w:r>
      <w:r w:rsidR="001B3C09" w:rsidRPr="00817CA1">
        <w:rPr>
          <w:sz w:val="24"/>
          <w:szCs w:val="24"/>
          <w:lang w:val="fr-CA"/>
        </w:rPr>
        <w:t xml:space="preserve">évaluation et aux qualifications </w:t>
      </w:r>
      <w:r w:rsidRPr="00817CA1">
        <w:rPr>
          <w:sz w:val="24"/>
          <w:szCs w:val="24"/>
          <w:lang w:val="fr-CA"/>
        </w:rPr>
        <w:t xml:space="preserve">à </w:t>
      </w:r>
      <w:r w:rsidR="001B3C09" w:rsidRPr="00817CA1">
        <w:rPr>
          <w:sz w:val="24"/>
          <w:szCs w:val="24"/>
          <w:lang w:val="fr-CA"/>
        </w:rPr>
        <w:t>évalu</w:t>
      </w:r>
      <w:r w:rsidRPr="00817CA1">
        <w:rPr>
          <w:sz w:val="24"/>
          <w:szCs w:val="24"/>
          <w:lang w:val="fr-CA"/>
        </w:rPr>
        <w:t>er</w:t>
      </w:r>
      <w:r w:rsidR="006957FE" w:rsidRPr="00817CA1">
        <w:rPr>
          <w:rStyle w:val="CommentReference"/>
          <w:sz w:val="18"/>
          <w:szCs w:val="18"/>
          <w:lang w:val="fr-CA"/>
        </w:rPr>
        <w:t>.</w:t>
      </w:r>
    </w:p>
    <w:p w14:paraId="214A7A3D" w14:textId="46FEF72D" w:rsidR="004444CC" w:rsidRPr="00817CA1" w:rsidRDefault="002C2E3F" w:rsidP="00BA3C44">
      <w:pPr>
        <w:pStyle w:val="Heading2"/>
        <w:rPr>
          <w:szCs w:val="36"/>
        </w:rPr>
      </w:pPr>
      <w:r w:rsidRPr="00817CA1">
        <w:rPr>
          <w:szCs w:val="36"/>
        </w:rPr>
        <w:lastRenderedPageBreak/>
        <w:t xml:space="preserve">Préjugés et obstacles communs </w:t>
      </w:r>
      <w:r w:rsidR="0014108D" w:rsidRPr="00817CA1">
        <w:rPr>
          <w:szCs w:val="36"/>
        </w:rPr>
        <w:t xml:space="preserve">liés </w:t>
      </w:r>
      <w:r w:rsidR="007043B8" w:rsidRPr="00817CA1">
        <w:rPr>
          <w:szCs w:val="36"/>
        </w:rPr>
        <w:t xml:space="preserve">aux </w:t>
      </w:r>
      <w:r w:rsidRPr="00817CA1">
        <w:rPr>
          <w:szCs w:val="36"/>
        </w:rPr>
        <w:t>méthodes d</w:t>
      </w:r>
      <w:r w:rsidR="00C836F6" w:rsidRPr="00817CA1">
        <w:rPr>
          <w:szCs w:val="36"/>
        </w:rPr>
        <w:t>’</w:t>
      </w:r>
      <w:r w:rsidRPr="00817CA1">
        <w:rPr>
          <w:szCs w:val="36"/>
        </w:rPr>
        <w:t>évaluation</w:t>
      </w:r>
    </w:p>
    <w:p w14:paraId="3EB73B6C" w14:textId="134C61A4" w:rsidR="000E5985" w:rsidRPr="00817CA1" w:rsidRDefault="000E5985" w:rsidP="000E5985">
      <w:pPr>
        <w:rPr>
          <w:lang w:val="fr-CA"/>
        </w:rPr>
      </w:pPr>
      <w:r w:rsidRPr="00817CA1">
        <w:rPr>
          <w:sz w:val="24"/>
          <w:szCs w:val="24"/>
          <w:lang w:val="fr-CA"/>
        </w:rPr>
        <w:t xml:space="preserve">Le présent document utilise des </w:t>
      </w:r>
      <w:hyperlink r:id="rId9" w:history="1">
        <w:r w:rsidRPr="00817CA1">
          <w:rPr>
            <w:rStyle w:val="Hyperlink"/>
            <w:sz w:val="24"/>
            <w:szCs w:val="24"/>
            <w:lang w:val="fr-CA"/>
          </w:rPr>
          <w:t>titres réduits</w:t>
        </w:r>
      </w:hyperlink>
      <w:r w:rsidRPr="00817CA1">
        <w:rPr>
          <w:sz w:val="24"/>
          <w:szCs w:val="24"/>
          <w:lang w:val="fr-CA"/>
        </w:rPr>
        <w:t>. Pour afficher tout le contenu d'un titre réduit, cliquez avec le bouton droit sur le titre, puis cliquez sur Développer le titre ou Développer tous les titres.</w:t>
      </w:r>
    </w:p>
    <w:p w14:paraId="3C017D5B" w14:textId="1B8CBE49" w:rsidR="00FD6E08" w:rsidRPr="00817CA1" w:rsidRDefault="0044257C" w:rsidP="00A968E6">
      <w:pPr>
        <w:pStyle w:val="Heading3"/>
      </w:pPr>
      <w:bookmarkStart w:id="0" w:name="_Hlk105141649"/>
      <w:r w:rsidRPr="00817CA1">
        <w:t>C</w:t>
      </w:r>
      <w:r w:rsidR="00FD6E08" w:rsidRPr="00817CA1">
        <w:t>onception de l</w:t>
      </w:r>
      <w:r w:rsidR="00E979A7" w:rsidRPr="00817CA1">
        <w:t>a méthode d</w:t>
      </w:r>
      <w:r w:rsidR="00C836F6" w:rsidRPr="00817CA1">
        <w:t>’</w:t>
      </w:r>
      <w:r w:rsidR="00FD6E08" w:rsidRPr="00817CA1">
        <w:t>évaluation</w:t>
      </w:r>
    </w:p>
    <w:bookmarkEnd w:id="0"/>
    <w:p w14:paraId="72BD9194" w14:textId="791D9511" w:rsidR="00FD6E08" w:rsidRPr="00C3746F" w:rsidRDefault="00000000" w:rsidP="00771E97">
      <w:pPr>
        <w:pStyle w:val="Heading4"/>
        <w:numPr>
          <w:ilvl w:val="0"/>
          <w:numId w:val="11"/>
        </w:numPr>
        <w:ind w:left="357"/>
        <w15:collapsed/>
        <w:rPr>
          <w:rStyle w:val="Strong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54323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1B3C09" w:rsidRPr="00C3746F">
        <w:rPr>
          <w:color w:val="auto"/>
          <w:sz w:val="24"/>
          <w:szCs w:val="24"/>
          <w:lang w:val="fr-CA"/>
        </w:rPr>
        <w:t xml:space="preserve"> </w:t>
      </w:r>
      <w:r w:rsidR="00FD6E08" w:rsidRPr="00C3746F">
        <w:rPr>
          <w:color w:val="auto"/>
          <w:sz w:val="24"/>
          <w:szCs w:val="24"/>
          <w:lang w:val="fr-CA"/>
        </w:rPr>
        <w:t xml:space="preserve">Les qualifications sont </w:t>
      </w:r>
      <w:r w:rsidR="00E979A7" w:rsidRPr="00C3746F">
        <w:rPr>
          <w:color w:val="auto"/>
          <w:sz w:val="24"/>
          <w:szCs w:val="24"/>
          <w:lang w:val="fr-CA"/>
        </w:rPr>
        <w:t>trop restr</w:t>
      </w:r>
      <w:r w:rsidR="007043B8" w:rsidRPr="00C3746F">
        <w:rPr>
          <w:color w:val="auto"/>
          <w:sz w:val="24"/>
          <w:szCs w:val="24"/>
          <w:lang w:val="fr-CA"/>
        </w:rPr>
        <w:t xml:space="preserve">ictives </w:t>
      </w:r>
      <w:r w:rsidR="00FD6E08" w:rsidRPr="00C3746F">
        <w:rPr>
          <w:color w:val="auto"/>
          <w:sz w:val="24"/>
          <w:szCs w:val="24"/>
          <w:lang w:val="fr-CA"/>
        </w:rPr>
        <w:t xml:space="preserve">ou </w:t>
      </w:r>
      <w:r w:rsidR="00E979A7" w:rsidRPr="00C3746F">
        <w:rPr>
          <w:color w:val="auto"/>
          <w:sz w:val="24"/>
          <w:szCs w:val="24"/>
          <w:lang w:val="fr-CA"/>
        </w:rPr>
        <w:t xml:space="preserve">excèdent les exigences du </w:t>
      </w:r>
      <w:r w:rsidR="00FD6E08" w:rsidRPr="00C3746F">
        <w:rPr>
          <w:color w:val="auto"/>
          <w:sz w:val="24"/>
          <w:szCs w:val="24"/>
          <w:lang w:val="fr-CA"/>
        </w:rPr>
        <w:t>poste</w:t>
      </w:r>
    </w:p>
    <w:p w14:paraId="57742B99" w14:textId="409C7C2D" w:rsidR="001B3C09" w:rsidRPr="00817CA1" w:rsidRDefault="00FD6E08" w:rsidP="004B4BCC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Vous devez établir des </w:t>
      </w:r>
      <w:hyperlink r:id="rId10" w:history="1">
        <w:r w:rsidRPr="00817CA1">
          <w:rPr>
            <w:rStyle w:val="Hyperlink"/>
            <w:rFonts w:eastAsiaTheme="majorEastAsia" w:cs="Arial"/>
            <w:bCs/>
            <w:sz w:val="24"/>
            <w:szCs w:val="28"/>
            <w:lang w:val="fr-CA"/>
          </w:rPr>
          <w:t>critères de mérite efficaces</w:t>
        </w:r>
      </w:hyperlink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qui n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exagèrent pas les exigences du poste. Les qualifications</w:t>
      </w:r>
      <w:r w:rsidR="006E5438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doivent </w:t>
      </w:r>
      <w:r w:rsidR="000D04F7" w:rsidRPr="00817CA1">
        <w:rPr>
          <w:rFonts w:eastAsiaTheme="majorEastAsia" w:cs="Arial"/>
          <w:bCs/>
          <w:sz w:val="24"/>
          <w:szCs w:val="28"/>
          <w:lang w:val="fr-CA"/>
        </w:rPr>
        <w:t xml:space="preserve">tenir compte des </w:t>
      </w:r>
      <w:r w:rsidR="006E5438" w:rsidRPr="00817CA1">
        <w:rPr>
          <w:rFonts w:eastAsiaTheme="majorEastAsia" w:cs="Arial"/>
          <w:bCs/>
          <w:sz w:val="24"/>
          <w:szCs w:val="28"/>
          <w:lang w:val="fr-CA"/>
        </w:rPr>
        <w:t>différentes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0D04F7" w:rsidRPr="00817CA1">
        <w:rPr>
          <w:rFonts w:eastAsiaTheme="majorEastAsia" w:cs="Arial"/>
          <w:bCs/>
          <w:sz w:val="24"/>
          <w:szCs w:val="28"/>
          <w:lang w:val="fr-CA"/>
        </w:rPr>
        <w:t xml:space="preserve">méthodes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de travail</w:t>
      </w:r>
      <w:r w:rsidR="000D04F7" w:rsidRPr="00817CA1">
        <w:rPr>
          <w:rFonts w:eastAsiaTheme="majorEastAsia" w:cs="Arial"/>
          <w:bCs/>
          <w:sz w:val="24"/>
          <w:szCs w:val="28"/>
          <w:lang w:val="fr-CA"/>
        </w:rPr>
        <w:t xml:space="preserve"> possibles pour ne pas désavantager les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personne</w:t>
      </w:r>
      <w:r w:rsidR="00790EAB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D07402" w:rsidRPr="00817CA1">
        <w:rPr>
          <w:rFonts w:eastAsiaTheme="majorEastAsia" w:cs="Arial"/>
          <w:bCs/>
          <w:sz w:val="24"/>
          <w:szCs w:val="28"/>
          <w:lang w:val="fr-CA"/>
        </w:rPr>
        <w:t>qui adopte</w:t>
      </w:r>
      <w:r w:rsidR="000D04F7" w:rsidRPr="00817CA1">
        <w:rPr>
          <w:rFonts w:eastAsiaTheme="majorEastAsia" w:cs="Arial"/>
          <w:bCs/>
          <w:sz w:val="24"/>
          <w:szCs w:val="28"/>
          <w:lang w:val="fr-CA"/>
        </w:rPr>
        <w:t>nt</w:t>
      </w:r>
      <w:r w:rsidR="00D07402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une approche </w:t>
      </w:r>
      <w:r w:rsidR="000D04F7" w:rsidRPr="00817CA1">
        <w:rPr>
          <w:rFonts w:eastAsiaTheme="majorEastAsia" w:cs="Arial"/>
          <w:bCs/>
          <w:sz w:val="24"/>
          <w:szCs w:val="28"/>
          <w:lang w:val="fr-CA"/>
        </w:rPr>
        <w:t xml:space="preserve">de travail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différente, mais tout aussi efficace.</w:t>
      </w:r>
    </w:p>
    <w:p w14:paraId="00CD7DC8" w14:textId="1D34B941" w:rsidR="001B3C09" w:rsidRPr="00817CA1" w:rsidRDefault="001B3C09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</w:t>
      </w:r>
      <w:r w:rsidR="00A67F80" w:rsidRPr="00817CA1">
        <w:rPr>
          <w:sz w:val="24"/>
          <w:szCs w:val="24"/>
          <w:lang w:val="fr-CA"/>
        </w:rPr>
        <w:t> </w:t>
      </w:r>
      <w:r w:rsidR="00454D58" w:rsidRPr="00817CA1">
        <w:rPr>
          <w:sz w:val="24"/>
          <w:szCs w:val="24"/>
          <w:lang w:val="fr-CA"/>
        </w:rPr>
        <w:t>possibles</w:t>
      </w:r>
      <w:r w:rsidR="00E16BD3" w:rsidRPr="00817CA1">
        <w:rPr>
          <w:sz w:val="24"/>
          <w:szCs w:val="24"/>
          <w:lang w:val="fr-CA"/>
        </w:rPr>
        <w:t> </w:t>
      </w:r>
      <w:r w:rsidRPr="00817CA1">
        <w:rPr>
          <w:sz w:val="24"/>
          <w:szCs w:val="24"/>
          <w:lang w:val="fr-CA"/>
        </w:rPr>
        <w:t>:</w:t>
      </w:r>
    </w:p>
    <w:p w14:paraId="665F1042" w14:textId="42B4C32A" w:rsidR="001B3C09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48042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3C09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060C0" w:rsidRPr="00817CA1">
        <w:rPr>
          <w:sz w:val="24"/>
          <w:szCs w:val="24"/>
          <w:lang w:val="fr-CA"/>
        </w:rPr>
        <w:t xml:space="preserve">Assurez-vous </w:t>
      </w:r>
      <w:r w:rsidR="001B3C09" w:rsidRPr="00817CA1">
        <w:rPr>
          <w:sz w:val="24"/>
          <w:szCs w:val="24"/>
          <w:lang w:val="fr-CA"/>
        </w:rPr>
        <w:t xml:space="preserve">que les qualifications </w:t>
      </w:r>
      <w:r w:rsidR="000D04F7" w:rsidRPr="00817CA1">
        <w:rPr>
          <w:sz w:val="24"/>
          <w:szCs w:val="24"/>
          <w:lang w:val="fr-CA"/>
        </w:rPr>
        <w:t>correspondent exactement aux exigences du poste</w:t>
      </w:r>
      <w:r w:rsidR="00CA6C31" w:rsidRPr="00817CA1">
        <w:rPr>
          <w:sz w:val="24"/>
          <w:szCs w:val="24"/>
          <w:lang w:val="fr-CA"/>
        </w:rPr>
        <w:t>.</w:t>
      </w:r>
    </w:p>
    <w:p w14:paraId="67FFB36E" w14:textId="2AF73B02" w:rsidR="001B3C09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24322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3C09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1B3C09" w:rsidRPr="00817CA1">
        <w:rPr>
          <w:sz w:val="24"/>
          <w:szCs w:val="24"/>
          <w:lang w:val="fr-CA"/>
        </w:rPr>
        <w:t>Évite</w:t>
      </w:r>
      <w:r w:rsidR="00CA6C31" w:rsidRPr="00817CA1">
        <w:rPr>
          <w:sz w:val="24"/>
          <w:szCs w:val="24"/>
          <w:lang w:val="fr-CA"/>
        </w:rPr>
        <w:t>z</w:t>
      </w:r>
      <w:r w:rsidR="001B3C09" w:rsidRPr="00817CA1">
        <w:rPr>
          <w:sz w:val="24"/>
          <w:szCs w:val="24"/>
          <w:lang w:val="fr-CA"/>
        </w:rPr>
        <w:t xml:space="preserve"> d</w:t>
      </w:r>
      <w:r w:rsidR="00C836F6" w:rsidRPr="00817CA1">
        <w:rPr>
          <w:sz w:val="24"/>
          <w:szCs w:val="24"/>
          <w:lang w:val="fr-CA"/>
        </w:rPr>
        <w:t>’</w:t>
      </w:r>
      <w:r w:rsidR="001B3C09" w:rsidRPr="00817CA1">
        <w:rPr>
          <w:sz w:val="24"/>
          <w:szCs w:val="24"/>
          <w:lang w:val="fr-CA"/>
        </w:rPr>
        <w:t xml:space="preserve">évaluer des connaissances qui peuvent être facilement acquises </w:t>
      </w:r>
      <w:r w:rsidR="000D04F7" w:rsidRPr="00817CA1">
        <w:rPr>
          <w:sz w:val="24"/>
          <w:szCs w:val="24"/>
          <w:lang w:val="fr-CA"/>
        </w:rPr>
        <w:t xml:space="preserve">au </w:t>
      </w:r>
      <w:r w:rsidR="001B3C09" w:rsidRPr="00817CA1">
        <w:rPr>
          <w:sz w:val="24"/>
          <w:szCs w:val="24"/>
          <w:lang w:val="fr-CA"/>
        </w:rPr>
        <w:t>travail</w:t>
      </w:r>
      <w:r w:rsidR="00CA6C31" w:rsidRPr="00817CA1">
        <w:rPr>
          <w:sz w:val="24"/>
          <w:szCs w:val="24"/>
          <w:lang w:val="fr-CA"/>
        </w:rPr>
        <w:t>.</w:t>
      </w:r>
    </w:p>
    <w:p w14:paraId="57936724" w14:textId="5E712426" w:rsidR="001B3C09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11108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3C09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1B3C09" w:rsidRPr="00817CA1">
        <w:rPr>
          <w:sz w:val="24"/>
          <w:szCs w:val="24"/>
          <w:lang w:val="fr-CA"/>
        </w:rPr>
        <w:t>Intégre</w:t>
      </w:r>
      <w:r w:rsidR="00CA6C31" w:rsidRPr="00817CA1">
        <w:rPr>
          <w:sz w:val="24"/>
          <w:szCs w:val="24"/>
          <w:lang w:val="fr-CA"/>
        </w:rPr>
        <w:t>z</w:t>
      </w:r>
      <w:r w:rsidR="001B3C09" w:rsidRPr="00817CA1">
        <w:rPr>
          <w:sz w:val="24"/>
          <w:szCs w:val="24"/>
          <w:lang w:val="fr-CA"/>
        </w:rPr>
        <w:t xml:space="preserve"> la diversité et l</w:t>
      </w:r>
      <w:r w:rsidR="00C836F6" w:rsidRPr="00817CA1">
        <w:rPr>
          <w:sz w:val="24"/>
          <w:szCs w:val="24"/>
          <w:lang w:val="fr-CA"/>
        </w:rPr>
        <w:t>’</w:t>
      </w:r>
      <w:r w:rsidR="001B3C09" w:rsidRPr="00817CA1">
        <w:rPr>
          <w:sz w:val="24"/>
          <w:szCs w:val="24"/>
          <w:lang w:val="fr-CA"/>
        </w:rPr>
        <w:t xml:space="preserve">inclusion dans </w:t>
      </w:r>
      <w:r w:rsidR="000D04F7" w:rsidRPr="00817CA1">
        <w:rPr>
          <w:sz w:val="24"/>
          <w:szCs w:val="24"/>
          <w:lang w:val="fr-CA"/>
        </w:rPr>
        <w:t xml:space="preserve">votre </w:t>
      </w:r>
      <w:r w:rsidR="001B3C09" w:rsidRPr="00817CA1">
        <w:rPr>
          <w:sz w:val="24"/>
          <w:szCs w:val="24"/>
          <w:lang w:val="fr-CA"/>
        </w:rPr>
        <w:t>plan</w:t>
      </w:r>
      <w:r w:rsidR="000D04F7" w:rsidRPr="00817CA1">
        <w:rPr>
          <w:sz w:val="24"/>
          <w:szCs w:val="24"/>
          <w:lang w:val="fr-CA"/>
        </w:rPr>
        <w:t xml:space="preserve"> d</w:t>
      </w:r>
      <w:r w:rsidR="00C836F6" w:rsidRPr="00817CA1">
        <w:rPr>
          <w:sz w:val="24"/>
          <w:szCs w:val="24"/>
          <w:lang w:val="fr-CA"/>
        </w:rPr>
        <w:t>’</w:t>
      </w:r>
      <w:r w:rsidR="000D04F7" w:rsidRPr="00817CA1">
        <w:rPr>
          <w:sz w:val="24"/>
          <w:szCs w:val="24"/>
          <w:lang w:val="fr-CA"/>
        </w:rPr>
        <w:t>évaluation</w:t>
      </w:r>
      <w:r w:rsidR="001B3C09" w:rsidRPr="00817CA1">
        <w:rPr>
          <w:sz w:val="24"/>
          <w:szCs w:val="24"/>
          <w:lang w:val="fr-CA"/>
        </w:rPr>
        <w:t xml:space="preserve">. Consultez les employés actuels, les spécialistes </w:t>
      </w:r>
      <w:r w:rsidR="000D04F7" w:rsidRPr="00817CA1">
        <w:rPr>
          <w:sz w:val="24"/>
          <w:szCs w:val="24"/>
          <w:lang w:val="fr-CA"/>
        </w:rPr>
        <w:t>en matière d</w:t>
      </w:r>
      <w:r w:rsidR="00C836F6" w:rsidRPr="00817CA1">
        <w:rPr>
          <w:sz w:val="24"/>
          <w:szCs w:val="24"/>
          <w:lang w:val="fr-CA"/>
        </w:rPr>
        <w:t>’</w:t>
      </w:r>
      <w:r w:rsidR="001B3C09" w:rsidRPr="00817CA1">
        <w:rPr>
          <w:sz w:val="24"/>
          <w:szCs w:val="24"/>
          <w:lang w:val="fr-CA"/>
        </w:rPr>
        <w:t>évaluation, les représentants des groupes en quête d</w:t>
      </w:r>
      <w:r w:rsidR="00C836F6" w:rsidRPr="00817CA1">
        <w:rPr>
          <w:sz w:val="24"/>
          <w:szCs w:val="24"/>
          <w:lang w:val="fr-CA"/>
        </w:rPr>
        <w:t>’</w:t>
      </w:r>
      <w:r w:rsidR="001B3C09" w:rsidRPr="00817CA1">
        <w:rPr>
          <w:sz w:val="24"/>
          <w:szCs w:val="24"/>
          <w:lang w:val="fr-CA"/>
        </w:rPr>
        <w:t>équité ou les spécialistes de l</w:t>
      </w:r>
      <w:r w:rsidR="00C836F6" w:rsidRPr="00817CA1">
        <w:rPr>
          <w:sz w:val="24"/>
          <w:szCs w:val="24"/>
          <w:lang w:val="fr-CA"/>
        </w:rPr>
        <w:t>’</w:t>
      </w:r>
      <w:r w:rsidR="001B3C09" w:rsidRPr="00817CA1">
        <w:rPr>
          <w:sz w:val="24"/>
          <w:szCs w:val="24"/>
          <w:lang w:val="fr-CA"/>
        </w:rPr>
        <w:t xml:space="preserve">analyse comparative entre les sexes </w:t>
      </w:r>
      <w:r w:rsidR="00357289" w:rsidRPr="00817CA1">
        <w:rPr>
          <w:sz w:val="24"/>
          <w:szCs w:val="24"/>
          <w:lang w:val="fr-CA"/>
        </w:rPr>
        <w:t>Plus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1B3C09" w:rsidRPr="00817CA1" w14:paraId="0CA86F97" w14:textId="77777777" w:rsidTr="004B4BCC">
        <w:tc>
          <w:tcPr>
            <w:tcW w:w="9071" w:type="dxa"/>
          </w:tcPr>
          <w:p w14:paraId="4CE8A44C" w14:textId="46148D2E" w:rsidR="001B3C09" w:rsidRPr="00817CA1" w:rsidRDefault="001B3C09" w:rsidP="004B4BCC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3F3D7BF" w14:textId="77777777" w:rsidR="001B3C09" w:rsidRPr="00817CA1" w:rsidRDefault="001B3C09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6246FC4A" w14:textId="326DA7E8" w:rsidR="00FD6E08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34822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1B3C09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2D4243" w:rsidRPr="00C3746F">
        <w:rPr>
          <w:rStyle w:val="Strong"/>
          <w:b w:val="0"/>
          <w:bCs w:val="0"/>
          <w:sz w:val="24"/>
          <w:szCs w:val="24"/>
        </w:rPr>
        <w:t>L</w:t>
      </w:r>
      <w:r w:rsidR="000D04F7" w:rsidRPr="00C3746F">
        <w:rPr>
          <w:rStyle w:val="Strong"/>
          <w:b w:val="0"/>
          <w:bCs w:val="0"/>
          <w:sz w:val="24"/>
          <w:szCs w:val="24"/>
        </w:rPr>
        <w:t>a méthode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1B3C09" w:rsidRPr="00C3746F">
        <w:rPr>
          <w:rStyle w:val="Strong"/>
          <w:b w:val="0"/>
          <w:bCs w:val="0"/>
          <w:sz w:val="24"/>
          <w:szCs w:val="24"/>
        </w:rPr>
        <w:t>évaluation ne permet pas de mesurer précisément l</w:t>
      </w:r>
      <w:r w:rsidR="000D04F7" w:rsidRPr="00C3746F">
        <w:rPr>
          <w:rStyle w:val="Strong"/>
          <w:b w:val="0"/>
          <w:bCs w:val="0"/>
          <w:sz w:val="24"/>
          <w:szCs w:val="24"/>
        </w:rPr>
        <w:t>es</w:t>
      </w:r>
      <w:r w:rsidR="001B3C09" w:rsidRPr="00C3746F">
        <w:rPr>
          <w:rStyle w:val="Strong"/>
          <w:b w:val="0"/>
          <w:bCs w:val="0"/>
          <w:sz w:val="24"/>
          <w:szCs w:val="24"/>
        </w:rPr>
        <w:t xml:space="preserve"> qualification</w:t>
      </w:r>
      <w:r w:rsidR="000D04F7" w:rsidRPr="00C3746F">
        <w:rPr>
          <w:rStyle w:val="Strong"/>
          <w:b w:val="0"/>
          <w:bCs w:val="0"/>
          <w:sz w:val="24"/>
          <w:szCs w:val="24"/>
        </w:rPr>
        <w:t>s exigées</w:t>
      </w:r>
    </w:p>
    <w:p w14:paraId="10527D74" w14:textId="513DE516" w:rsidR="002D4243" w:rsidRPr="00817CA1" w:rsidRDefault="000D04F7" w:rsidP="004B4BCC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>Un outil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évaluation est plus utile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il permet de mesurer </w:t>
      </w:r>
      <w:r w:rsidR="002D4243" w:rsidRPr="00817CA1">
        <w:rPr>
          <w:rFonts w:eastAsiaTheme="majorEastAsia" w:cs="Arial"/>
          <w:bCs/>
          <w:sz w:val="24"/>
          <w:szCs w:val="28"/>
          <w:lang w:val="fr-CA"/>
        </w:rPr>
        <w:t xml:space="preserve">exactement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les qualifications requises pour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le poste à pourvoir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. Certains outils ou méthodes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évaluation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ne couvr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ent pas nécessairement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toute la profondeur, 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étendue et la </w:t>
      </w:r>
      <w:r w:rsidR="001B3C09" w:rsidRPr="00817CA1">
        <w:rPr>
          <w:rFonts w:eastAsiaTheme="majorEastAsia" w:cs="Arial"/>
          <w:bCs/>
          <w:sz w:val="24"/>
          <w:szCs w:val="28"/>
          <w:lang w:val="fr-CA"/>
        </w:rPr>
        <w:t>gamme de critères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de mérite</w:t>
      </w:r>
      <w:r w:rsidR="001B3C09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2D4243" w:rsidRPr="00817CA1">
        <w:rPr>
          <w:rFonts w:eastAsiaTheme="majorEastAsia" w:cs="Arial"/>
          <w:bCs/>
          <w:sz w:val="24"/>
          <w:szCs w:val="28"/>
          <w:lang w:val="fr-CA"/>
        </w:rPr>
        <w:t xml:space="preserve">liés à une qualification </w:t>
      </w:r>
      <w:r w:rsidR="001B3C09" w:rsidRPr="00817CA1">
        <w:rPr>
          <w:rFonts w:eastAsiaTheme="majorEastAsia" w:cs="Arial"/>
          <w:bCs/>
          <w:sz w:val="24"/>
          <w:szCs w:val="28"/>
          <w:lang w:val="fr-CA"/>
        </w:rPr>
        <w:t>(compétences, connaissances, capacités)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. Par exemple, une courte question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entrevue (sans contexte ni question de suivi) ne suffi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t pas toujours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pour évaluer une aptitude technique complexe.</w:t>
      </w:r>
      <w:r w:rsidR="001B3C09" w:rsidRPr="00817CA1">
        <w:rPr>
          <w:rFonts w:eastAsiaTheme="majorEastAsia" w:cs="Arial"/>
          <w:bCs/>
          <w:sz w:val="24"/>
          <w:szCs w:val="28"/>
          <w:lang w:val="fr-CA"/>
        </w:rPr>
        <w:t xml:space="preserve"> Cela peut </w:t>
      </w:r>
      <w:r w:rsidR="002D4243" w:rsidRPr="00817CA1">
        <w:rPr>
          <w:rFonts w:eastAsiaTheme="majorEastAsia" w:cs="Arial"/>
          <w:bCs/>
          <w:sz w:val="24"/>
          <w:szCs w:val="28"/>
          <w:lang w:val="fr-CA"/>
        </w:rPr>
        <w:t xml:space="preserve">entraîner un rendement inférieur des membres </w:t>
      </w:r>
      <w:r w:rsidR="001B3C09" w:rsidRPr="00817CA1">
        <w:rPr>
          <w:rFonts w:eastAsiaTheme="majorEastAsia" w:cs="Arial"/>
          <w:bCs/>
          <w:sz w:val="24"/>
          <w:szCs w:val="28"/>
          <w:lang w:val="fr-CA"/>
        </w:rPr>
        <w:t xml:space="preserve">de certains groupes </w:t>
      </w:r>
      <w:r w:rsidR="002D4243" w:rsidRPr="00817CA1">
        <w:rPr>
          <w:rFonts w:eastAsiaTheme="majorEastAsia" w:cs="Arial"/>
          <w:bCs/>
          <w:sz w:val="24"/>
          <w:szCs w:val="28"/>
          <w:lang w:val="fr-CA"/>
        </w:rPr>
        <w:t>pendant 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2D4243" w:rsidRPr="00817CA1">
        <w:rPr>
          <w:rFonts w:eastAsiaTheme="majorEastAsia" w:cs="Arial"/>
          <w:bCs/>
          <w:sz w:val="24"/>
          <w:szCs w:val="28"/>
          <w:lang w:val="fr-CA"/>
        </w:rPr>
        <w:t>évaluation, même s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2D4243" w:rsidRPr="00817CA1">
        <w:rPr>
          <w:rFonts w:eastAsiaTheme="majorEastAsia" w:cs="Arial"/>
          <w:bCs/>
          <w:sz w:val="24"/>
          <w:szCs w:val="28"/>
          <w:lang w:val="fr-CA"/>
        </w:rPr>
        <w:t xml:space="preserve">ils possèdent la </w:t>
      </w:r>
      <w:r w:rsidR="001B3C09" w:rsidRPr="00817CA1">
        <w:rPr>
          <w:rFonts w:eastAsiaTheme="majorEastAsia" w:cs="Arial"/>
          <w:bCs/>
          <w:sz w:val="24"/>
          <w:szCs w:val="28"/>
          <w:lang w:val="fr-CA"/>
        </w:rPr>
        <w:t>qualification</w:t>
      </w:r>
      <w:r w:rsidR="002D4243" w:rsidRPr="00817CA1">
        <w:rPr>
          <w:rFonts w:eastAsiaTheme="majorEastAsia" w:cs="Arial"/>
          <w:bCs/>
          <w:sz w:val="24"/>
          <w:szCs w:val="28"/>
          <w:lang w:val="fr-CA"/>
        </w:rPr>
        <w:t xml:space="preserve"> exigée</w:t>
      </w:r>
      <w:r w:rsidR="001B3C09" w:rsidRPr="00817CA1">
        <w:rPr>
          <w:rFonts w:eastAsiaTheme="majorEastAsia" w:cs="Arial"/>
          <w:bCs/>
          <w:sz w:val="24"/>
          <w:szCs w:val="28"/>
          <w:lang w:val="fr-CA"/>
        </w:rPr>
        <w:t>.</w:t>
      </w:r>
    </w:p>
    <w:p w14:paraId="51470C44" w14:textId="2E7F408A" w:rsidR="001B3C09" w:rsidRPr="00817CA1" w:rsidRDefault="001B3C09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</w:t>
      </w:r>
      <w:r w:rsidR="00454D58" w:rsidRPr="00817CA1">
        <w:rPr>
          <w:sz w:val="24"/>
          <w:szCs w:val="24"/>
          <w:lang w:val="fr-CA"/>
        </w:rPr>
        <w:t xml:space="preserve"> possibles</w:t>
      </w:r>
      <w:r w:rsidR="00A67F80" w:rsidRPr="00817CA1">
        <w:rPr>
          <w:sz w:val="24"/>
          <w:szCs w:val="24"/>
          <w:lang w:val="fr-CA"/>
        </w:rPr>
        <w:t> </w:t>
      </w:r>
      <w:r w:rsidRPr="00817CA1">
        <w:rPr>
          <w:sz w:val="24"/>
          <w:szCs w:val="24"/>
          <w:lang w:val="fr-CA"/>
        </w:rPr>
        <w:t>:</w:t>
      </w:r>
    </w:p>
    <w:bookmarkStart w:id="1" w:name="_Hlk119665151"/>
    <w:p w14:paraId="4DB26080" w14:textId="2D6F4058" w:rsidR="001B3C09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3488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3C09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bookmarkEnd w:id="1"/>
      <w:r w:rsidR="00CA6C31" w:rsidRPr="00817CA1">
        <w:rPr>
          <w:sz w:val="24"/>
          <w:szCs w:val="24"/>
          <w:lang w:val="fr-CA"/>
        </w:rPr>
        <w:t>Assurez-vous</w:t>
      </w:r>
      <w:r w:rsidR="00DF0846" w:rsidRPr="00817CA1">
        <w:rPr>
          <w:sz w:val="24"/>
          <w:szCs w:val="24"/>
          <w:lang w:val="fr-CA"/>
        </w:rPr>
        <w:t xml:space="preserve"> que l</w:t>
      </w:r>
      <w:r w:rsidR="00C836F6" w:rsidRPr="00817CA1">
        <w:rPr>
          <w:sz w:val="24"/>
          <w:szCs w:val="24"/>
          <w:lang w:val="fr-CA"/>
        </w:rPr>
        <w:t>’</w:t>
      </w:r>
      <w:r w:rsidR="00DF0846" w:rsidRPr="00817CA1">
        <w:rPr>
          <w:sz w:val="24"/>
          <w:szCs w:val="24"/>
          <w:lang w:val="fr-CA"/>
        </w:rPr>
        <w:t xml:space="preserve">outil </w:t>
      </w:r>
      <w:r w:rsidR="002D4243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2D4243" w:rsidRPr="00817CA1">
        <w:rPr>
          <w:sz w:val="24"/>
          <w:szCs w:val="24"/>
          <w:lang w:val="fr-CA"/>
        </w:rPr>
        <w:t xml:space="preserve">évaluation </w:t>
      </w:r>
      <w:r w:rsidR="00DF0846" w:rsidRPr="00817CA1">
        <w:rPr>
          <w:sz w:val="24"/>
          <w:szCs w:val="24"/>
          <w:lang w:val="fr-CA"/>
        </w:rPr>
        <w:t>est valide</w:t>
      </w:r>
      <w:r w:rsidR="006E5438" w:rsidRPr="00817CA1">
        <w:rPr>
          <w:sz w:val="24"/>
          <w:szCs w:val="24"/>
          <w:lang w:val="fr-CA"/>
        </w:rPr>
        <w:t xml:space="preserve"> et</w:t>
      </w:r>
      <w:r w:rsidR="00DF0846" w:rsidRPr="00817CA1">
        <w:rPr>
          <w:sz w:val="24"/>
          <w:szCs w:val="24"/>
          <w:lang w:val="fr-CA"/>
        </w:rPr>
        <w:t xml:space="preserve"> fiable et qu</w:t>
      </w:r>
      <w:r w:rsidR="00C836F6" w:rsidRPr="00817CA1">
        <w:rPr>
          <w:sz w:val="24"/>
          <w:szCs w:val="24"/>
          <w:lang w:val="fr-CA"/>
        </w:rPr>
        <w:t>’</w:t>
      </w:r>
      <w:r w:rsidR="00DF0846" w:rsidRPr="00817CA1">
        <w:rPr>
          <w:sz w:val="24"/>
          <w:szCs w:val="24"/>
          <w:lang w:val="fr-CA"/>
        </w:rPr>
        <w:t xml:space="preserve">il couvre adéquatement les fonctions </w:t>
      </w:r>
      <w:r w:rsidR="002D4243" w:rsidRPr="00817CA1">
        <w:rPr>
          <w:sz w:val="24"/>
          <w:szCs w:val="24"/>
          <w:lang w:val="fr-CA"/>
        </w:rPr>
        <w:t>du poste à pourvoir</w:t>
      </w:r>
      <w:r w:rsidR="00CA6C31" w:rsidRPr="00817CA1">
        <w:rPr>
          <w:sz w:val="24"/>
          <w:szCs w:val="24"/>
          <w:lang w:val="fr-CA"/>
        </w:rPr>
        <w:t>.</w:t>
      </w:r>
    </w:p>
    <w:p w14:paraId="4F2CE378" w14:textId="23B7DABB" w:rsidR="001B3C09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291363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3C09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DF359A" w:rsidRPr="00817CA1">
        <w:rPr>
          <w:sz w:val="24"/>
          <w:szCs w:val="24"/>
          <w:lang w:val="fr-CA"/>
        </w:rPr>
        <w:t>Pour</w:t>
      </w:r>
      <w:r w:rsidR="002D4243" w:rsidRPr="00817CA1">
        <w:rPr>
          <w:sz w:val="24"/>
          <w:szCs w:val="24"/>
          <w:lang w:val="fr-CA"/>
        </w:rPr>
        <w:t xml:space="preserve"> </w:t>
      </w:r>
      <w:r w:rsidR="00DF0846" w:rsidRPr="00817CA1">
        <w:rPr>
          <w:sz w:val="24"/>
          <w:szCs w:val="24"/>
          <w:lang w:val="fr-CA"/>
        </w:rPr>
        <w:t>chaque qualification</w:t>
      </w:r>
      <w:r w:rsidR="002D4243" w:rsidRPr="00817CA1">
        <w:rPr>
          <w:sz w:val="24"/>
          <w:szCs w:val="24"/>
          <w:lang w:val="fr-CA"/>
        </w:rPr>
        <w:t xml:space="preserve"> à évaluer</w:t>
      </w:r>
      <w:r w:rsidR="00DF0846" w:rsidRPr="00817CA1">
        <w:rPr>
          <w:sz w:val="24"/>
          <w:szCs w:val="24"/>
          <w:lang w:val="fr-CA"/>
        </w:rPr>
        <w:t xml:space="preserve">, </w:t>
      </w:r>
      <w:r w:rsidR="00636683" w:rsidRPr="00817CA1">
        <w:rPr>
          <w:sz w:val="24"/>
          <w:szCs w:val="24"/>
          <w:lang w:val="fr-CA"/>
        </w:rPr>
        <w:t>prenez soin d’</w:t>
      </w:r>
      <w:r w:rsidR="0081229B" w:rsidRPr="00817CA1">
        <w:rPr>
          <w:sz w:val="24"/>
          <w:szCs w:val="24"/>
          <w:lang w:val="fr-CA"/>
        </w:rPr>
        <w:t>établir</w:t>
      </w:r>
      <w:r w:rsidR="00DF359A" w:rsidRPr="00817CA1">
        <w:rPr>
          <w:sz w:val="24"/>
          <w:szCs w:val="24"/>
          <w:lang w:val="fr-CA"/>
        </w:rPr>
        <w:t xml:space="preserve"> des définitions claires </w:t>
      </w:r>
      <w:r w:rsidR="00DF0846" w:rsidRPr="00817CA1">
        <w:rPr>
          <w:sz w:val="24"/>
          <w:szCs w:val="24"/>
          <w:lang w:val="fr-CA"/>
        </w:rPr>
        <w:t xml:space="preserve">et </w:t>
      </w:r>
      <w:r w:rsidR="00636683" w:rsidRPr="00817CA1">
        <w:rPr>
          <w:sz w:val="24"/>
          <w:szCs w:val="24"/>
          <w:lang w:val="fr-CA"/>
        </w:rPr>
        <w:t>d’</w:t>
      </w:r>
      <w:r w:rsidR="002D4243" w:rsidRPr="00817CA1">
        <w:rPr>
          <w:sz w:val="24"/>
          <w:szCs w:val="24"/>
          <w:lang w:val="fr-CA"/>
        </w:rPr>
        <w:t>indique</w:t>
      </w:r>
      <w:r w:rsidR="00636683" w:rsidRPr="00817CA1">
        <w:rPr>
          <w:sz w:val="24"/>
          <w:szCs w:val="24"/>
          <w:lang w:val="fr-CA"/>
        </w:rPr>
        <w:t>r</w:t>
      </w:r>
      <w:r w:rsidR="002D4243" w:rsidRPr="00817CA1">
        <w:rPr>
          <w:sz w:val="24"/>
          <w:szCs w:val="24"/>
          <w:lang w:val="fr-CA"/>
        </w:rPr>
        <w:t xml:space="preserve"> le</w:t>
      </w:r>
      <w:r w:rsidR="00DF359A" w:rsidRPr="00817CA1">
        <w:rPr>
          <w:sz w:val="24"/>
          <w:szCs w:val="24"/>
          <w:lang w:val="fr-CA"/>
        </w:rPr>
        <w:t>s</w:t>
      </w:r>
      <w:r w:rsidR="002D4243" w:rsidRPr="00817CA1">
        <w:rPr>
          <w:sz w:val="24"/>
          <w:szCs w:val="24"/>
          <w:lang w:val="fr-CA"/>
        </w:rPr>
        <w:t xml:space="preserve"> </w:t>
      </w:r>
      <w:r w:rsidR="00DF0846" w:rsidRPr="00817CA1">
        <w:rPr>
          <w:sz w:val="24"/>
          <w:szCs w:val="24"/>
          <w:lang w:val="fr-CA"/>
        </w:rPr>
        <w:t xml:space="preserve">niveaux de </w:t>
      </w:r>
      <w:r w:rsidR="002D4243" w:rsidRPr="00817CA1">
        <w:rPr>
          <w:sz w:val="24"/>
          <w:szCs w:val="24"/>
          <w:lang w:val="fr-CA"/>
        </w:rPr>
        <w:t xml:space="preserve">rendement </w:t>
      </w:r>
      <w:r w:rsidR="00DF0846" w:rsidRPr="00817CA1">
        <w:rPr>
          <w:sz w:val="24"/>
          <w:szCs w:val="24"/>
          <w:lang w:val="fr-CA"/>
        </w:rPr>
        <w:t xml:space="preserve">attendu </w:t>
      </w:r>
      <w:r w:rsidR="002D4243" w:rsidRPr="00817CA1">
        <w:rPr>
          <w:sz w:val="24"/>
          <w:szCs w:val="24"/>
          <w:lang w:val="fr-CA"/>
        </w:rPr>
        <w:t xml:space="preserve">en fonction de critères </w:t>
      </w:r>
      <w:r w:rsidR="00DF0846" w:rsidRPr="00817CA1">
        <w:rPr>
          <w:sz w:val="24"/>
          <w:szCs w:val="24"/>
          <w:lang w:val="fr-CA"/>
        </w:rPr>
        <w:t>observables</w:t>
      </w:r>
      <w:r w:rsidR="002D4243" w:rsidRPr="00817CA1">
        <w:rPr>
          <w:sz w:val="24"/>
          <w:szCs w:val="24"/>
          <w:lang w:val="fr-CA"/>
        </w:rPr>
        <w:t xml:space="preserve"> et</w:t>
      </w:r>
      <w:r w:rsidR="00DF0846" w:rsidRPr="00817CA1">
        <w:rPr>
          <w:sz w:val="24"/>
          <w:szCs w:val="24"/>
          <w:lang w:val="fr-CA"/>
        </w:rPr>
        <w:t xml:space="preserve"> mesurables</w:t>
      </w:r>
      <w:r w:rsidR="002D4243" w:rsidRPr="00817CA1">
        <w:rPr>
          <w:sz w:val="24"/>
          <w:szCs w:val="24"/>
          <w:lang w:val="fr-CA"/>
        </w:rPr>
        <w:t xml:space="preserve">, en tenant compte </w:t>
      </w:r>
      <w:r w:rsidR="00DF0846" w:rsidRPr="00817CA1">
        <w:rPr>
          <w:sz w:val="24"/>
          <w:szCs w:val="24"/>
          <w:lang w:val="fr-CA"/>
        </w:rPr>
        <w:t>des différentes m</w:t>
      </w:r>
      <w:r w:rsidR="002D4243" w:rsidRPr="00817CA1">
        <w:rPr>
          <w:sz w:val="24"/>
          <w:szCs w:val="24"/>
          <w:lang w:val="fr-CA"/>
        </w:rPr>
        <w:t xml:space="preserve">éthodes de </w:t>
      </w:r>
      <w:r w:rsidR="00DF0846" w:rsidRPr="00817CA1">
        <w:rPr>
          <w:sz w:val="24"/>
          <w:szCs w:val="24"/>
          <w:lang w:val="fr-CA"/>
        </w:rPr>
        <w:t>travail</w:t>
      </w:r>
      <w:r w:rsidR="002D4243" w:rsidRPr="00817CA1">
        <w:rPr>
          <w:sz w:val="24"/>
          <w:szCs w:val="24"/>
          <w:lang w:val="fr-CA"/>
        </w:rPr>
        <w:t xml:space="preserve"> possibles</w:t>
      </w:r>
      <w:r w:rsidR="00CA6C31" w:rsidRPr="00817CA1">
        <w:rPr>
          <w:sz w:val="24"/>
          <w:szCs w:val="24"/>
          <w:lang w:val="fr-CA"/>
        </w:rPr>
        <w:t>.</w:t>
      </w:r>
    </w:p>
    <w:p w14:paraId="081F4BB0" w14:textId="667D1094" w:rsidR="001B3C09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09910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C09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3C09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DF0846" w:rsidRPr="00817CA1">
        <w:rPr>
          <w:sz w:val="24"/>
          <w:szCs w:val="24"/>
          <w:lang w:val="fr-CA"/>
        </w:rPr>
        <w:t xml:space="preserve">Envisagez </w:t>
      </w:r>
      <w:r w:rsidR="002D4243" w:rsidRPr="00817CA1">
        <w:rPr>
          <w:sz w:val="24"/>
          <w:szCs w:val="24"/>
          <w:lang w:val="fr-CA"/>
        </w:rPr>
        <w:t>la possibilité d</w:t>
      </w:r>
      <w:r w:rsidR="00C836F6" w:rsidRPr="00817CA1">
        <w:rPr>
          <w:sz w:val="24"/>
          <w:szCs w:val="24"/>
          <w:lang w:val="fr-CA"/>
        </w:rPr>
        <w:t>’</w:t>
      </w:r>
      <w:r w:rsidR="002D4243" w:rsidRPr="00817CA1">
        <w:rPr>
          <w:sz w:val="24"/>
          <w:szCs w:val="24"/>
          <w:lang w:val="fr-CA"/>
        </w:rPr>
        <w:t xml:space="preserve">utiliser </w:t>
      </w:r>
      <w:r w:rsidR="00DF0846" w:rsidRPr="00817CA1">
        <w:rPr>
          <w:sz w:val="24"/>
          <w:szCs w:val="24"/>
          <w:lang w:val="fr-CA"/>
        </w:rPr>
        <w:t>plus d</w:t>
      </w:r>
      <w:r w:rsidR="00C836F6" w:rsidRPr="00817CA1">
        <w:rPr>
          <w:sz w:val="24"/>
          <w:szCs w:val="24"/>
          <w:lang w:val="fr-CA"/>
        </w:rPr>
        <w:t>’</w:t>
      </w:r>
      <w:r w:rsidR="00DF0846" w:rsidRPr="00817CA1">
        <w:rPr>
          <w:sz w:val="24"/>
          <w:szCs w:val="24"/>
          <w:lang w:val="fr-CA"/>
        </w:rPr>
        <w:t>une méthode</w:t>
      </w:r>
      <w:r w:rsidR="002D4243" w:rsidRPr="00817CA1">
        <w:rPr>
          <w:sz w:val="24"/>
          <w:szCs w:val="24"/>
          <w:lang w:val="fr-CA"/>
        </w:rPr>
        <w:t xml:space="preserve"> pour évaluer les qualifications exigées</w:t>
      </w:r>
      <w:r w:rsidR="00DF0846" w:rsidRPr="00817CA1">
        <w:rPr>
          <w:sz w:val="24"/>
          <w:szCs w:val="24"/>
          <w:lang w:val="fr-CA"/>
        </w:rPr>
        <w:t>. Voir le</w:t>
      </w:r>
      <w:r w:rsidR="006E5438" w:rsidRPr="00817CA1">
        <w:rPr>
          <w:sz w:val="24"/>
          <w:szCs w:val="24"/>
          <w:lang w:val="fr-CA"/>
        </w:rPr>
        <w:t>s</w:t>
      </w:r>
      <w:r w:rsidR="00DF0846" w:rsidRPr="00817CA1">
        <w:rPr>
          <w:sz w:val="24"/>
          <w:szCs w:val="24"/>
          <w:lang w:val="fr-CA"/>
        </w:rPr>
        <w:t xml:space="preserve"> </w:t>
      </w:r>
      <w:r w:rsidR="006E5438" w:rsidRPr="00817CA1">
        <w:rPr>
          <w:sz w:val="24"/>
          <w:szCs w:val="24"/>
          <w:lang w:val="fr-CA"/>
        </w:rPr>
        <w:t>conseils</w:t>
      </w:r>
      <w:r w:rsidR="00DF0846" w:rsidRPr="00817CA1">
        <w:rPr>
          <w:sz w:val="24"/>
          <w:szCs w:val="24"/>
          <w:lang w:val="fr-CA"/>
        </w:rPr>
        <w:t xml:space="preserve"> sur la </w:t>
      </w:r>
      <w:hyperlink r:id="rId11" w:anchor="t2" w:history="1">
        <w:r w:rsidR="00DF0846" w:rsidRPr="00817CA1">
          <w:rPr>
            <w:rStyle w:val="Hyperlink"/>
            <w:rFonts w:cs="Arial"/>
            <w:sz w:val="24"/>
            <w:szCs w:val="24"/>
            <w:lang w:val="fr-CA"/>
          </w:rPr>
          <w:t>flexi</w:t>
        </w:r>
        <w:r w:rsidR="00DF0846" w:rsidRPr="00817CA1">
          <w:rPr>
            <w:rStyle w:val="Hyperlink"/>
            <w:rFonts w:cs="Arial"/>
            <w:sz w:val="24"/>
            <w:szCs w:val="24"/>
            <w:lang w:val="fr-CA"/>
          </w:rPr>
          <w:t>b</w:t>
        </w:r>
        <w:r w:rsidR="00DF0846" w:rsidRPr="00817CA1">
          <w:rPr>
            <w:rStyle w:val="Hyperlink"/>
            <w:rFonts w:cs="Arial"/>
            <w:sz w:val="24"/>
            <w:szCs w:val="24"/>
            <w:lang w:val="fr-CA"/>
          </w:rPr>
          <w:t>ilité en matière d</w:t>
        </w:r>
        <w:r w:rsidR="00C836F6" w:rsidRPr="00817CA1">
          <w:rPr>
            <w:rStyle w:val="Hyperlink"/>
            <w:rFonts w:cs="Arial"/>
            <w:sz w:val="24"/>
            <w:szCs w:val="24"/>
            <w:lang w:val="fr-CA"/>
          </w:rPr>
          <w:t>’</w:t>
        </w:r>
        <w:r w:rsidR="00DF0846" w:rsidRPr="00817CA1">
          <w:rPr>
            <w:rStyle w:val="Hyperlink"/>
            <w:rFonts w:cs="Arial"/>
            <w:sz w:val="24"/>
            <w:szCs w:val="24"/>
            <w:lang w:val="fr-CA"/>
          </w:rPr>
          <w:t>évaluation</w:t>
        </w:r>
      </w:hyperlink>
      <w:r w:rsidR="00CA6C31" w:rsidRPr="00817CA1">
        <w:rPr>
          <w:rStyle w:val="Hyperlink"/>
          <w:rFonts w:cs="Arial"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DF0846" w:rsidRPr="00817CA1" w14:paraId="7429A5A0" w14:textId="77777777" w:rsidTr="005C7073">
        <w:tc>
          <w:tcPr>
            <w:tcW w:w="8788" w:type="dxa"/>
          </w:tcPr>
          <w:p w14:paraId="6FDE9365" w14:textId="473EB10E" w:rsidR="00DF0846" w:rsidRPr="00817CA1" w:rsidRDefault="00DF0846" w:rsidP="005C70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48C978BC" w14:textId="77777777" w:rsidR="00DF0846" w:rsidRPr="00817CA1" w:rsidRDefault="00DF0846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43D69DB3" w14:textId="3219F47C" w:rsidR="00FD6E08" w:rsidRPr="00C3746F" w:rsidRDefault="00000000" w:rsidP="00771E97">
      <w:pPr>
        <w:pStyle w:val="Heading4"/>
        <w:numPr>
          <w:ilvl w:val="0"/>
          <w:numId w:val="11"/>
        </w:numPr>
        <w:ind w:left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50531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D6E08" w:rsidRPr="00C3746F">
        <w:rPr>
          <w:rStyle w:val="Strong"/>
          <w:b w:val="0"/>
          <w:bCs w:val="0"/>
          <w:sz w:val="24"/>
          <w:szCs w:val="24"/>
        </w:rPr>
        <w:t>L</w:t>
      </w:r>
      <w:r w:rsidR="00454D58" w:rsidRPr="00C3746F">
        <w:rPr>
          <w:rStyle w:val="Strong"/>
          <w:b w:val="0"/>
          <w:bCs w:val="0"/>
          <w:sz w:val="24"/>
          <w:szCs w:val="24"/>
        </w:rPr>
        <w:t>a méthode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D6E08" w:rsidRPr="00C3746F">
        <w:rPr>
          <w:rStyle w:val="Strong"/>
          <w:b w:val="0"/>
          <w:bCs w:val="0"/>
          <w:sz w:val="24"/>
          <w:szCs w:val="24"/>
        </w:rPr>
        <w:t xml:space="preserve">évaluation </w:t>
      </w:r>
      <w:r w:rsidR="00454D58" w:rsidRPr="00C3746F">
        <w:rPr>
          <w:rStyle w:val="Strong"/>
          <w:b w:val="0"/>
          <w:bCs w:val="0"/>
          <w:sz w:val="24"/>
          <w:szCs w:val="24"/>
        </w:rPr>
        <w:t xml:space="preserve">mesure une seule façon </w:t>
      </w:r>
      <w:r w:rsidR="00FD6E08" w:rsidRPr="00C3746F">
        <w:rPr>
          <w:rStyle w:val="Strong"/>
          <w:b w:val="0"/>
          <w:bCs w:val="0"/>
          <w:sz w:val="24"/>
          <w:szCs w:val="24"/>
        </w:rPr>
        <w:t>de démontrer les qualifications</w:t>
      </w:r>
    </w:p>
    <w:p w14:paraId="3B3EF61C" w14:textId="68E63353" w:rsidR="00FD6E08" w:rsidRPr="00817CA1" w:rsidRDefault="00855244" w:rsidP="004B4BCC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Il est possible de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travailler de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 bien des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façons différentes. Certaines personnes 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seront davantage en mesure de </w:t>
      </w:r>
      <w:r w:rsidR="004758FA" w:rsidRPr="00817CA1">
        <w:rPr>
          <w:rFonts w:eastAsiaTheme="majorEastAsia" w:cs="Arial"/>
          <w:bCs/>
          <w:sz w:val="24"/>
          <w:szCs w:val="28"/>
          <w:lang w:val="fr-CA"/>
        </w:rPr>
        <w:t>dé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montrer leurs qualifications 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si vous utilisez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une méthode 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>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évaluation 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plutôt qu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>une autre (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>une évaluation de vive voix ou par écrit, par exemple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). 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Si vous 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>utilis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ez 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>une seule méthode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>évaluation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 xml:space="preserve"> ou un seul type de question</w:t>
      </w:r>
      <w:r w:rsidR="0089712B" w:rsidRPr="00817CA1">
        <w:rPr>
          <w:rFonts w:eastAsiaTheme="majorEastAsia" w:cs="Arial"/>
          <w:bCs/>
          <w:sz w:val="24"/>
          <w:szCs w:val="28"/>
          <w:lang w:val="fr-CA"/>
        </w:rPr>
        <w:t>,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 xml:space="preserve">personnes 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pourraient avoir moins de chances 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 xml:space="preserve">de démontrer pleinement leurs 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lastRenderedPageBreak/>
        <w:t xml:space="preserve">qualifications. Par exemple, demander 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>aux candidats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 xml:space="preserve"> de présent</w:t>
      </w:r>
      <w:r w:rsidR="00454D58" w:rsidRPr="00817CA1">
        <w:rPr>
          <w:rFonts w:eastAsiaTheme="majorEastAsia" w:cs="Arial"/>
          <w:bCs/>
          <w:sz w:val="24"/>
          <w:szCs w:val="28"/>
          <w:lang w:val="fr-CA"/>
        </w:rPr>
        <w:t xml:space="preserve">er un exposé 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>oral pour un poste qui n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 xml:space="preserve">exige </w:t>
      </w:r>
      <w:r w:rsidR="0044257C" w:rsidRPr="00817CA1">
        <w:rPr>
          <w:rFonts w:eastAsiaTheme="majorEastAsia" w:cs="Arial"/>
          <w:bCs/>
          <w:sz w:val="24"/>
          <w:szCs w:val="28"/>
          <w:lang w:val="fr-CA"/>
        </w:rPr>
        <w:t xml:space="preserve">pas </w:t>
      </w:r>
      <w:r w:rsidR="00DF0846" w:rsidRPr="00817CA1">
        <w:rPr>
          <w:rFonts w:eastAsiaTheme="majorEastAsia" w:cs="Arial"/>
          <w:bCs/>
          <w:sz w:val="24"/>
          <w:szCs w:val="28"/>
          <w:lang w:val="fr-CA"/>
        </w:rPr>
        <w:t>normalement cette compétence peut constituer un obstacle pour certains groupes</w:t>
      </w:r>
      <w:r w:rsidR="00FD6E08" w:rsidRPr="00817CA1">
        <w:rPr>
          <w:rFonts w:eastAsiaTheme="majorEastAsia" w:cs="Arial"/>
          <w:bCs/>
          <w:sz w:val="24"/>
          <w:szCs w:val="28"/>
          <w:lang w:val="fr-CA"/>
        </w:rPr>
        <w:t xml:space="preserve">. </w:t>
      </w:r>
    </w:p>
    <w:p w14:paraId="7212E9F7" w14:textId="129A6691" w:rsidR="00DF0846" w:rsidRPr="00817CA1" w:rsidRDefault="00DF0846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A67F80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6BAD907C" w14:textId="78D1F7EB" w:rsidR="00DF0846" w:rsidRPr="00817CA1" w:rsidRDefault="00000000" w:rsidP="004B4BCC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24718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F08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54D58" w:rsidRPr="00817CA1">
        <w:rPr>
          <w:sz w:val="24"/>
          <w:szCs w:val="24"/>
          <w:lang w:val="fr-CA"/>
        </w:rPr>
        <w:t xml:space="preserve">Assurez-vous </w:t>
      </w:r>
      <w:r w:rsidR="00DF0846" w:rsidRPr="00817CA1">
        <w:rPr>
          <w:sz w:val="24"/>
          <w:szCs w:val="24"/>
          <w:lang w:val="fr-CA"/>
        </w:rPr>
        <w:t xml:space="preserve">que les compétences </w:t>
      </w:r>
      <w:r w:rsidR="00586B84" w:rsidRPr="00817CA1">
        <w:rPr>
          <w:sz w:val="24"/>
          <w:szCs w:val="24"/>
          <w:lang w:val="fr-CA"/>
        </w:rPr>
        <w:t xml:space="preserve">requises </w:t>
      </w:r>
      <w:r w:rsidR="00DF0846" w:rsidRPr="00817CA1">
        <w:rPr>
          <w:sz w:val="24"/>
          <w:szCs w:val="24"/>
          <w:lang w:val="fr-CA"/>
        </w:rPr>
        <w:t xml:space="preserve">pour répondre </w:t>
      </w:r>
      <w:r w:rsidR="00586B84" w:rsidRPr="00817CA1">
        <w:rPr>
          <w:sz w:val="24"/>
          <w:szCs w:val="24"/>
          <w:lang w:val="fr-CA"/>
        </w:rPr>
        <w:t>aux questions</w:t>
      </w:r>
      <w:r w:rsidR="00DF0846" w:rsidRPr="00817CA1">
        <w:rPr>
          <w:sz w:val="24"/>
          <w:szCs w:val="24"/>
          <w:lang w:val="fr-CA"/>
        </w:rPr>
        <w:t xml:space="preserve"> </w:t>
      </w:r>
      <w:r w:rsidR="00586B84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DF0846" w:rsidRPr="00817CA1">
        <w:rPr>
          <w:sz w:val="24"/>
          <w:szCs w:val="24"/>
          <w:lang w:val="fr-CA"/>
        </w:rPr>
        <w:t xml:space="preserve">évaluation sont liées </w:t>
      </w:r>
      <w:r w:rsidR="00586B84" w:rsidRPr="00817CA1">
        <w:rPr>
          <w:sz w:val="24"/>
          <w:szCs w:val="24"/>
          <w:lang w:val="fr-CA"/>
        </w:rPr>
        <w:t>aux exigences du poste à pourvoir</w:t>
      </w:r>
      <w:r w:rsidR="00CA6C31" w:rsidRPr="00817CA1">
        <w:rPr>
          <w:sz w:val="24"/>
          <w:szCs w:val="24"/>
          <w:lang w:val="fr-CA"/>
        </w:rPr>
        <w:t>.</w:t>
      </w:r>
    </w:p>
    <w:p w14:paraId="41A4608A" w14:textId="2E9E232F" w:rsidR="00DF0846" w:rsidRPr="00817CA1" w:rsidRDefault="00000000" w:rsidP="004B4BCC">
      <w:pPr>
        <w:ind w:left="357"/>
        <w:rPr>
          <w:rStyle w:val="Hyperlink"/>
          <w:rFonts w:cs="Arial"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977482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F08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DF0846" w:rsidRPr="00817CA1">
        <w:rPr>
          <w:sz w:val="24"/>
          <w:szCs w:val="24"/>
          <w:lang w:val="fr-CA"/>
        </w:rPr>
        <w:t xml:space="preserve">Envisagez </w:t>
      </w:r>
      <w:r w:rsidR="00586B84" w:rsidRPr="00817CA1">
        <w:rPr>
          <w:sz w:val="24"/>
          <w:szCs w:val="24"/>
          <w:lang w:val="fr-CA"/>
        </w:rPr>
        <w:t>la possibilité d</w:t>
      </w:r>
      <w:r w:rsidR="00C836F6" w:rsidRPr="00817CA1">
        <w:rPr>
          <w:sz w:val="24"/>
          <w:szCs w:val="24"/>
          <w:lang w:val="fr-CA"/>
        </w:rPr>
        <w:t>’</w:t>
      </w:r>
      <w:r w:rsidR="00586B84" w:rsidRPr="00817CA1">
        <w:rPr>
          <w:sz w:val="24"/>
          <w:szCs w:val="24"/>
          <w:lang w:val="fr-CA"/>
        </w:rPr>
        <w:t>utiliser plus d</w:t>
      </w:r>
      <w:r w:rsidR="00C836F6" w:rsidRPr="00817CA1">
        <w:rPr>
          <w:sz w:val="24"/>
          <w:szCs w:val="24"/>
          <w:lang w:val="fr-CA"/>
        </w:rPr>
        <w:t>’</w:t>
      </w:r>
      <w:r w:rsidR="00586B84" w:rsidRPr="00817CA1">
        <w:rPr>
          <w:sz w:val="24"/>
          <w:szCs w:val="24"/>
          <w:lang w:val="fr-CA"/>
        </w:rPr>
        <w:t xml:space="preserve">une méthode pour </w:t>
      </w:r>
      <w:r w:rsidR="00DF0846" w:rsidRPr="00817CA1">
        <w:rPr>
          <w:sz w:val="24"/>
          <w:szCs w:val="24"/>
          <w:lang w:val="fr-CA"/>
        </w:rPr>
        <w:t xml:space="preserve">évaluer les qualifications </w:t>
      </w:r>
      <w:r w:rsidR="00586B84" w:rsidRPr="00817CA1">
        <w:rPr>
          <w:sz w:val="24"/>
          <w:szCs w:val="24"/>
          <w:lang w:val="fr-CA"/>
        </w:rPr>
        <w:t>exigées</w:t>
      </w:r>
      <w:r w:rsidR="00DF0846" w:rsidRPr="00817CA1">
        <w:rPr>
          <w:sz w:val="24"/>
          <w:szCs w:val="24"/>
          <w:lang w:val="fr-CA"/>
        </w:rPr>
        <w:t>. Voir le</w:t>
      </w:r>
      <w:r w:rsidR="006F530E" w:rsidRPr="00817CA1">
        <w:rPr>
          <w:sz w:val="24"/>
          <w:szCs w:val="24"/>
          <w:lang w:val="fr-CA"/>
        </w:rPr>
        <w:t>s</w:t>
      </w:r>
      <w:r w:rsidR="00DF0846" w:rsidRPr="00817CA1">
        <w:rPr>
          <w:sz w:val="24"/>
          <w:szCs w:val="24"/>
          <w:lang w:val="fr-CA"/>
        </w:rPr>
        <w:t xml:space="preserve"> </w:t>
      </w:r>
      <w:r w:rsidR="006F530E" w:rsidRPr="00817CA1">
        <w:rPr>
          <w:sz w:val="24"/>
          <w:szCs w:val="24"/>
          <w:lang w:val="fr-CA"/>
        </w:rPr>
        <w:t>conseils</w:t>
      </w:r>
      <w:r w:rsidR="00DF0846" w:rsidRPr="00817CA1">
        <w:rPr>
          <w:sz w:val="24"/>
          <w:szCs w:val="24"/>
          <w:lang w:val="fr-CA"/>
        </w:rPr>
        <w:t xml:space="preserve"> sur la </w:t>
      </w:r>
      <w:hyperlink r:id="rId12" w:anchor="t2" w:history="1">
        <w:r w:rsidR="00DF0846" w:rsidRPr="00817CA1">
          <w:rPr>
            <w:rStyle w:val="Hyperlink"/>
            <w:rFonts w:cs="Arial"/>
            <w:sz w:val="24"/>
            <w:szCs w:val="24"/>
            <w:lang w:val="fr-CA"/>
          </w:rPr>
          <w:t>flexibilité en matière d</w:t>
        </w:r>
        <w:r w:rsidR="00C836F6" w:rsidRPr="00817CA1">
          <w:rPr>
            <w:rStyle w:val="Hyperlink"/>
            <w:rFonts w:cs="Arial"/>
            <w:sz w:val="24"/>
            <w:szCs w:val="24"/>
            <w:lang w:val="fr-CA"/>
          </w:rPr>
          <w:t>’</w:t>
        </w:r>
        <w:r w:rsidR="00DF0846" w:rsidRPr="00817CA1">
          <w:rPr>
            <w:rStyle w:val="Hyperlink"/>
            <w:rFonts w:cs="Arial"/>
            <w:sz w:val="24"/>
            <w:szCs w:val="24"/>
            <w:lang w:val="fr-CA"/>
          </w:rPr>
          <w:t>évaluation</w:t>
        </w:r>
      </w:hyperlink>
      <w:r w:rsidR="00CA6C31" w:rsidRPr="00817CA1">
        <w:rPr>
          <w:rStyle w:val="Hyperlink"/>
          <w:rFonts w:cs="Arial"/>
          <w:color w:val="54575A" w:themeColor="text1"/>
          <w:sz w:val="24"/>
          <w:szCs w:val="24"/>
          <w:u w:val="none"/>
          <w:lang w:val="fr-CA"/>
        </w:rPr>
        <w:t>.</w:t>
      </w:r>
    </w:p>
    <w:p w14:paraId="3FFF4B24" w14:textId="782865A0" w:rsidR="00DF0846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91084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F08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DF0846" w:rsidRPr="00817CA1">
        <w:rPr>
          <w:sz w:val="24"/>
          <w:szCs w:val="24"/>
          <w:lang w:val="fr-CA"/>
        </w:rPr>
        <w:t xml:space="preserve">Envisagez </w:t>
      </w:r>
      <w:r w:rsidR="00586B84" w:rsidRPr="00817CA1">
        <w:rPr>
          <w:sz w:val="24"/>
          <w:szCs w:val="24"/>
          <w:lang w:val="fr-CA"/>
        </w:rPr>
        <w:t xml:space="preserve">la possibilité </w:t>
      </w:r>
      <w:r w:rsidR="00DF0846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DF0846" w:rsidRPr="00817CA1">
        <w:rPr>
          <w:sz w:val="24"/>
          <w:szCs w:val="24"/>
          <w:lang w:val="fr-CA"/>
        </w:rPr>
        <w:t>offrir d</w:t>
      </w:r>
      <w:r w:rsidR="00586B84" w:rsidRPr="00817CA1">
        <w:rPr>
          <w:sz w:val="24"/>
          <w:szCs w:val="24"/>
          <w:lang w:val="fr-CA"/>
        </w:rPr>
        <w:t>ivers</w:t>
      </w:r>
      <w:r w:rsidR="00DF0846" w:rsidRPr="00817CA1">
        <w:rPr>
          <w:sz w:val="24"/>
          <w:szCs w:val="24"/>
          <w:lang w:val="fr-CA"/>
        </w:rPr>
        <w:t xml:space="preserve">es options </w:t>
      </w:r>
      <w:r w:rsidR="00586B84" w:rsidRPr="00817CA1">
        <w:rPr>
          <w:sz w:val="24"/>
          <w:szCs w:val="24"/>
          <w:lang w:val="fr-CA"/>
        </w:rPr>
        <w:t xml:space="preserve">pour </w:t>
      </w:r>
      <w:r w:rsidR="00DF0846" w:rsidRPr="00817CA1">
        <w:rPr>
          <w:sz w:val="24"/>
          <w:szCs w:val="24"/>
          <w:lang w:val="fr-CA"/>
        </w:rPr>
        <w:t>évalu</w:t>
      </w:r>
      <w:r w:rsidR="00586B84" w:rsidRPr="00817CA1">
        <w:rPr>
          <w:sz w:val="24"/>
          <w:szCs w:val="24"/>
          <w:lang w:val="fr-CA"/>
        </w:rPr>
        <w:t xml:space="preserve">er les qualifications </w:t>
      </w:r>
      <w:r w:rsidR="00DF0846" w:rsidRPr="00817CA1">
        <w:rPr>
          <w:sz w:val="24"/>
          <w:szCs w:val="24"/>
          <w:lang w:val="fr-CA"/>
        </w:rPr>
        <w:t>(</w:t>
      </w:r>
      <w:r w:rsidR="00586B84" w:rsidRPr="00817CA1">
        <w:rPr>
          <w:sz w:val="24"/>
          <w:szCs w:val="24"/>
          <w:lang w:val="fr-CA"/>
        </w:rPr>
        <w:t xml:space="preserve">offrir le </w:t>
      </w:r>
      <w:r w:rsidR="00DF0846" w:rsidRPr="00817CA1">
        <w:rPr>
          <w:sz w:val="24"/>
          <w:szCs w:val="24"/>
          <w:lang w:val="fr-CA"/>
        </w:rPr>
        <w:t>choi</w:t>
      </w:r>
      <w:r w:rsidR="00586B84" w:rsidRPr="00817CA1">
        <w:rPr>
          <w:sz w:val="24"/>
          <w:szCs w:val="24"/>
          <w:lang w:val="fr-CA"/>
        </w:rPr>
        <w:t>x</w:t>
      </w:r>
      <w:r w:rsidR="00DF0846" w:rsidRPr="00817CA1">
        <w:rPr>
          <w:sz w:val="24"/>
          <w:szCs w:val="24"/>
          <w:lang w:val="fr-CA"/>
        </w:rPr>
        <w:t xml:space="preserve"> </w:t>
      </w:r>
      <w:r w:rsidR="00586B84" w:rsidRPr="00817CA1">
        <w:rPr>
          <w:sz w:val="24"/>
          <w:szCs w:val="24"/>
          <w:lang w:val="fr-CA"/>
        </w:rPr>
        <w:t xml:space="preserve">entre </w:t>
      </w:r>
      <w:r w:rsidR="00DF0846" w:rsidRPr="00817CA1">
        <w:rPr>
          <w:sz w:val="24"/>
          <w:szCs w:val="24"/>
          <w:lang w:val="fr-CA"/>
        </w:rPr>
        <w:t>de</w:t>
      </w:r>
      <w:r w:rsidR="00586B84" w:rsidRPr="00817CA1">
        <w:rPr>
          <w:sz w:val="24"/>
          <w:szCs w:val="24"/>
          <w:lang w:val="fr-CA"/>
        </w:rPr>
        <w:t>s</w:t>
      </w:r>
      <w:r w:rsidR="00DF0846" w:rsidRPr="00817CA1">
        <w:rPr>
          <w:sz w:val="24"/>
          <w:szCs w:val="24"/>
          <w:lang w:val="fr-CA"/>
        </w:rPr>
        <w:t xml:space="preserve"> questions équivalentes </w:t>
      </w:r>
      <w:r w:rsidR="00586B84" w:rsidRPr="00817CA1">
        <w:rPr>
          <w:sz w:val="24"/>
          <w:szCs w:val="24"/>
          <w:lang w:val="fr-CA"/>
        </w:rPr>
        <w:t xml:space="preserve">pour </w:t>
      </w:r>
      <w:r w:rsidR="00DF0846" w:rsidRPr="00817CA1">
        <w:rPr>
          <w:sz w:val="24"/>
          <w:szCs w:val="24"/>
          <w:lang w:val="fr-CA"/>
        </w:rPr>
        <w:t>évalue</w:t>
      </w:r>
      <w:r w:rsidR="00586B84" w:rsidRPr="00817CA1">
        <w:rPr>
          <w:sz w:val="24"/>
          <w:szCs w:val="24"/>
          <w:lang w:val="fr-CA"/>
        </w:rPr>
        <w:t>r</w:t>
      </w:r>
      <w:r w:rsidR="00DF0846" w:rsidRPr="00817CA1">
        <w:rPr>
          <w:sz w:val="24"/>
          <w:szCs w:val="24"/>
          <w:lang w:val="fr-CA"/>
        </w:rPr>
        <w:t xml:space="preserve"> la même qualification ou </w:t>
      </w:r>
      <w:r w:rsidR="00586B84" w:rsidRPr="00817CA1">
        <w:rPr>
          <w:sz w:val="24"/>
          <w:szCs w:val="24"/>
          <w:lang w:val="fr-CA"/>
        </w:rPr>
        <w:t>permettre aux candidats de</w:t>
      </w:r>
      <w:r w:rsidR="00DF0846" w:rsidRPr="00817CA1">
        <w:rPr>
          <w:sz w:val="24"/>
          <w:szCs w:val="24"/>
          <w:lang w:val="fr-CA"/>
        </w:rPr>
        <w:t xml:space="preserve"> fournir </w:t>
      </w:r>
      <w:r w:rsidR="00586B84" w:rsidRPr="00817CA1">
        <w:rPr>
          <w:sz w:val="24"/>
          <w:szCs w:val="24"/>
          <w:lang w:val="fr-CA"/>
        </w:rPr>
        <w:t xml:space="preserve">leurs </w:t>
      </w:r>
      <w:r w:rsidR="00DF0846" w:rsidRPr="00817CA1">
        <w:rPr>
          <w:sz w:val="24"/>
          <w:szCs w:val="24"/>
          <w:lang w:val="fr-CA"/>
        </w:rPr>
        <w:t>réponses dans leur format préféré</w:t>
      </w:r>
      <w:r w:rsidR="00586B84" w:rsidRPr="00817CA1">
        <w:rPr>
          <w:sz w:val="24"/>
          <w:szCs w:val="24"/>
          <w:lang w:val="fr-CA"/>
        </w:rPr>
        <w:t>, par exemple)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DF0846" w:rsidRPr="00817CA1" w14:paraId="626B41D2" w14:textId="77777777" w:rsidTr="005C7073">
        <w:tc>
          <w:tcPr>
            <w:tcW w:w="8714" w:type="dxa"/>
          </w:tcPr>
          <w:p w14:paraId="3FF27D9E" w14:textId="6FA11692" w:rsidR="00DF0846" w:rsidRPr="00817CA1" w:rsidRDefault="00DF0846" w:rsidP="005C70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54C9F28F" w14:textId="77777777" w:rsidR="00DF0846" w:rsidRPr="00817CA1" w:rsidRDefault="00DF0846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6058B0F2" w14:textId="25746227" w:rsidR="00FD6E08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44962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D6E08" w:rsidRPr="00C3746F">
        <w:rPr>
          <w:rStyle w:val="Strong"/>
          <w:b w:val="0"/>
          <w:bCs w:val="0"/>
          <w:sz w:val="24"/>
          <w:szCs w:val="24"/>
        </w:rPr>
        <w:t xml:space="preserve">Le langage est </w:t>
      </w:r>
      <w:r w:rsidR="00586B84" w:rsidRPr="00C3746F">
        <w:rPr>
          <w:rStyle w:val="Strong"/>
          <w:b w:val="0"/>
          <w:bCs w:val="0"/>
          <w:sz w:val="24"/>
          <w:szCs w:val="24"/>
        </w:rPr>
        <w:t xml:space="preserve">trop </w:t>
      </w:r>
      <w:r w:rsidR="00FD6E08" w:rsidRPr="00C3746F">
        <w:rPr>
          <w:rStyle w:val="Strong"/>
          <w:b w:val="0"/>
          <w:bCs w:val="0"/>
          <w:sz w:val="24"/>
          <w:szCs w:val="24"/>
        </w:rPr>
        <w:t>complexe, contient du jargon ou n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D6E08" w:rsidRPr="00C3746F">
        <w:rPr>
          <w:rStyle w:val="Strong"/>
          <w:b w:val="0"/>
          <w:bCs w:val="0"/>
          <w:sz w:val="24"/>
          <w:szCs w:val="24"/>
        </w:rPr>
        <w:t>est pas inclusif</w:t>
      </w:r>
    </w:p>
    <w:p w14:paraId="4F15A7C6" w14:textId="637C8FEE" w:rsidR="00FD6E08" w:rsidRPr="00817CA1" w:rsidRDefault="00FD6E08" w:rsidP="004B4BCC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Une phrase peut être inappropriée même si elle ne contient aucun langage offensant. Un mauvais choix de mots peut amener </w:t>
      </w:r>
      <w:r w:rsidR="00586B84" w:rsidRPr="00817CA1">
        <w:rPr>
          <w:rFonts w:eastAsiaTheme="majorEastAsia" w:cs="Arial"/>
          <w:bCs/>
          <w:sz w:val="24"/>
          <w:szCs w:val="28"/>
          <w:lang w:val="fr-CA"/>
        </w:rPr>
        <w:t>certain</w:t>
      </w:r>
      <w:r w:rsidR="00BF59AD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="00586B84" w:rsidRPr="00817CA1">
        <w:rPr>
          <w:rFonts w:eastAsiaTheme="majorEastAsia" w:cs="Arial"/>
          <w:bCs/>
          <w:sz w:val="24"/>
          <w:szCs w:val="28"/>
          <w:lang w:val="fr-CA"/>
        </w:rPr>
        <w:t xml:space="preserve">s </w:t>
      </w:r>
      <w:r w:rsidR="00BF59AD" w:rsidRPr="00817CA1">
        <w:rPr>
          <w:rFonts w:eastAsiaTheme="majorEastAsia" w:cs="Arial"/>
          <w:bCs/>
          <w:sz w:val="24"/>
          <w:szCs w:val="28"/>
          <w:lang w:val="fr-CA"/>
        </w:rPr>
        <w:t>personnes</w:t>
      </w:r>
      <w:r w:rsidR="00586B84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à se sentir exclu</w:t>
      </w:r>
      <w:r w:rsidR="00BF59AD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s ou à ne pas comprendre </w:t>
      </w:r>
      <w:r w:rsidR="006E5438" w:rsidRPr="00817CA1">
        <w:rPr>
          <w:rFonts w:eastAsiaTheme="majorEastAsia" w:cs="Arial"/>
          <w:bCs/>
          <w:sz w:val="24"/>
          <w:szCs w:val="28"/>
          <w:lang w:val="fr-CA"/>
        </w:rPr>
        <w:t>les attentes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. </w:t>
      </w:r>
      <w:r w:rsidR="00586B84" w:rsidRPr="00817CA1">
        <w:rPr>
          <w:rFonts w:eastAsiaTheme="majorEastAsia" w:cs="Arial"/>
          <w:bCs/>
          <w:sz w:val="24"/>
          <w:szCs w:val="28"/>
          <w:lang w:val="fr-CA"/>
        </w:rPr>
        <w:t>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utilisation du jargon</w:t>
      </w:r>
      <w:r w:rsidR="00E101A9" w:rsidRPr="00817CA1">
        <w:rPr>
          <w:rFonts w:eastAsiaTheme="majorEastAsia" w:cs="Arial"/>
          <w:bCs/>
          <w:sz w:val="24"/>
          <w:szCs w:val="28"/>
          <w:lang w:val="fr-CA"/>
        </w:rPr>
        <w:t xml:space="preserve"> gouvernemental, par exemple,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peut désavantager les personnes ayant peu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expérience dans la fonction publique</w:t>
      </w:r>
      <w:r w:rsidR="00586B84" w:rsidRPr="00817CA1">
        <w:rPr>
          <w:rFonts w:eastAsiaTheme="majorEastAsia" w:cs="Arial"/>
          <w:bCs/>
          <w:sz w:val="24"/>
          <w:szCs w:val="28"/>
          <w:lang w:val="fr-CA"/>
        </w:rPr>
        <w:t>.</w:t>
      </w:r>
    </w:p>
    <w:p w14:paraId="17083989" w14:textId="7807D915" w:rsidR="00CF382B" w:rsidRPr="00817CA1" w:rsidRDefault="00CF382B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A67F80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42BBE55F" w14:textId="6B043FB9" w:rsidR="00D830B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21173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0B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830B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275646" w:rsidRPr="00817CA1">
        <w:rPr>
          <w:rFonts w:cs="Arial"/>
          <w:sz w:val="24"/>
          <w:szCs w:val="28"/>
          <w:lang w:val="fr-CA"/>
        </w:rPr>
        <w:t>Assurez-vous que la langue utilisée dans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586B84" w:rsidRPr="00817CA1">
        <w:rPr>
          <w:rFonts w:cs="Arial"/>
          <w:sz w:val="24"/>
          <w:szCs w:val="28"/>
          <w:lang w:val="fr-CA"/>
        </w:rPr>
        <w:t>outil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275646" w:rsidRPr="00817CA1">
        <w:rPr>
          <w:rFonts w:cs="Arial"/>
          <w:sz w:val="24"/>
          <w:szCs w:val="28"/>
          <w:lang w:val="fr-CA"/>
        </w:rPr>
        <w:t xml:space="preserve">évaluation ne dépasse pas le niveau de lecture </w:t>
      </w:r>
      <w:r w:rsidR="006E5438" w:rsidRPr="00817CA1">
        <w:rPr>
          <w:rFonts w:cs="Arial"/>
          <w:sz w:val="24"/>
          <w:szCs w:val="28"/>
          <w:lang w:val="fr-CA"/>
        </w:rPr>
        <w:t>requis</w:t>
      </w:r>
      <w:r w:rsidR="00275646" w:rsidRPr="00817CA1">
        <w:rPr>
          <w:rFonts w:cs="Arial"/>
          <w:sz w:val="24"/>
          <w:szCs w:val="28"/>
          <w:lang w:val="fr-CA"/>
        </w:rPr>
        <w:t xml:space="preserve"> pour le </w:t>
      </w:r>
      <w:r w:rsidR="00586B84" w:rsidRPr="00817CA1">
        <w:rPr>
          <w:rFonts w:cs="Arial"/>
          <w:sz w:val="24"/>
          <w:szCs w:val="28"/>
          <w:lang w:val="fr-CA"/>
        </w:rPr>
        <w:t>poste à pourvoir</w:t>
      </w:r>
      <w:r w:rsidR="00D830B6" w:rsidRPr="00817CA1">
        <w:rPr>
          <w:rFonts w:cs="Arial"/>
          <w:sz w:val="24"/>
          <w:szCs w:val="28"/>
          <w:lang w:val="fr-CA"/>
        </w:rPr>
        <w:t xml:space="preserve">. </w:t>
      </w:r>
      <w:r w:rsidR="00275646" w:rsidRPr="00817CA1">
        <w:rPr>
          <w:rFonts w:cs="Arial"/>
          <w:sz w:val="24"/>
          <w:szCs w:val="24"/>
          <w:lang w:val="fr-CA"/>
        </w:rPr>
        <w:t xml:space="preserve">Consultez le </w:t>
      </w:r>
      <w:hyperlink r:id="rId13" w:history="1">
        <w:r w:rsidR="00275646" w:rsidRPr="00817CA1">
          <w:rPr>
            <w:rStyle w:val="Hyperlink"/>
            <w:sz w:val="24"/>
            <w:szCs w:val="24"/>
            <w:lang w:val="fr-CA"/>
          </w:rPr>
          <w:t>Guide de rédaction du contenu du site Canada.ca</w:t>
        </w:r>
      </w:hyperlink>
      <w:r w:rsidR="00275646" w:rsidRPr="00817CA1">
        <w:rPr>
          <w:rStyle w:val="Hyperlink"/>
          <w:color w:val="auto"/>
          <w:sz w:val="24"/>
          <w:szCs w:val="24"/>
          <w:u w:val="none"/>
          <w:lang w:val="fr-CA"/>
        </w:rPr>
        <w:t xml:space="preserve"> </w:t>
      </w:r>
      <w:r w:rsidR="00EF6772" w:rsidRPr="00817CA1">
        <w:rPr>
          <w:rFonts w:cs="Arial"/>
          <w:sz w:val="24"/>
          <w:szCs w:val="24"/>
          <w:lang w:val="fr-CA"/>
        </w:rPr>
        <w:t xml:space="preserve">pour </w:t>
      </w:r>
      <w:r w:rsidR="00275646" w:rsidRPr="00817CA1">
        <w:rPr>
          <w:rFonts w:cs="Arial"/>
          <w:sz w:val="24"/>
          <w:szCs w:val="24"/>
          <w:lang w:val="fr-CA"/>
        </w:rPr>
        <w:t>obtenir des conseils sur l</w:t>
      </w:r>
      <w:r w:rsidR="00C836F6" w:rsidRPr="00817CA1">
        <w:rPr>
          <w:rFonts w:cs="Arial"/>
          <w:sz w:val="24"/>
          <w:szCs w:val="24"/>
          <w:lang w:val="fr-CA"/>
        </w:rPr>
        <w:t>’</w:t>
      </w:r>
      <w:r w:rsidR="00160EDA" w:rsidRPr="00817CA1">
        <w:rPr>
          <w:rFonts w:cs="Arial"/>
          <w:sz w:val="24"/>
          <w:szCs w:val="24"/>
          <w:lang w:val="fr-CA"/>
        </w:rPr>
        <w:t>écriture en</w:t>
      </w:r>
      <w:r w:rsidR="00275646" w:rsidRPr="00817CA1">
        <w:rPr>
          <w:rFonts w:cs="Arial"/>
          <w:sz w:val="24"/>
          <w:szCs w:val="24"/>
          <w:lang w:val="fr-CA"/>
        </w:rPr>
        <w:t xml:space="preserve"> </w:t>
      </w:r>
      <w:hyperlink r:id="rId14" w:anchor="toc6" w:history="1">
        <w:r w:rsidR="00275646" w:rsidRPr="00817CA1">
          <w:rPr>
            <w:rStyle w:val="Hyperlink"/>
            <w:sz w:val="24"/>
            <w:szCs w:val="24"/>
            <w:lang w:val="fr-CA"/>
          </w:rPr>
          <w:t>langage clair</w:t>
        </w:r>
        <w:r w:rsidR="00160EDA" w:rsidRPr="00817CA1">
          <w:rPr>
            <w:rStyle w:val="Hyperlink"/>
            <w:sz w:val="24"/>
            <w:szCs w:val="24"/>
            <w:lang w:val="fr-CA"/>
          </w:rPr>
          <w:t xml:space="preserve"> et simple</w:t>
        </w:r>
      </w:hyperlink>
      <w:r w:rsidR="00CA6C31" w:rsidRPr="00817CA1">
        <w:rPr>
          <w:rFonts w:cs="Arial"/>
          <w:sz w:val="24"/>
          <w:szCs w:val="24"/>
          <w:lang w:val="fr-CA"/>
        </w:rPr>
        <w:t>.</w:t>
      </w:r>
    </w:p>
    <w:p w14:paraId="3D5B4028" w14:textId="2A6EC08E" w:rsidR="00D830B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11170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0B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830B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275646" w:rsidRPr="00817CA1">
        <w:rPr>
          <w:rFonts w:cs="Arial"/>
          <w:sz w:val="24"/>
          <w:szCs w:val="28"/>
          <w:lang w:val="fr-CA"/>
        </w:rPr>
        <w:t xml:space="preserve">Utilisez la </w:t>
      </w:r>
      <w:hyperlink r:id="rId15" w:history="1">
        <w:r w:rsidR="00275646" w:rsidRPr="00817CA1">
          <w:rPr>
            <w:rStyle w:val="Hyperlink"/>
            <w:rFonts w:cs="Segoe UI"/>
            <w:sz w:val="24"/>
            <w:szCs w:val="28"/>
            <w:lang w:val="fr-CA"/>
          </w:rPr>
          <w:t>liste de vérification de l</w:t>
        </w:r>
        <w:r w:rsidR="00C836F6" w:rsidRPr="00817CA1">
          <w:rPr>
            <w:rStyle w:val="Hyperlink"/>
            <w:rFonts w:cs="Segoe UI"/>
            <w:sz w:val="24"/>
            <w:szCs w:val="28"/>
            <w:lang w:val="fr-CA"/>
          </w:rPr>
          <w:t>’</w:t>
        </w:r>
        <w:r w:rsidR="00275646" w:rsidRPr="00817CA1">
          <w:rPr>
            <w:rStyle w:val="Hyperlink"/>
            <w:rFonts w:cs="Segoe UI"/>
            <w:sz w:val="24"/>
            <w:szCs w:val="28"/>
            <w:lang w:val="fr-CA"/>
          </w:rPr>
          <w:t>équité</w:t>
        </w:r>
      </w:hyperlink>
      <w:r w:rsidR="00D830B6" w:rsidRPr="00817CA1">
        <w:rPr>
          <w:rFonts w:cs="Arial"/>
          <w:sz w:val="24"/>
          <w:szCs w:val="28"/>
          <w:lang w:val="fr-CA"/>
        </w:rPr>
        <w:t xml:space="preserve"> </w:t>
      </w:r>
      <w:r w:rsidR="00275646" w:rsidRPr="00817CA1">
        <w:rPr>
          <w:rFonts w:cs="Arial"/>
          <w:sz w:val="24"/>
          <w:szCs w:val="28"/>
          <w:lang w:val="fr-CA"/>
        </w:rPr>
        <w:t xml:space="preserve">ou un autre outil pour examiner le matériel </w:t>
      </w:r>
      <w:r w:rsidR="00160EDA" w:rsidRPr="00817CA1">
        <w:rPr>
          <w:rFonts w:cs="Arial"/>
          <w:sz w:val="24"/>
          <w:szCs w:val="28"/>
          <w:lang w:val="fr-CA"/>
        </w:rPr>
        <w:t>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160EDA" w:rsidRPr="00817CA1">
        <w:rPr>
          <w:rFonts w:cs="Arial"/>
          <w:sz w:val="24"/>
          <w:szCs w:val="28"/>
          <w:lang w:val="fr-CA"/>
        </w:rPr>
        <w:t xml:space="preserve">évaluation </w:t>
      </w:r>
      <w:r w:rsidR="00275646" w:rsidRPr="00817CA1">
        <w:rPr>
          <w:rFonts w:cs="Arial"/>
          <w:sz w:val="24"/>
          <w:szCs w:val="28"/>
          <w:lang w:val="fr-CA"/>
        </w:rPr>
        <w:t xml:space="preserve">afin de </w:t>
      </w:r>
      <w:r w:rsidR="00521DAC" w:rsidRPr="00817CA1">
        <w:rPr>
          <w:rFonts w:cs="Arial"/>
          <w:sz w:val="24"/>
          <w:szCs w:val="28"/>
          <w:lang w:val="fr-CA"/>
        </w:rPr>
        <w:t xml:space="preserve">repérer </w:t>
      </w:r>
      <w:r w:rsidR="00275646" w:rsidRPr="00817CA1">
        <w:rPr>
          <w:rFonts w:cs="Arial"/>
          <w:sz w:val="24"/>
          <w:szCs w:val="28"/>
          <w:lang w:val="fr-CA"/>
        </w:rPr>
        <w:t>les problèmes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275646" w:rsidRPr="00817CA1">
        <w:rPr>
          <w:rFonts w:cs="Arial"/>
          <w:sz w:val="24"/>
          <w:szCs w:val="28"/>
          <w:lang w:val="fr-CA"/>
        </w:rPr>
        <w:t>équité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70B925C8" w14:textId="210905D6" w:rsidR="00D830B6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31040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0B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830B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275646" w:rsidRPr="00817CA1">
        <w:rPr>
          <w:rFonts w:cs="Arial"/>
          <w:sz w:val="24"/>
          <w:szCs w:val="28"/>
          <w:lang w:val="fr-CA"/>
        </w:rPr>
        <w:t>Utilisez un langage inclusif. Voir les</w:t>
      </w:r>
      <w:r w:rsidR="00D830B6" w:rsidRPr="00817CA1">
        <w:rPr>
          <w:rFonts w:cs="Arial"/>
          <w:sz w:val="24"/>
          <w:szCs w:val="28"/>
          <w:lang w:val="fr-CA"/>
        </w:rPr>
        <w:t xml:space="preserve"> </w:t>
      </w:r>
      <w:hyperlink r:id="rId16" w:history="1">
        <w:r w:rsidR="00275646" w:rsidRPr="00817CA1">
          <w:rPr>
            <w:rStyle w:val="Hyperlink"/>
            <w:sz w:val="24"/>
            <w:szCs w:val="24"/>
            <w:lang w:val="fr-CA"/>
          </w:rPr>
          <w:t>recommandations du Bureau de la traduction</w:t>
        </w:r>
      </w:hyperlink>
      <w:r w:rsidR="009E09C5" w:rsidRPr="00817CA1">
        <w:rPr>
          <w:rStyle w:val="Hyperlink"/>
          <w:sz w:val="24"/>
          <w:szCs w:val="24"/>
          <w:lang w:val="fr-CA"/>
        </w:rPr>
        <w:t>,</w:t>
      </w:r>
      <w:r w:rsidR="00550E4C" w:rsidRPr="00817CA1">
        <w:rPr>
          <w:rStyle w:val="Hyperlink"/>
          <w:sz w:val="24"/>
          <w:szCs w:val="24"/>
          <w:lang w:val="fr-CA"/>
        </w:rPr>
        <w:t xml:space="preserve"> </w:t>
      </w:r>
      <w:r w:rsidR="009E09C5" w:rsidRPr="00817CA1">
        <w:rPr>
          <w:rFonts w:cs="Arial"/>
          <w:sz w:val="24"/>
          <w:szCs w:val="28"/>
          <w:lang w:val="fr-CA"/>
        </w:rPr>
        <w:t>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proofErr w:type="spellStart"/>
      <w:r w:rsidR="009E09C5">
        <w:fldChar w:fldCharType="begin"/>
      </w:r>
      <w:r w:rsidR="009E09C5" w:rsidRPr="000720D4">
        <w:rPr>
          <w:lang w:val="fr-CA"/>
        </w:rPr>
        <w:instrText>HYPERLINK "https://www.noslangues-ourlanguages.gc.ca/fr/cles-de-la-redaction/ecriture-inclusive-inclusionnaire"</w:instrText>
      </w:r>
      <w:r w:rsidR="009E09C5">
        <w:fldChar w:fldCharType="separate"/>
      </w:r>
      <w:r w:rsidR="009E09C5" w:rsidRPr="00817CA1">
        <w:rPr>
          <w:rStyle w:val="Hyperlink"/>
          <w:sz w:val="24"/>
          <w:szCs w:val="24"/>
          <w:lang w:val="fr-CA"/>
        </w:rPr>
        <w:t>Inclusionnaire</w:t>
      </w:r>
      <w:proofErr w:type="spellEnd"/>
      <w:r w:rsidR="00F66E96" w:rsidRPr="00817CA1">
        <w:rPr>
          <w:rStyle w:val="Hyperlink"/>
          <w:sz w:val="24"/>
          <w:szCs w:val="24"/>
          <w:lang w:val="fr-CA"/>
        </w:rPr>
        <w:t> </w:t>
      </w:r>
      <w:r w:rsidR="009E09C5" w:rsidRPr="00817CA1">
        <w:rPr>
          <w:rStyle w:val="Hyperlink"/>
          <w:sz w:val="24"/>
          <w:szCs w:val="24"/>
          <w:lang w:val="fr-CA"/>
        </w:rPr>
        <w:t>: recueil de solutions inclusives</w:t>
      </w:r>
      <w:r w:rsidR="009E09C5">
        <w:fldChar w:fldCharType="end"/>
      </w:r>
      <w:r w:rsidR="009E09C5" w:rsidRPr="00817CA1">
        <w:rPr>
          <w:rFonts w:cs="Arial"/>
          <w:sz w:val="24"/>
          <w:szCs w:val="28"/>
          <w:lang w:val="fr-CA"/>
        </w:rPr>
        <w:t xml:space="preserve"> </w:t>
      </w:r>
      <w:r w:rsidR="00275646" w:rsidRPr="00817CA1">
        <w:rPr>
          <w:rFonts w:cs="Arial"/>
          <w:sz w:val="24"/>
          <w:szCs w:val="28"/>
          <w:lang w:val="fr-CA"/>
        </w:rPr>
        <w:t>et le</w:t>
      </w:r>
      <w:r w:rsidR="00D830B6" w:rsidRPr="00817CA1">
        <w:rPr>
          <w:sz w:val="24"/>
          <w:szCs w:val="24"/>
          <w:lang w:val="fr-CA"/>
        </w:rPr>
        <w:t xml:space="preserve"> </w:t>
      </w:r>
      <w:hyperlink r:id="rId17" w:history="1">
        <w:r w:rsidR="00275646" w:rsidRPr="00817CA1">
          <w:rPr>
            <w:rStyle w:val="Hyperlink"/>
            <w:sz w:val="24"/>
            <w:szCs w:val="24"/>
            <w:lang w:val="fr-CA"/>
          </w:rPr>
          <w:t>Guide de la terminologie liée à l</w:t>
        </w:r>
        <w:r w:rsidR="00C836F6" w:rsidRPr="00817CA1">
          <w:rPr>
            <w:rStyle w:val="Hyperlink"/>
            <w:sz w:val="24"/>
            <w:szCs w:val="24"/>
            <w:lang w:val="fr-CA"/>
          </w:rPr>
          <w:t>’</w:t>
        </w:r>
        <w:r w:rsidR="00275646" w:rsidRPr="00817CA1">
          <w:rPr>
            <w:rStyle w:val="Hyperlink"/>
            <w:sz w:val="24"/>
            <w:szCs w:val="24"/>
            <w:lang w:val="fr-CA"/>
          </w:rPr>
          <w:t>équité, la diversité et l</w:t>
        </w:r>
        <w:r w:rsidR="00C836F6" w:rsidRPr="00817CA1">
          <w:rPr>
            <w:rStyle w:val="Hyperlink"/>
            <w:sz w:val="24"/>
            <w:szCs w:val="24"/>
            <w:lang w:val="fr-CA"/>
          </w:rPr>
          <w:t>’</w:t>
        </w:r>
        <w:r w:rsidR="00275646" w:rsidRPr="00817CA1">
          <w:rPr>
            <w:rStyle w:val="Hyperlink"/>
            <w:sz w:val="24"/>
            <w:szCs w:val="24"/>
            <w:lang w:val="fr-CA"/>
          </w:rPr>
          <w:t>inclusion</w:t>
        </w:r>
      </w:hyperlink>
      <w:r w:rsidR="00CA6C31" w:rsidRPr="00817CA1">
        <w:rPr>
          <w:rStyle w:val="Hyperlink"/>
          <w:sz w:val="24"/>
          <w:szCs w:val="24"/>
          <w:lang w:val="fr-CA"/>
        </w:rPr>
        <w:t>.</w:t>
      </w:r>
    </w:p>
    <w:p w14:paraId="09EB4F0A" w14:textId="5F4F064F" w:rsidR="00D830B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74460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0B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830B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275646" w:rsidRPr="00817CA1">
        <w:rPr>
          <w:rFonts w:cs="Arial"/>
          <w:sz w:val="24"/>
          <w:szCs w:val="28"/>
          <w:lang w:val="fr-CA"/>
        </w:rPr>
        <w:t xml:space="preserve">Vérifiez que les versions </w:t>
      </w:r>
      <w:r w:rsidR="00193474" w:rsidRPr="00817CA1">
        <w:rPr>
          <w:rFonts w:cs="Arial"/>
          <w:sz w:val="24"/>
          <w:szCs w:val="28"/>
          <w:lang w:val="fr-CA"/>
        </w:rPr>
        <w:t xml:space="preserve">française et </w:t>
      </w:r>
      <w:r w:rsidR="00275646" w:rsidRPr="00817CA1">
        <w:rPr>
          <w:rFonts w:cs="Arial"/>
          <w:sz w:val="24"/>
          <w:szCs w:val="28"/>
          <w:lang w:val="fr-CA"/>
        </w:rPr>
        <w:t xml:space="preserve">anglaise sont de qualité et de complexité </w:t>
      </w:r>
      <w:r w:rsidR="006E5438" w:rsidRPr="00817CA1">
        <w:rPr>
          <w:rFonts w:cs="Arial"/>
          <w:sz w:val="24"/>
          <w:szCs w:val="28"/>
          <w:lang w:val="fr-CA"/>
        </w:rPr>
        <w:t>équivalentes.</w:t>
      </w:r>
    </w:p>
    <w:p w14:paraId="2343DCF8" w14:textId="53B3689E" w:rsidR="00D830B6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69129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0B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830B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55244" w:rsidRPr="00817CA1">
        <w:rPr>
          <w:sz w:val="24"/>
          <w:szCs w:val="24"/>
          <w:lang w:val="fr-CA"/>
        </w:rPr>
        <w:t xml:space="preserve">Portez </w:t>
      </w:r>
      <w:r w:rsidR="008D4B21" w:rsidRPr="00817CA1">
        <w:rPr>
          <w:sz w:val="24"/>
          <w:szCs w:val="24"/>
          <w:lang w:val="fr-CA"/>
        </w:rPr>
        <w:t xml:space="preserve">attention </w:t>
      </w:r>
      <w:r w:rsidR="00855244" w:rsidRPr="00817CA1">
        <w:rPr>
          <w:sz w:val="24"/>
          <w:szCs w:val="24"/>
          <w:lang w:val="fr-CA"/>
        </w:rPr>
        <w:t>aux</w:t>
      </w:r>
      <w:r w:rsidR="00160EDA" w:rsidRPr="00817CA1">
        <w:rPr>
          <w:sz w:val="24"/>
          <w:szCs w:val="24"/>
          <w:lang w:val="fr-CA"/>
        </w:rPr>
        <w:t xml:space="preserve"> </w:t>
      </w:r>
      <w:r w:rsidR="008D4B21" w:rsidRPr="00817CA1">
        <w:rPr>
          <w:sz w:val="24"/>
          <w:szCs w:val="24"/>
          <w:lang w:val="fr-CA"/>
        </w:rPr>
        <w:t>pronoms</w:t>
      </w:r>
      <w:r w:rsidR="00855244" w:rsidRPr="00817CA1">
        <w:rPr>
          <w:sz w:val="24"/>
          <w:szCs w:val="24"/>
          <w:lang w:val="fr-CA"/>
        </w:rPr>
        <w:t xml:space="preserve"> employés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D830B6" w:rsidRPr="00817CA1" w14:paraId="78FC617B" w14:textId="77777777" w:rsidTr="005C7073">
        <w:tc>
          <w:tcPr>
            <w:tcW w:w="8647" w:type="dxa"/>
          </w:tcPr>
          <w:p w14:paraId="7D80E19E" w14:textId="33F5749B" w:rsidR="00D830B6" w:rsidRPr="00817CA1" w:rsidRDefault="00D830B6" w:rsidP="005C70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545C6E32" w14:textId="77777777" w:rsidR="00D830B6" w:rsidRPr="00817CA1" w:rsidRDefault="00D830B6" w:rsidP="005C70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437C4EF0" w14:textId="3E82AAC2" w:rsidR="00C23152" w:rsidRPr="00C3746F" w:rsidRDefault="00000000" w:rsidP="00771E97">
      <w:pPr>
        <w:pStyle w:val="Heading4"/>
        <w:numPr>
          <w:ilvl w:val="0"/>
          <w:numId w:val="11"/>
        </w:numPr>
        <w:ind w:left="357"/>
        <w15:collapsed/>
        <w:rPr>
          <w:color w:val="auto"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auto"/>
            <w:sz w:val="24"/>
            <w:szCs w:val="24"/>
            <w:lang w:val="fr-CA"/>
          </w:rPr>
          <w:id w:val="95898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160EDA" w:rsidRPr="00C3746F">
        <w:rPr>
          <w:rStyle w:val="Strong"/>
          <w:b w:val="0"/>
          <w:bCs w:val="0"/>
          <w:sz w:val="24"/>
          <w:szCs w:val="24"/>
        </w:rPr>
        <w:t>Le f</w:t>
      </w:r>
      <w:r w:rsidR="00C23152" w:rsidRPr="00C3746F">
        <w:rPr>
          <w:color w:val="auto"/>
          <w:sz w:val="24"/>
          <w:szCs w:val="24"/>
          <w:lang w:val="fr-CA"/>
        </w:rPr>
        <w:t xml:space="preserve">ormat </w:t>
      </w:r>
      <w:r w:rsidR="00160EDA" w:rsidRPr="00C3746F">
        <w:rPr>
          <w:color w:val="auto"/>
          <w:sz w:val="24"/>
          <w:szCs w:val="24"/>
          <w:lang w:val="fr-CA"/>
        </w:rPr>
        <w:t xml:space="preserve">est </w:t>
      </w:r>
      <w:r w:rsidR="00C23152" w:rsidRPr="00C3746F">
        <w:rPr>
          <w:color w:val="auto"/>
          <w:sz w:val="24"/>
          <w:szCs w:val="24"/>
          <w:lang w:val="fr-CA"/>
        </w:rPr>
        <w:t xml:space="preserve">inapproprié ou </w:t>
      </w:r>
      <w:r w:rsidR="00160EDA" w:rsidRPr="00C3746F">
        <w:rPr>
          <w:color w:val="auto"/>
          <w:sz w:val="24"/>
          <w:szCs w:val="24"/>
          <w:lang w:val="fr-CA"/>
        </w:rPr>
        <w:t>n</w:t>
      </w:r>
      <w:r w:rsidR="00C836F6" w:rsidRPr="00C3746F">
        <w:rPr>
          <w:color w:val="auto"/>
          <w:sz w:val="24"/>
          <w:szCs w:val="24"/>
          <w:lang w:val="fr-CA"/>
        </w:rPr>
        <w:t>’</w:t>
      </w:r>
      <w:r w:rsidR="00160EDA" w:rsidRPr="00C3746F">
        <w:rPr>
          <w:color w:val="auto"/>
          <w:sz w:val="24"/>
          <w:szCs w:val="24"/>
          <w:lang w:val="fr-CA"/>
        </w:rPr>
        <w:t xml:space="preserve">est pas </w:t>
      </w:r>
      <w:r w:rsidR="00C23152" w:rsidRPr="00C3746F">
        <w:rPr>
          <w:color w:val="auto"/>
          <w:sz w:val="24"/>
          <w:szCs w:val="24"/>
          <w:lang w:val="fr-CA"/>
        </w:rPr>
        <w:t xml:space="preserve">accessible </w:t>
      </w:r>
      <w:r w:rsidR="00160EDA" w:rsidRPr="00C3746F">
        <w:rPr>
          <w:color w:val="auto"/>
          <w:sz w:val="24"/>
          <w:szCs w:val="24"/>
          <w:lang w:val="fr-CA"/>
        </w:rPr>
        <w:t>pour c</w:t>
      </w:r>
      <w:r w:rsidR="006E5438" w:rsidRPr="00C3746F">
        <w:rPr>
          <w:color w:val="auto"/>
          <w:sz w:val="24"/>
          <w:szCs w:val="24"/>
          <w:lang w:val="fr-CA"/>
        </w:rPr>
        <w:t>ertaines personnes</w:t>
      </w:r>
    </w:p>
    <w:p w14:paraId="5BD18D97" w14:textId="3621F169" w:rsidR="00C23152" w:rsidRPr="00817CA1" w:rsidRDefault="004444CC" w:rsidP="004B4BCC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personnes 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>ne peuvent pas donner le meilleur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>elles-mêmes s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>il existe des obstacles liés à la technologie ou au format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du matériel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évaluation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 xml:space="preserve">. Par exemple, </w:t>
      </w:r>
      <w:r w:rsidR="006E5438" w:rsidRPr="00817CA1">
        <w:rPr>
          <w:rFonts w:eastAsiaTheme="majorEastAsia" w:cs="Arial"/>
          <w:bCs/>
          <w:sz w:val="24"/>
          <w:szCs w:val="28"/>
          <w:lang w:val="fr-CA"/>
        </w:rPr>
        <w:t>la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727997" w:rsidRPr="00817CA1">
        <w:rPr>
          <w:rFonts w:eastAsiaTheme="majorEastAsia" w:cs="Arial"/>
          <w:bCs/>
          <w:sz w:val="24"/>
          <w:szCs w:val="28"/>
          <w:lang w:val="fr-CA"/>
        </w:rPr>
        <w:t xml:space="preserve">taille de la 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 xml:space="preserve">police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de caractères </w:t>
      </w:r>
      <w:r w:rsidR="006E5438" w:rsidRPr="00817CA1">
        <w:rPr>
          <w:rFonts w:eastAsiaTheme="majorEastAsia" w:cs="Arial"/>
          <w:bCs/>
          <w:sz w:val="24"/>
          <w:szCs w:val="28"/>
          <w:lang w:val="fr-CA"/>
        </w:rPr>
        <w:t xml:space="preserve">peut être </w:t>
      </w:r>
      <w:r w:rsidR="00727997" w:rsidRPr="00817CA1">
        <w:rPr>
          <w:rFonts w:eastAsiaTheme="majorEastAsia" w:cs="Arial"/>
          <w:bCs/>
          <w:sz w:val="24"/>
          <w:szCs w:val="28"/>
          <w:lang w:val="fr-CA"/>
        </w:rPr>
        <w:t xml:space="preserve">trop 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 xml:space="preserve">petite ou une plateforme de test </w:t>
      </w:r>
      <w:r w:rsidR="006E5438" w:rsidRPr="00817CA1">
        <w:rPr>
          <w:rFonts w:eastAsiaTheme="majorEastAsia" w:cs="Arial"/>
          <w:bCs/>
          <w:sz w:val="24"/>
          <w:szCs w:val="28"/>
          <w:lang w:val="fr-CA"/>
        </w:rPr>
        <w:t xml:space="preserve">peut être 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 xml:space="preserve">difficile à naviguer ou </w:t>
      </w:r>
      <w:r w:rsidR="008D4B21" w:rsidRPr="00817CA1">
        <w:rPr>
          <w:rFonts w:eastAsiaTheme="majorEastAsia" w:cs="Arial"/>
          <w:bCs/>
          <w:sz w:val="24"/>
          <w:szCs w:val="28"/>
          <w:lang w:val="fr-CA"/>
        </w:rPr>
        <w:t>incompatible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8D4B21" w:rsidRPr="00817CA1">
        <w:rPr>
          <w:rFonts w:eastAsiaTheme="majorEastAsia" w:cs="Arial"/>
          <w:bCs/>
          <w:sz w:val="24"/>
          <w:szCs w:val="28"/>
          <w:lang w:val="fr-CA"/>
        </w:rPr>
        <w:t xml:space="preserve">avec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>technologies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CF382B" w:rsidRPr="00817CA1">
        <w:rPr>
          <w:rFonts w:eastAsiaTheme="majorEastAsia" w:cs="Arial"/>
          <w:bCs/>
          <w:sz w:val="24"/>
          <w:szCs w:val="28"/>
          <w:lang w:val="fr-CA"/>
        </w:rPr>
        <w:t>assistance</w:t>
      </w:r>
      <w:r w:rsidR="00C23152" w:rsidRPr="00817CA1">
        <w:rPr>
          <w:rFonts w:eastAsiaTheme="majorEastAsia" w:cs="Arial"/>
          <w:bCs/>
          <w:sz w:val="24"/>
          <w:szCs w:val="28"/>
          <w:lang w:val="fr-CA"/>
        </w:rPr>
        <w:t>.</w:t>
      </w:r>
    </w:p>
    <w:p w14:paraId="3193E96E" w14:textId="0E774F8E" w:rsidR="00CF382B" w:rsidRPr="00817CA1" w:rsidRDefault="00CF382B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A67F80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72D26675" w14:textId="10074CB9" w:rsidR="00CF382B" w:rsidRPr="00817CA1" w:rsidRDefault="00000000" w:rsidP="004B4BCC">
      <w:pPr>
        <w:ind w:left="357"/>
        <w:rPr>
          <w:rFonts w:cs="Arial"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821971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82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F382B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F382B" w:rsidRPr="00817CA1">
        <w:rPr>
          <w:sz w:val="24"/>
          <w:szCs w:val="24"/>
          <w:lang w:val="fr-CA"/>
        </w:rPr>
        <w:t>Utilisez les outils et guides d</w:t>
      </w:r>
      <w:r w:rsidR="00C836F6" w:rsidRPr="00817CA1">
        <w:rPr>
          <w:sz w:val="24"/>
          <w:szCs w:val="24"/>
          <w:lang w:val="fr-CA"/>
        </w:rPr>
        <w:t>’</w:t>
      </w:r>
      <w:r w:rsidR="00CF382B" w:rsidRPr="00817CA1">
        <w:rPr>
          <w:sz w:val="24"/>
          <w:szCs w:val="24"/>
          <w:lang w:val="fr-CA"/>
        </w:rPr>
        <w:t>accessibilité</w:t>
      </w:r>
      <w:r w:rsidR="006E5438" w:rsidRPr="00817CA1">
        <w:rPr>
          <w:sz w:val="24"/>
          <w:szCs w:val="24"/>
          <w:lang w:val="fr-CA"/>
        </w:rPr>
        <w:t>, incluant</w:t>
      </w:r>
      <w:r w:rsidR="00CF382B" w:rsidRPr="00817CA1">
        <w:rPr>
          <w:sz w:val="24"/>
          <w:szCs w:val="24"/>
          <w:lang w:val="fr-CA"/>
        </w:rPr>
        <w:t xml:space="preserve"> un vérificateur d</w:t>
      </w:r>
      <w:r w:rsidR="00C836F6" w:rsidRPr="00817CA1">
        <w:rPr>
          <w:sz w:val="24"/>
          <w:szCs w:val="24"/>
          <w:lang w:val="fr-CA"/>
        </w:rPr>
        <w:t>’</w:t>
      </w:r>
      <w:r w:rsidR="00CF382B" w:rsidRPr="00817CA1">
        <w:rPr>
          <w:sz w:val="24"/>
          <w:szCs w:val="24"/>
          <w:lang w:val="fr-CA"/>
        </w:rPr>
        <w:t>accessibilité ou des niveaux de lisibilité (voir l</w:t>
      </w:r>
      <w:r w:rsidR="00E62649" w:rsidRPr="00817CA1">
        <w:rPr>
          <w:sz w:val="24"/>
          <w:szCs w:val="24"/>
          <w:lang w:val="fr-CA"/>
        </w:rPr>
        <w:t>a</w:t>
      </w:r>
      <w:r w:rsidR="00CF382B" w:rsidRPr="00817CA1">
        <w:rPr>
          <w:sz w:val="24"/>
          <w:szCs w:val="24"/>
          <w:lang w:val="fr-CA"/>
        </w:rPr>
        <w:t xml:space="preserve"> </w:t>
      </w:r>
      <w:hyperlink r:id="rId18" w:history="1">
        <w:r w:rsidR="00CF382B" w:rsidRPr="00817CA1">
          <w:rPr>
            <w:rStyle w:val="Hyperlink"/>
            <w:rFonts w:cs="Arial"/>
            <w:sz w:val="24"/>
            <w:szCs w:val="24"/>
            <w:lang w:val="fr-CA"/>
          </w:rPr>
          <w:t>Boîte à outils d</w:t>
        </w:r>
        <w:r w:rsidR="00C836F6" w:rsidRPr="00817CA1">
          <w:rPr>
            <w:rStyle w:val="Hyperlink"/>
            <w:rFonts w:cs="Arial"/>
            <w:sz w:val="24"/>
            <w:szCs w:val="24"/>
            <w:lang w:val="fr-CA"/>
          </w:rPr>
          <w:t>’</w:t>
        </w:r>
        <w:r w:rsidR="00CF382B" w:rsidRPr="00817CA1">
          <w:rPr>
            <w:rStyle w:val="Hyperlink"/>
            <w:rFonts w:cs="Arial"/>
            <w:sz w:val="24"/>
            <w:szCs w:val="24"/>
            <w:lang w:val="fr-CA"/>
          </w:rPr>
          <w:t>accessibilité numérique</w:t>
        </w:r>
      </w:hyperlink>
      <w:r w:rsidR="00CF382B" w:rsidRPr="00817CA1">
        <w:rPr>
          <w:rFonts w:cs="Arial"/>
          <w:sz w:val="24"/>
          <w:szCs w:val="24"/>
          <w:lang w:val="fr-CA"/>
        </w:rPr>
        <w:t>)</w:t>
      </w:r>
      <w:r w:rsidR="00CA6C31" w:rsidRPr="00817CA1">
        <w:rPr>
          <w:rFonts w:cs="Arial"/>
          <w:sz w:val="24"/>
          <w:szCs w:val="24"/>
          <w:lang w:val="fr-CA"/>
        </w:rPr>
        <w:t>.</w:t>
      </w:r>
    </w:p>
    <w:p w14:paraId="0CB196C9" w14:textId="77541AA2" w:rsidR="00CF382B" w:rsidRPr="00817CA1" w:rsidRDefault="00000000" w:rsidP="004B4BCC">
      <w:pPr>
        <w:ind w:left="357"/>
        <w:rPr>
          <w:rStyle w:val="Hyperlink"/>
          <w:color w:val="auto"/>
          <w:sz w:val="24"/>
          <w:szCs w:val="24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47887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82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F382B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F382B" w:rsidRPr="00817CA1">
        <w:rPr>
          <w:sz w:val="24"/>
          <w:szCs w:val="24"/>
          <w:lang w:val="fr-CA"/>
        </w:rPr>
        <w:t>Sélectionnez une plateforme d</w:t>
      </w:r>
      <w:r w:rsidR="00C836F6" w:rsidRPr="00817CA1">
        <w:rPr>
          <w:sz w:val="24"/>
          <w:szCs w:val="24"/>
          <w:lang w:val="fr-CA"/>
        </w:rPr>
        <w:t>’</w:t>
      </w:r>
      <w:r w:rsidR="00CF382B" w:rsidRPr="00817CA1">
        <w:rPr>
          <w:sz w:val="24"/>
          <w:szCs w:val="24"/>
          <w:lang w:val="fr-CA"/>
        </w:rPr>
        <w:t>administration et une technologie accessible (</w:t>
      </w:r>
      <w:r w:rsidR="006E5438" w:rsidRPr="00817CA1">
        <w:rPr>
          <w:sz w:val="24"/>
          <w:szCs w:val="24"/>
          <w:lang w:val="fr-CA"/>
        </w:rPr>
        <w:t xml:space="preserve">qui offre une </w:t>
      </w:r>
      <w:r w:rsidR="00CF382B" w:rsidRPr="00817CA1">
        <w:rPr>
          <w:sz w:val="24"/>
          <w:szCs w:val="24"/>
          <w:lang w:val="fr-CA"/>
        </w:rPr>
        <w:t xml:space="preserve">taille de police réglable, </w:t>
      </w:r>
      <w:r w:rsidR="006E5438" w:rsidRPr="00817CA1">
        <w:rPr>
          <w:sz w:val="24"/>
          <w:szCs w:val="24"/>
          <w:lang w:val="fr-CA"/>
        </w:rPr>
        <w:t xml:space="preserve">qui est </w:t>
      </w:r>
      <w:r w:rsidR="00CF382B" w:rsidRPr="00817CA1">
        <w:rPr>
          <w:sz w:val="24"/>
          <w:szCs w:val="24"/>
          <w:lang w:val="fr-CA"/>
        </w:rPr>
        <w:t>adaptable aux technologies d</w:t>
      </w:r>
      <w:r w:rsidR="00C836F6" w:rsidRPr="00817CA1">
        <w:rPr>
          <w:sz w:val="24"/>
          <w:szCs w:val="24"/>
          <w:lang w:val="fr-CA"/>
        </w:rPr>
        <w:t>’</w:t>
      </w:r>
      <w:r w:rsidR="00CF382B" w:rsidRPr="00817CA1">
        <w:rPr>
          <w:sz w:val="24"/>
          <w:szCs w:val="24"/>
          <w:lang w:val="fr-CA"/>
        </w:rPr>
        <w:t xml:space="preserve">assistance et </w:t>
      </w:r>
      <w:r w:rsidR="006E5438" w:rsidRPr="00817CA1">
        <w:rPr>
          <w:sz w:val="24"/>
          <w:szCs w:val="24"/>
          <w:lang w:val="fr-CA"/>
        </w:rPr>
        <w:t>qui</w:t>
      </w:r>
      <w:r w:rsidR="00CF382B" w:rsidRPr="00817CA1">
        <w:rPr>
          <w:sz w:val="24"/>
          <w:szCs w:val="24"/>
          <w:lang w:val="fr-CA"/>
        </w:rPr>
        <w:t xml:space="preserve"> répond à des besoins spécifiques)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CF382B" w:rsidRPr="00817CA1" w14:paraId="09DDE557" w14:textId="77777777" w:rsidTr="005C7073">
        <w:tc>
          <w:tcPr>
            <w:tcW w:w="8714" w:type="dxa"/>
          </w:tcPr>
          <w:p w14:paraId="13F24F4D" w14:textId="60B2B947" w:rsidR="00CF382B" w:rsidRPr="00817CA1" w:rsidRDefault="00CF382B" w:rsidP="005C70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51D8EBE1" w14:textId="77777777" w:rsidR="00CF382B" w:rsidRPr="00817CA1" w:rsidRDefault="00CF382B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7D4A8FE8" w14:textId="2BA67F22" w:rsidR="002C2E3F" w:rsidRPr="00817CA1" w:rsidRDefault="0044257C" w:rsidP="00400686">
      <w:pPr>
        <w:pStyle w:val="Heading3"/>
        <w:keepNext/>
      </w:pPr>
      <w:r w:rsidRPr="00817CA1">
        <w:t>P</w:t>
      </w:r>
      <w:r w:rsidR="002C2E3F" w:rsidRPr="00817CA1">
        <w:t>lanification de l</w:t>
      </w:r>
      <w:r w:rsidR="007043B8" w:rsidRPr="00817CA1">
        <w:t>a méthode d</w:t>
      </w:r>
      <w:r w:rsidR="00C836F6" w:rsidRPr="00817CA1">
        <w:t>’</w:t>
      </w:r>
      <w:r w:rsidR="002C2E3F" w:rsidRPr="00817CA1">
        <w:t>administration</w:t>
      </w:r>
    </w:p>
    <w:p w14:paraId="2724EE87" w14:textId="6BEDCB9C" w:rsidR="00FD6E08" w:rsidRPr="00C3746F" w:rsidRDefault="00000000" w:rsidP="00400686">
      <w:pPr>
        <w:pStyle w:val="Heading4"/>
        <w:numPr>
          <w:ilvl w:val="0"/>
          <w:numId w:val="11"/>
        </w:numPr>
        <w:ind w:left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920560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4444CC" w:rsidRPr="00C3746F">
        <w:rPr>
          <w:rStyle w:val="Strong"/>
          <w:b w:val="0"/>
          <w:bCs w:val="0"/>
          <w:sz w:val="24"/>
          <w:szCs w:val="24"/>
        </w:rPr>
        <w:t>Les d</w:t>
      </w:r>
      <w:r w:rsidR="00CF382B" w:rsidRPr="00C3746F">
        <w:rPr>
          <w:rStyle w:val="Strong"/>
          <w:b w:val="0"/>
          <w:bCs w:val="0"/>
          <w:sz w:val="24"/>
          <w:szCs w:val="24"/>
        </w:rPr>
        <w:t xml:space="preserve">irectives </w:t>
      </w:r>
      <w:r w:rsidR="004444CC" w:rsidRPr="00C3746F">
        <w:rPr>
          <w:rStyle w:val="Strong"/>
          <w:b w:val="0"/>
          <w:bCs w:val="0"/>
          <w:sz w:val="24"/>
          <w:szCs w:val="24"/>
        </w:rPr>
        <w:t xml:space="preserve">fournies sont trop </w:t>
      </w:r>
      <w:r w:rsidR="00CF382B" w:rsidRPr="00C3746F">
        <w:rPr>
          <w:rStyle w:val="Strong"/>
          <w:b w:val="0"/>
          <w:bCs w:val="0"/>
          <w:sz w:val="24"/>
          <w:szCs w:val="24"/>
        </w:rPr>
        <w:t>limitées</w:t>
      </w:r>
    </w:p>
    <w:p w14:paraId="774934E1" w14:textId="319E8314" w:rsidR="00FD6E08" w:rsidRPr="00817CA1" w:rsidRDefault="009D4FE8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Les personnes </w:t>
      </w:r>
      <w:r w:rsidR="00FD6E08" w:rsidRPr="00817CA1">
        <w:rPr>
          <w:sz w:val="24"/>
          <w:szCs w:val="24"/>
          <w:lang w:val="fr-CA"/>
        </w:rPr>
        <w:t>donnent</w:t>
      </w:r>
      <w:r w:rsidR="00FD6E08" w:rsidRPr="00817CA1">
        <w:rPr>
          <w:lang w:val="fr-CA"/>
        </w:rPr>
        <w:t xml:space="preserve"> </w:t>
      </w:r>
      <w:r w:rsidR="00FD6E08" w:rsidRPr="00817CA1">
        <w:rPr>
          <w:sz w:val="24"/>
          <w:szCs w:val="24"/>
          <w:lang w:val="fr-CA"/>
        </w:rPr>
        <w:t>le meilleur d</w:t>
      </w:r>
      <w:r w:rsidR="00C836F6" w:rsidRPr="00817CA1">
        <w:rPr>
          <w:sz w:val="24"/>
          <w:szCs w:val="24"/>
          <w:lang w:val="fr-CA"/>
        </w:rPr>
        <w:t>’</w:t>
      </w:r>
      <w:r w:rsidR="00FD6E08" w:rsidRPr="00817CA1">
        <w:rPr>
          <w:sz w:val="24"/>
          <w:szCs w:val="24"/>
          <w:lang w:val="fr-CA"/>
        </w:rPr>
        <w:t>e</w:t>
      </w:r>
      <w:r w:rsidRPr="00817CA1">
        <w:rPr>
          <w:sz w:val="24"/>
          <w:szCs w:val="24"/>
          <w:lang w:val="fr-CA"/>
        </w:rPr>
        <w:t>lles</w:t>
      </w:r>
      <w:r w:rsidR="00FD6E08" w:rsidRPr="00817CA1">
        <w:rPr>
          <w:sz w:val="24"/>
          <w:szCs w:val="24"/>
          <w:lang w:val="fr-CA"/>
        </w:rPr>
        <w:t>-mêmes lorsqu</w:t>
      </w:r>
      <w:r w:rsidR="00C836F6" w:rsidRPr="00817CA1">
        <w:rPr>
          <w:sz w:val="24"/>
          <w:szCs w:val="24"/>
          <w:lang w:val="fr-CA"/>
        </w:rPr>
        <w:t>’</w:t>
      </w:r>
      <w:r w:rsidR="004444CC" w:rsidRPr="00817CA1">
        <w:rPr>
          <w:sz w:val="24"/>
          <w:szCs w:val="24"/>
          <w:lang w:val="fr-CA"/>
        </w:rPr>
        <w:t>elles</w:t>
      </w:r>
      <w:r w:rsidR="00FD6E08" w:rsidRPr="00817CA1">
        <w:rPr>
          <w:sz w:val="24"/>
          <w:szCs w:val="24"/>
          <w:lang w:val="fr-CA"/>
        </w:rPr>
        <w:t xml:space="preserve"> comprennent </w:t>
      </w:r>
      <w:r w:rsidR="004444CC" w:rsidRPr="00817CA1">
        <w:rPr>
          <w:sz w:val="24"/>
          <w:szCs w:val="24"/>
          <w:lang w:val="fr-CA"/>
        </w:rPr>
        <w:t xml:space="preserve">bien </w:t>
      </w:r>
      <w:r w:rsidR="00FD6E08" w:rsidRPr="00817CA1">
        <w:rPr>
          <w:sz w:val="24"/>
          <w:szCs w:val="24"/>
          <w:lang w:val="fr-CA"/>
        </w:rPr>
        <w:t>ce qu</w:t>
      </w:r>
      <w:r w:rsidR="00C836F6" w:rsidRPr="00817CA1">
        <w:rPr>
          <w:sz w:val="24"/>
          <w:szCs w:val="24"/>
          <w:lang w:val="fr-CA"/>
        </w:rPr>
        <w:t>’</w:t>
      </w:r>
      <w:r w:rsidR="004444CC" w:rsidRPr="00817CA1">
        <w:rPr>
          <w:sz w:val="24"/>
          <w:szCs w:val="24"/>
          <w:lang w:val="fr-CA"/>
        </w:rPr>
        <w:t>elles</w:t>
      </w:r>
      <w:r w:rsidR="00FD6E08" w:rsidRPr="00817CA1">
        <w:rPr>
          <w:sz w:val="24"/>
          <w:szCs w:val="24"/>
          <w:lang w:val="fr-CA"/>
        </w:rPr>
        <w:t xml:space="preserve"> doivent faire</w:t>
      </w:r>
      <w:r w:rsidR="00CF382B" w:rsidRPr="00817CA1">
        <w:rPr>
          <w:sz w:val="24"/>
          <w:szCs w:val="24"/>
          <w:lang w:val="fr-CA"/>
        </w:rPr>
        <w:t xml:space="preserve">, </w:t>
      </w:r>
      <w:r w:rsidR="004444CC" w:rsidRPr="00817CA1">
        <w:rPr>
          <w:sz w:val="24"/>
          <w:szCs w:val="24"/>
          <w:lang w:val="fr-CA"/>
        </w:rPr>
        <w:t>comme</w:t>
      </w:r>
      <w:r w:rsidR="005D3948" w:rsidRPr="00817CA1">
        <w:rPr>
          <w:sz w:val="24"/>
          <w:szCs w:val="24"/>
          <w:lang w:val="fr-CA"/>
        </w:rPr>
        <w:t>n</w:t>
      </w:r>
      <w:r w:rsidR="004444CC" w:rsidRPr="00817CA1">
        <w:rPr>
          <w:sz w:val="24"/>
          <w:szCs w:val="24"/>
          <w:lang w:val="fr-CA"/>
        </w:rPr>
        <w:t xml:space="preserve">t elles </w:t>
      </w:r>
      <w:r w:rsidR="00FD6E08" w:rsidRPr="00817CA1">
        <w:rPr>
          <w:sz w:val="24"/>
          <w:szCs w:val="24"/>
          <w:lang w:val="fr-CA"/>
        </w:rPr>
        <w:t>seront évalué</w:t>
      </w:r>
      <w:r w:rsidR="004444CC" w:rsidRPr="00817CA1">
        <w:rPr>
          <w:sz w:val="24"/>
          <w:szCs w:val="24"/>
          <w:lang w:val="fr-CA"/>
        </w:rPr>
        <w:t>e</w:t>
      </w:r>
      <w:r w:rsidR="00FD6E08" w:rsidRPr="00817CA1">
        <w:rPr>
          <w:sz w:val="24"/>
          <w:szCs w:val="24"/>
          <w:lang w:val="fr-CA"/>
        </w:rPr>
        <w:t>s</w:t>
      </w:r>
      <w:r w:rsidR="00CF382B" w:rsidRPr="00817CA1">
        <w:rPr>
          <w:sz w:val="24"/>
          <w:szCs w:val="24"/>
          <w:lang w:val="fr-CA"/>
        </w:rPr>
        <w:t xml:space="preserve"> et qui </w:t>
      </w:r>
      <w:r w:rsidR="004444CC" w:rsidRPr="00817CA1">
        <w:rPr>
          <w:sz w:val="24"/>
          <w:szCs w:val="24"/>
          <w:lang w:val="fr-CA"/>
        </w:rPr>
        <w:t xml:space="preserve">sera chargé de </w:t>
      </w:r>
      <w:r w:rsidR="00CF382B" w:rsidRPr="00817CA1">
        <w:rPr>
          <w:sz w:val="24"/>
          <w:szCs w:val="24"/>
          <w:lang w:val="fr-CA"/>
        </w:rPr>
        <w:t>les évaluer</w:t>
      </w:r>
      <w:r w:rsidR="00FD6E08" w:rsidRPr="00817CA1">
        <w:rPr>
          <w:sz w:val="24"/>
          <w:szCs w:val="24"/>
          <w:lang w:val="fr-CA"/>
        </w:rPr>
        <w:t>. Si les directives sont vagues ou peuvent être interprétées de différentes</w:t>
      </w:r>
      <w:r w:rsidR="005D3948" w:rsidRPr="00817CA1">
        <w:rPr>
          <w:sz w:val="24"/>
          <w:szCs w:val="24"/>
          <w:lang w:val="fr-CA"/>
        </w:rPr>
        <w:t xml:space="preserve"> façons</w:t>
      </w:r>
      <w:r w:rsidR="00FD6E08" w:rsidRPr="00817CA1">
        <w:rPr>
          <w:sz w:val="24"/>
          <w:szCs w:val="24"/>
          <w:lang w:val="fr-CA"/>
        </w:rPr>
        <w:t xml:space="preserve">, </w:t>
      </w:r>
      <w:r w:rsidR="004444CC" w:rsidRPr="00817CA1">
        <w:rPr>
          <w:sz w:val="24"/>
          <w:szCs w:val="24"/>
          <w:lang w:val="fr-CA"/>
        </w:rPr>
        <w:t>cela peut nuire au rendement de certaine</w:t>
      </w:r>
      <w:r w:rsidR="003D1862" w:rsidRPr="00817CA1">
        <w:rPr>
          <w:sz w:val="24"/>
          <w:szCs w:val="24"/>
          <w:lang w:val="fr-CA"/>
        </w:rPr>
        <w:t>s</w:t>
      </w:r>
      <w:r w:rsidR="004444CC" w:rsidRPr="00817CA1">
        <w:rPr>
          <w:sz w:val="24"/>
          <w:szCs w:val="24"/>
          <w:lang w:val="fr-CA"/>
        </w:rPr>
        <w:t xml:space="preserve"> personnes</w:t>
      </w:r>
      <w:r w:rsidR="00CF382B" w:rsidRPr="00817CA1">
        <w:rPr>
          <w:sz w:val="24"/>
          <w:szCs w:val="24"/>
          <w:lang w:val="fr-CA"/>
        </w:rPr>
        <w:t xml:space="preserve">. </w:t>
      </w:r>
      <w:r w:rsidR="00FD6E08" w:rsidRPr="00817CA1">
        <w:rPr>
          <w:sz w:val="24"/>
          <w:szCs w:val="24"/>
          <w:lang w:val="fr-CA"/>
        </w:rPr>
        <w:t>Ceci est particulièrement préoccupant pour les personnes qui sont peu familières avec le type de méthode d</w:t>
      </w:r>
      <w:r w:rsidR="00C836F6" w:rsidRPr="00817CA1">
        <w:rPr>
          <w:sz w:val="24"/>
          <w:szCs w:val="24"/>
          <w:lang w:val="fr-CA"/>
        </w:rPr>
        <w:t>’</w:t>
      </w:r>
      <w:r w:rsidR="00FD6E08" w:rsidRPr="00817CA1">
        <w:rPr>
          <w:sz w:val="24"/>
          <w:szCs w:val="24"/>
          <w:lang w:val="fr-CA"/>
        </w:rPr>
        <w:t>évaluation utilisée.</w:t>
      </w:r>
    </w:p>
    <w:p w14:paraId="32312A7F" w14:textId="5711226C" w:rsidR="00CF382B" w:rsidRPr="00817CA1" w:rsidRDefault="00CF382B" w:rsidP="004B4BCC">
      <w:pPr>
        <w:pStyle w:val="Heading5"/>
        <w:rPr>
          <w:sz w:val="24"/>
          <w:szCs w:val="24"/>
          <w:lang w:val="fr-CA"/>
        </w:rPr>
      </w:pPr>
      <w:bookmarkStart w:id="2" w:name="_Hlk121728608"/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A67F80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392D781D" w14:textId="254E9844" w:rsidR="00CF382B" w:rsidRPr="00817CA1" w:rsidRDefault="00000000" w:rsidP="004B4BCC">
      <w:pPr>
        <w:ind w:left="357"/>
        <w:rPr>
          <w:rFonts w:cs="Arial"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984551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82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F382B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F382B" w:rsidRPr="00817CA1">
        <w:rPr>
          <w:rFonts w:cs="Arial"/>
          <w:sz w:val="24"/>
          <w:szCs w:val="28"/>
          <w:lang w:val="fr-CA"/>
        </w:rPr>
        <w:t>Donne</w:t>
      </w:r>
      <w:r w:rsidR="00CA6C31" w:rsidRPr="00817CA1">
        <w:rPr>
          <w:rFonts w:cs="Arial"/>
          <w:sz w:val="24"/>
          <w:szCs w:val="28"/>
          <w:lang w:val="fr-CA"/>
        </w:rPr>
        <w:t>z</w:t>
      </w:r>
      <w:r w:rsidR="00CF382B" w:rsidRPr="00817CA1">
        <w:rPr>
          <w:rFonts w:cs="Arial"/>
          <w:sz w:val="24"/>
          <w:szCs w:val="28"/>
          <w:lang w:val="fr-CA"/>
        </w:rPr>
        <w:t xml:space="preserve"> des directives claires sur la façon de </w:t>
      </w:r>
      <w:r w:rsidR="004444CC" w:rsidRPr="00817CA1">
        <w:rPr>
          <w:rFonts w:cs="Arial"/>
          <w:sz w:val="24"/>
          <w:szCs w:val="28"/>
          <w:lang w:val="fr-CA"/>
        </w:rPr>
        <w:t xml:space="preserve">se </w:t>
      </w:r>
      <w:r w:rsidR="00CF382B" w:rsidRPr="00817CA1">
        <w:rPr>
          <w:rFonts w:cs="Arial"/>
          <w:sz w:val="24"/>
          <w:szCs w:val="28"/>
          <w:lang w:val="fr-CA"/>
        </w:rPr>
        <w:t xml:space="preserve">préparer </w:t>
      </w:r>
      <w:r w:rsidR="004444CC" w:rsidRPr="00817CA1">
        <w:rPr>
          <w:rFonts w:cs="Arial"/>
          <w:sz w:val="24"/>
          <w:szCs w:val="28"/>
          <w:lang w:val="fr-CA"/>
        </w:rPr>
        <w:t>à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4444CC" w:rsidRPr="00817CA1">
        <w:rPr>
          <w:rFonts w:cs="Arial"/>
          <w:sz w:val="24"/>
          <w:szCs w:val="28"/>
          <w:lang w:val="fr-CA"/>
        </w:rPr>
        <w:t xml:space="preserve">évaluation </w:t>
      </w:r>
      <w:r w:rsidR="00CF382B" w:rsidRPr="00817CA1">
        <w:rPr>
          <w:rFonts w:cs="Arial"/>
          <w:sz w:val="24"/>
          <w:szCs w:val="28"/>
          <w:lang w:val="fr-CA"/>
        </w:rPr>
        <w:t xml:space="preserve">et de structurer </w:t>
      </w:r>
      <w:r w:rsidR="004444CC" w:rsidRPr="00817CA1">
        <w:rPr>
          <w:rFonts w:cs="Arial"/>
          <w:sz w:val="24"/>
          <w:szCs w:val="28"/>
          <w:lang w:val="fr-CA"/>
        </w:rPr>
        <w:t>s</w:t>
      </w:r>
      <w:r w:rsidR="00CF382B" w:rsidRPr="00817CA1">
        <w:rPr>
          <w:rFonts w:cs="Arial"/>
          <w:sz w:val="24"/>
          <w:szCs w:val="28"/>
          <w:lang w:val="fr-CA"/>
        </w:rPr>
        <w:t>es réponses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2065B04D" w14:textId="5E86E745" w:rsidR="00CF382B" w:rsidRPr="00817CA1" w:rsidRDefault="00000000" w:rsidP="004B4BCC">
      <w:pPr>
        <w:ind w:left="357"/>
        <w:rPr>
          <w:rFonts w:cs="Arial"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78149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3DD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D23DD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F382B" w:rsidRPr="00817CA1">
        <w:rPr>
          <w:rFonts w:cs="Arial"/>
          <w:sz w:val="24"/>
          <w:szCs w:val="28"/>
          <w:lang w:val="fr-CA"/>
        </w:rPr>
        <w:t>Fourni</w:t>
      </w:r>
      <w:r w:rsidR="00CA6C31" w:rsidRPr="00817CA1">
        <w:rPr>
          <w:rFonts w:cs="Arial"/>
          <w:sz w:val="24"/>
          <w:szCs w:val="28"/>
          <w:lang w:val="fr-CA"/>
        </w:rPr>
        <w:t>ssez</w:t>
      </w:r>
      <w:r w:rsidR="00CF382B" w:rsidRPr="00817CA1">
        <w:rPr>
          <w:rFonts w:cs="Arial"/>
          <w:sz w:val="24"/>
          <w:szCs w:val="28"/>
          <w:lang w:val="fr-CA"/>
        </w:rPr>
        <w:t xml:space="preserve"> des </w:t>
      </w:r>
      <w:r w:rsidR="00DA78A4" w:rsidRPr="00817CA1">
        <w:rPr>
          <w:rFonts w:cs="Arial"/>
          <w:sz w:val="24"/>
          <w:szCs w:val="28"/>
          <w:lang w:val="fr-CA"/>
        </w:rPr>
        <w:t xml:space="preserve">renseignements </w:t>
      </w:r>
      <w:r w:rsidR="004444CC" w:rsidRPr="00817CA1">
        <w:rPr>
          <w:rFonts w:cs="Arial"/>
          <w:sz w:val="24"/>
          <w:szCs w:val="28"/>
          <w:lang w:val="fr-CA"/>
        </w:rPr>
        <w:t xml:space="preserve">précis </w:t>
      </w:r>
      <w:r w:rsidR="00CF382B" w:rsidRPr="00817CA1">
        <w:rPr>
          <w:rFonts w:cs="Arial"/>
          <w:sz w:val="24"/>
          <w:szCs w:val="28"/>
          <w:lang w:val="fr-CA"/>
        </w:rPr>
        <w:t>sur l</w:t>
      </w:r>
      <w:r w:rsidR="004444CC" w:rsidRPr="00817CA1">
        <w:rPr>
          <w:rFonts w:cs="Arial"/>
          <w:sz w:val="24"/>
          <w:szCs w:val="28"/>
          <w:lang w:val="fr-CA"/>
        </w:rPr>
        <w:t>a méthode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CF382B" w:rsidRPr="00817CA1">
        <w:rPr>
          <w:rFonts w:cs="Arial"/>
          <w:sz w:val="24"/>
          <w:szCs w:val="28"/>
          <w:lang w:val="fr-CA"/>
        </w:rPr>
        <w:t>évaluation (</w:t>
      </w:r>
      <w:r w:rsidR="004444CC" w:rsidRPr="00817CA1">
        <w:rPr>
          <w:rFonts w:cs="Arial"/>
          <w:sz w:val="24"/>
          <w:szCs w:val="28"/>
          <w:lang w:val="fr-CA"/>
        </w:rPr>
        <w:t>qualification</w:t>
      </w:r>
      <w:r w:rsidR="00DA78A4" w:rsidRPr="00817CA1">
        <w:rPr>
          <w:rFonts w:cs="Arial"/>
          <w:sz w:val="24"/>
          <w:szCs w:val="28"/>
          <w:lang w:val="fr-CA"/>
        </w:rPr>
        <w:t>s</w:t>
      </w:r>
      <w:r w:rsidR="004444CC" w:rsidRPr="00817CA1">
        <w:rPr>
          <w:rFonts w:cs="Arial"/>
          <w:sz w:val="24"/>
          <w:szCs w:val="28"/>
          <w:lang w:val="fr-CA"/>
        </w:rPr>
        <w:t xml:space="preserve"> à </w:t>
      </w:r>
      <w:r w:rsidR="00CF382B" w:rsidRPr="00817CA1">
        <w:rPr>
          <w:rFonts w:cs="Arial"/>
          <w:sz w:val="24"/>
          <w:szCs w:val="28"/>
          <w:lang w:val="fr-CA"/>
        </w:rPr>
        <w:t>évalu</w:t>
      </w:r>
      <w:r w:rsidR="004444CC" w:rsidRPr="00817CA1">
        <w:rPr>
          <w:rFonts w:cs="Arial"/>
          <w:sz w:val="24"/>
          <w:szCs w:val="28"/>
          <w:lang w:val="fr-CA"/>
        </w:rPr>
        <w:t>er</w:t>
      </w:r>
      <w:r w:rsidR="00CF382B" w:rsidRPr="00817CA1">
        <w:rPr>
          <w:rFonts w:cs="Arial"/>
          <w:sz w:val="24"/>
          <w:szCs w:val="28"/>
          <w:lang w:val="fr-CA"/>
        </w:rPr>
        <w:t xml:space="preserve">, type et nombre de questions, plateforme ou logiciel à utiliser). Voir les </w:t>
      </w:r>
      <w:hyperlink r:id="rId19" w:anchor="toc-16" w:history="1">
        <w:r w:rsidR="0056318A" w:rsidRPr="00817CA1">
          <w:rPr>
            <w:rStyle w:val="Hyperlink"/>
            <w:sz w:val="24"/>
            <w:szCs w:val="24"/>
            <w:lang w:val="fr-CA"/>
          </w:rPr>
          <w:t>exemples de communications</w:t>
        </w:r>
      </w:hyperlink>
      <w:r w:rsidR="0056318A" w:rsidRPr="00817CA1">
        <w:rPr>
          <w:rFonts w:cs="Arial"/>
          <w:sz w:val="24"/>
          <w:szCs w:val="28"/>
          <w:lang w:val="fr-CA"/>
        </w:rPr>
        <w:t xml:space="preserve"> </w:t>
      </w:r>
      <w:r w:rsidR="004444CC" w:rsidRPr="00817CA1">
        <w:rPr>
          <w:rFonts w:cs="Arial"/>
          <w:sz w:val="24"/>
          <w:szCs w:val="28"/>
          <w:lang w:val="fr-CA"/>
        </w:rPr>
        <w:t xml:space="preserve">avec les </w:t>
      </w:r>
      <w:r w:rsidR="0056318A" w:rsidRPr="00817CA1">
        <w:rPr>
          <w:rFonts w:cs="Arial"/>
          <w:sz w:val="24"/>
          <w:szCs w:val="28"/>
          <w:lang w:val="fr-CA"/>
        </w:rPr>
        <w:t xml:space="preserve">personnes </w:t>
      </w:r>
      <w:r w:rsidR="004444CC" w:rsidRPr="00817CA1">
        <w:rPr>
          <w:rFonts w:cs="Arial"/>
          <w:sz w:val="24"/>
          <w:szCs w:val="28"/>
          <w:lang w:val="fr-CA"/>
        </w:rPr>
        <w:t xml:space="preserve">à </w:t>
      </w:r>
      <w:r w:rsidR="0056318A" w:rsidRPr="00817CA1">
        <w:rPr>
          <w:rFonts w:cs="Arial"/>
          <w:sz w:val="24"/>
          <w:szCs w:val="28"/>
          <w:lang w:val="fr-CA"/>
        </w:rPr>
        <w:t>évalu</w:t>
      </w:r>
      <w:r w:rsidR="004444CC" w:rsidRPr="00817CA1">
        <w:rPr>
          <w:rFonts w:cs="Arial"/>
          <w:sz w:val="24"/>
          <w:szCs w:val="28"/>
          <w:lang w:val="fr-CA"/>
        </w:rPr>
        <w:t>er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7829438D" w14:textId="04E78043" w:rsidR="00CF382B" w:rsidRPr="00817CA1" w:rsidRDefault="00000000" w:rsidP="004B4BCC">
      <w:pPr>
        <w:ind w:left="357"/>
        <w:rPr>
          <w:rFonts w:ascii="MS Gothic" w:eastAsia="MS Gothic" w:hAnsi="MS Gothic"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97630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82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F382B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DA78A4" w:rsidRPr="00817CA1">
        <w:rPr>
          <w:rFonts w:cs="Arial"/>
          <w:sz w:val="24"/>
          <w:szCs w:val="28"/>
          <w:lang w:val="fr-CA"/>
        </w:rPr>
        <w:t>Précisez</w:t>
      </w:r>
      <w:r w:rsidR="00553C52" w:rsidRPr="00817CA1">
        <w:rPr>
          <w:rFonts w:cs="Arial"/>
          <w:sz w:val="24"/>
          <w:szCs w:val="28"/>
          <w:lang w:val="fr-CA"/>
        </w:rPr>
        <w:t xml:space="preserve"> le nombre de membres du comité </w:t>
      </w:r>
      <w:r w:rsidR="00DA78A4" w:rsidRPr="00817CA1">
        <w:rPr>
          <w:rFonts w:cs="Arial"/>
          <w:sz w:val="24"/>
          <w:szCs w:val="28"/>
          <w:lang w:val="fr-CA"/>
        </w:rPr>
        <w:t>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DA78A4" w:rsidRPr="00817CA1">
        <w:rPr>
          <w:rFonts w:cs="Arial"/>
          <w:sz w:val="24"/>
          <w:szCs w:val="28"/>
          <w:lang w:val="fr-CA"/>
        </w:rPr>
        <w:t xml:space="preserve">évaluation </w:t>
      </w:r>
      <w:r w:rsidR="00553C52" w:rsidRPr="00817CA1">
        <w:rPr>
          <w:rFonts w:cs="Arial"/>
          <w:sz w:val="24"/>
          <w:szCs w:val="28"/>
          <w:lang w:val="fr-CA"/>
        </w:rPr>
        <w:t>et les personnes qui seront présentes</w:t>
      </w:r>
      <w:r w:rsidR="00092388" w:rsidRPr="00817CA1">
        <w:rPr>
          <w:rFonts w:cs="Arial"/>
          <w:sz w:val="24"/>
          <w:szCs w:val="28"/>
          <w:lang w:val="fr-CA"/>
        </w:rPr>
        <w:t xml:space="preserve">, </w:t>
      </w:r>
      <w:r w:rsidR="00553C52" w:rsidRPr="00817CA1">
        <w:rPr>
          <w:rFonts w:cs="Arial"/>
          <w:sz w:val="24"/>
          <w:szCs w:val="28"/>
          <w:lang w:val="fr-CA"/>
        </w:rPr>
        <w:t xml:space="preserve">ou </w:t>
      </w:r>
      <w:r w:rsidR="00092388" w:rsidRPr="00817CA1">
        <w:rPr>
          <w:rFonts w:cs="Arial"/>
          <w:sz w:val="24"/>
          <w:szCs w:val="28"/>
          <w:lang w:val="fr-CA"/>
        </w:rPr>
        <w:t xml:space="preserve">qui </w:t>
      </w:r>
      <w:r w:rsidR="00553C52" w:rsidRPr="00817CA1">
        <w:rPr>
          <w:rFonts w:cs="Arial"/>
          <w:sz w:val="24"/>
          <w:szCs w:val="28"/>
          <w:lang w:val="fr-CA"/>
        </w:rPr>
        <w:t xml:space="preserve">interagiront avec </w:t>
      </w:r>
      <w:r w:rsidR="00DA78A4" w:rsidRPr="00817CA1">
        <w:rPr>
          <w:rFonts w:cs="Arial"/>
          <w:sz w:val="24"/>
          <w:szCs w:val="28"/>
          <w:lang w:val="fr-CA"/>
        </w:rPr>
        <w:t>la personne à évaluer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6211604C" w14:textId="109F1D83" w:rsidR="00CF382B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200145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82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D23DD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A74BC0" w:rsidRPr="00817CA1">
        <w:rPr>
          <w:sz w:val="24"/>
          <w:szCs w:val="24"/>
          <w:lang w:val="fr-CA"/>
        </w:rPr>
        <w:t>Fourni</w:t>
      </w:r>
      <w:r w:rsidR="00CA6C31" w:rsidRPr="00817CA1">
        <w:rPr>
          <w:sz w:val="24"/>
          <w:szCs w:val="24"/>
          <w:lang w:val="fr-CA"/>
        </w:rPr>
        <w:t>ssez</w:t>
      </w:r>
      <w:r w:rsidR="00A74BC0" w:rsidRPr="00817CA1">
        <w:rPr>
          <w:sz w:val="24"/>
          <w:szCs w:val="24"/>
          <w:lang w:val="fr-CA"/>
        </w:rPr>
        <w:t xml:space="preserve"> des moyens de demander </w:t>
      </w:r>
      <w:r w:rsidR="00DA78A4" w:rsidRPr="00817CA1">
        <w:rPr>
          <w:sz w:val="24"/>
          <w:szCs w:val="24"/>
          <w:lang w:val="fr-CA"/>
        </w:rPr>
        <w:t xml:space="preserve">un complément </w:t>
      </w:r>
      <w:r w:rsidR="00A74BC0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A74BC0" w:rsidRPr="00817CA1">
        <w:rPr>
          <w:sz w:val="24"/>
          <w:szCs w:val="24"/>
          <w:lang w:val="fr-CA"/>
        </w:rPr>
        <w:t>information (séance d</w:t>
      </w:r>
      <w:r w:rsidR="00C836F6" w:rsidRPr="00817CA1">
        <w:rPr>
          <w:sz w:val="24"/>
          <w:szCs w:val="24"/>
          <w:lang w:val="fr-CA"/>
        </w:rPr>
        <w:t>’</w:t>
      </w:r>
      <w:r w:rsidR="00A74BC0" w:rsidRPr="00817CA1">
        <w:rPr>
          <w:sz w:val="24"/>
          <w:szCs w:val="24"/>
          <w:lang w:val="fr-CA"/>
        </w:rPr>
        <w:t>orientation, dossier d</w:t>
      </w:r>
      <w:r w:rsidR="00C836F6" w:rsidRPr="00817CA1">
        <w:rPr>
          <w:sz w:val="24"/>
          <w:szCs w:val="24"/>
          <w:lang w:val="fr-CA"/>
        </w:rPr>
        <w:t>’</w:t>
      </w:r>
      <w:r w:rsidR="00A74BC0" w:rsidRPr="00817CA1">
        <w:rPr>
          <w:sz w:val="24"/>
          <w:szCs w:val="24"/>
          <w:lang w:val="fr-CA"/>
        </w:rPr>
        <w:t>information, personne</w:t>
      </w:r>
      <w:r w:rsidR="00DA78A4" w:rsidRPr="00817CA1">
        <w:rPr>
          <w:sz w:val="24"/>
          <w:szCs w:val="24"/>
          <w:lang w:val="fr-CA"/>
        </w:rPr>
        <w:t>s-ressources</w:t>
      </w:r>
      <w:r w:rsidR="00A74BC0" w:rsidRPr="00817CA1">
        <w:rPr>
          <w:sz w:val="24"/>
          <w:szCs w:val="24"/>
          <w:lang w:val="fr-CA"/>
        </w:rPr>
        <w:t>)</w:t>
      </w:r>
      <w:r w:rsidR="00CA6C31" w:rsidRPr="00817CA1">
        <w:rPr>
          <w:sz w:val="24"/>
          <w:szCs w:val="24"/>
          <w:lang w:val="fr-CA"/>
        </w:rPr>
        <w:t>.</w:t>
      </w:r>
    </w:p>
    <w:p w14:paraId="4FA828FD" w14:textId="17F96326" w:rsidR="00CF382B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205514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82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F382B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53C52" w:rsidRPr="00817CA1">
        <w:rPr>
          <w:sz w:val="24"/>
          <w:szCs w:val="24"/>
          <w:lang w:val="fr-CA"/>
        </w:rPr>
        <w:t>Offr</w:t>
      </w:r>
      <w:r w:rsidR="00CA6C31" w:rsidRPr="00817CA1">
        <w:rPr>
          <w:sz w:val="24"/>
          <w:szCs w:val="24"/>
          <w:lang w:val="fr-CA"/>
        </w:rPr>
        <w:t>ez</w:t>
      </w:r>
      <w:r w:rsidR="00A74BC0" w:rsidRPr="00817CA1">
        <w:rPr>
          <w:sz w:val="24"/>
          <w:szCs w:val="24"/>
          <w:lang w:val="fr-CA"/>
        </w:rPr>
        <w:t xml:space="preserve"> des flexibilités telles que le changement de la date d</w:t>
      </w:r>
      <w:r w:rsidR="00C836F6" w:rsidRPr="00817CA1">
        <w:rPr>
          <w:sz w:val="24"/>
          <w:szCs w:val="24"/>
          <w:lang w:val="fr-CA"/>
        </w:rPr>
        <w:t>’</w:t>
      </w:r>
      <w:r w:rsidR="00A74BC0" w:rsidRPr="00817CA1">
        <w:rPr>
          <w:sz w:val="24"/>
          <w:szCs w:val="24"/>
          <w:lang w:val="fr-CA"/>
        </w:rPr>
        <w:t xml:space="preserve">administration </w:t>
      </w:r>
      <w:r w:rsidR="00193474" w:rsidRPr="00817CA1">
        <w:rPr>
          <w:sz w:val="24"/>
          <w:szCs w:val="24"/>
          <w:lang w:val="fr-CA"/>
        </w:rPr>
        <w:t xml:space="preserve">d’un test </w:t>
      </w:r>
      <w:r w:rsidR="00A74BC0" w:rsidRPr="00817CA1">
        <w:rPr>
          <w:sz w:val="24"/>
          <w:szCs w:val="24"/>
          <w:lang w:val="fr-CA"/>
        </w:rPr>
        <w:t xml:space="preserve">ou </w:t>
      </w:r>
      <w:r w:rsidR="00DA78A4" w:rsidRPr="00817CA1">
        <w:rPr>
          <w:sz w:val="24"/>
          <w:szCs w:val="24"/>
          <w:lang w:val="fr-CA"/>
        </w:rPr>
        <w:t>l</w:t>
      </w:r>
      <w:r w:rsidR="00C836F6" w:rsidRPr="00817CA1">
        <w:rPr>
          <w:sz w:val="24"/>
          <w:szCs w:val="24"/>
          <w:lang w:val="fr-CA"/>
        </w:rPr>
        <w:t>’</w:t>
      </w:r>
      <w:r w:rsidR="00DA78A4" w:rsidRPr="00817CA1">
        <w:rPr>
          <w:sz w:val="24"/>
          <w:szCs w:val="24"/>
          <w:lang w:val="fr-CA"/>
        </w:rPr>
        <w:t xml:space="preserve">utilisation de </w:t>
      </w:r>
      <w:r w:rsidR="00A74BC0" w:rsidRPr="00817CA1">
        <w:rPr>
          <w:sz w:val="24"/>
          <w:szCs w:val="24"/>
          <w:lang w:val="fr-CA"/>
        </w:rPr>
        <w:t>différents formats de réponse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CF382B" w:rsidRPr="00817CA1" w14:paraId="6128E612" w14:textId="77777777" w:rsidTr="003E15E9">
        <w:tc>
          <w:tcPr>
            <w:tcW w:w="8714" w:type="dxa"/>
          </w:tcPr>
          <w:bookmarkEnd w:id="2"/>
          <w:p w14:paraId="0139428A" w14:textId="4C591ADA" w:rsidR="00CF382B" w:rsidRPr="00817CA1" w:rsidRDefault="00CF382B" w:rsidP="003E15E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A67F80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0CBA4655" w14:textId="77777777" w:rsidR="00CF382B" w:rsidRPr="00817CA1" w:rsidRDefault="00CF382B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2001C66A" w14:textId="15D06BBF" w:rsidR="00FD6E08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78222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DA78A4" w:rsidRPr="00C3746F">
        <w:rPr>
          <w:rStyle w:val="Strong"/>
          <w:b w:val="0"/>
          <w:bCs w:val="0"/>
          <w:sz w:val="24"/>
          <w:szCs w:val="24"/>
        </w:rPr>
        <w:t>Le t</w:t>
      </w:r>
      <w:r w:rsidR="0088344B" w:rsidRPr="00C3746F">
        <w:rPr>
          <w:rStyle w:val="Strong"/>
          <w:b w:val="0"/>
          <w:bCs w:val="0"/>
          <w:sz w:val="24"/>
          <w:szCs w:val="24"/>
        </w:rPr>
        <w:t xml:space="preserve">emps </w:t>
      </w:r>
      <w:r w:rsidR="00DA78A4" w:rsidRPr="00C3746F">
        <w:rPr>
          <w:rStyle w:val="Strong"/>
          <w:b w:val="0"/>
          <w:bCs w:val="0"/>
          <w:sz w:val="24"/>
          <w:szCs w:val="24"/>
        </w:rPr>
        <w:t xml:space="preserve">alloué ne </w:t>
      </w:r>
      <w:r w:rsidR="0088344B" w:rsidRPr="00C3746F">
        <w:rPr>
          <w:rStyle w:val="Strong"/>
          <w:b w:val="0"/>
          <w:bCs w:val="0"/>
          <w:sz w:val="24"/>
          <w:szCs w:val="24"/>
        </w:rPr>
        <w:t>suffit</w:t>
      </w:r>
      <w:r w:rsidR="00DA78A4" w:rsidRPr="00C3746F">
        <w:rPr>
          <w:rStyle w:val="Strong"/>
          <w:b w:val="0"/>
          <w:bCs w:val="0"/>
          <w:sz w:val="24"/>
          <w:szCs w:val="24"/>
        </w:rPr>
        <w:t xml:space="preserve"> pas</w:t>
      </w:r>
      <w:r w:rsidR="003377B0" w:rsidRPr="00C3746F">
        <w:rPr>
          <w:rStyle w:val="Strong"/>
          <w:b w:val="0"/>
          <w:bCs w:val="0"/>
          <w:sz w:val="24"/>
          <w:szCs w:val="24"/>
        </w:rPr>
        <w:t xml:space="preserve"> pour se préparer </w:t>
      </w:r>
      <w:r w:rsidR="00DA78A4" w:rsidRPr="00C3746F">
        <w:rPr>
          <w:rStyle w:val="Strong"/>
          <w:b w:val="0"/>
          <w:bCs w:val="0"/>
          <w:sz w:val="24"/>
          <w:szCs w:val="24"/>
        </w:rPr>
        <w:t>à 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DA78A4" w:rsidRPr="00C3746F">
        <w:rPr>
          <w:rStyle w:val="Strong"/>
          <w:b w:val="0"/>
          <w:bCs w:val="0"/>
          <w:sz w:val="24"/>
          <w:szCs w:val="24"/>
        </w:rPr>
        <w:t xml:space="preserve">évaluation </w:t>
      </w:r>
      <w:r w:rsidR="003377B0" w:rsidRPr="00C3746F">
        <w:rPr>
          <w:rStyle w:val="Strong"/>
          <w:b w:val="0"/>
          <w:bCs w:val="0"/>
          <w:sz w:val="24"/>
          <w:szCs w:val="24"/>
        </w:rPr>
        <w:t>et répondre</w:t>
      </w:r>
      <w:r w:rsidR="00DA78A4" w:rsidRPr="00C3746F">
        <w:rPr>
          <w:rStyle w:val="Strong"/>
          <w:b w:val="0"/>
          <w:bCs w:val="0"/>
          <w:sz w:val="24"/>
          <w:szCs w:val="24"/>
        </w:rPr>
        <w:t xml:space="preserve"> aux questions</w:t>
      </w:r>
    </w:p>
    <w:p w14:paraId="4E7EA4DB" w14:textId="547F48C5" w:rsidR="00FD6E08" w:rsidRPr="00817CA1" w:rsidRDefault="00DA78A4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Certaines personnes </w:t>
      </w:r>
      <w:r w:rsidR="003377B0" w:rsidRPr="00817CA1">
        <w:rPr>
          <w:sz w:val="24"/>
          <w:szCs w:val="24"/>
          <w:lang w:val="fr-CA"/>
        </w:rPr>
        <w:t>ont besoin de temps pour réfléchir avant de donner leurs réponses, sauf si votre objectif est d</w:t>
      </w:r>
      <w:r w:rsidR="00C836F6" w:rsidRPr="00817CA1">
        <w:rPr>
          <w:sz w:val="24"/>
          <w:szCs w:val="24"/>
          <w:lang w:val="fr-CA"/>
        </w:rPr>
        <w:t>’</w:t>
      </w:r>
      <w:r w:rsidR="003377B0" w:rsidRPr="00817CA1">
        <w:rPr>
          <w:sz w:val="24"/>
          <w:szCs w:val="24"/>
          <w:lang w:val="fr-CA"/>
        </w:rPr>
        <w:t>évaluer le</w:t>
      </w:r>
      <w:r w:rsidRPr="00817CA1">
        <w:rPr>
          <w:sz w:val="24"/>
          <w:szCs w:val="24"/>
          <w:lang w:val="fr-CA"/>
        </w:rPr>
        <w:t>ur</w:t>
      </w:r>
      <w:r w:rsidR="003377B0" w:rsidRPr="00817CA1">
        <w:rPr>
          <w:sz w:val="24"/>
          <w:szCs w:val="24"/>
          <w:lang w:val="fr-CA"/>
        </w:rPr>
        <w:t xml:space="preserve"> temps de réaction. Un temps de préparation insuffisant peut désavantager </w:t>
      </w:r>
      <w:r w:rsidRPr="00817CA1">
        <w:rPr>
          <w:sz w:val="24"/>
          <w:szCs w:val="24"/>
          <w:lang w:val="fr-CA"/>
        </w:rPr>
        <w:t xml:space="preserve">bien des </w:t>
      </w:r>
      <w:r w:rsidR="003377B0" w:rsidRPr="00817CA1">
        <w:rPr>
          <w:sz w:val="24"/>
          <w:szCs w:val="24"/>
          <w:lang w:val="fr-CA"/>
        </w:rPr>
        <w:t xml:space="preserve">personnes ou les inciter à </w:t>
      </w:r>
      <w:r w:rsidRPr="00817CA1">
        <w:rPr>
          <w:sz w:val="24"/>
          <w:szCs w:val="24"/>
          <w:lang w:val="fr-CA"/>
        </w:rPr>
        <w:t xml:space="preserve">se retirer du </w:t>
      </w:r>
      <w:r w:rsidR="003377B0" w:rsidRPr="00817CA1">
        <w:rPr>
          <w:sz w:val="24"/>
          <w:szCs w:val="24"/>
          <w:lang w:val="fr-CA"/>
        </w:rPr>
        <w:t>processus d</w:t>
      </w:r>
      <w:r w:rsidR="00C836F6" w:rsidRPr="00817CA1">
        <w:rPr>
          <w:sz w:val="24"/>
          <w:szCs w:val="24"/>
          <w:lang w:val="fr-CA"/>
        </w:rPr>
        <w:t>’</w:t>
      </w:r>
      <w:r w:rsidR="003377B0" w:rsidRPr="00817CA1">
        <w:rPr>
          <w:sz w:val="24"/>
          <w:szCs w:val="24"/>
          <w:lang w:val="fr-CA"/>
        </w:rPr>
        <w:t xml:space="preserve">évaluation. Les personnes qui peuvent être désavantagées </w:t>
      </w:r>
      <w:r w:rsidRPr="00817CA1">
        <w:rPr>
          <w:sz w:val="24"/>
          <w:szCs w:val="24"/>
          <w:lang w:val="fr-CA"/>
        </w:rPr>
        <w:t xml:space="preserve">incluent </w:t>
      </w:r>
      <w:r w:rsidR="003377B0" w:rsidRPr="00817CA1">
        <w:rPr>
          <w:sz w:val="24"/>
          <w:szCs w:val="24"/>
          <w:lang w:val="fr-CA"/>
        </w:rPr>
        <w:t xml:space="preserve">les personnes handicapées, celles qui ont un accès limité </w:t>
      </w:r>
      <w:r w:rsidRPr="00817CA1">
        <w:rPr>
          <w:sz w:val="24"/>
          <w:szCs w:val="24"/>
          <w:lang w:val="fr-CA"/>
        </w:rPr>
        <w:t xml:space="preserve">à un </w:t>
      </w:r>
      <w:r w:rsidR="003377B0" w:rsidRPr="00817CA1">
        <w:rPr>
          <w:sz w:val="24"/>
          <w:szCs w:val="24"/>
          <w:lang w:val="fr-CA"/>
        </w:rPr>
        <w:t>ordinateur, celles dont la vitesse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élocution </w:t>
      </w:r>
      <w:r w:rsidR="00445F55" w:rsidRPr="00817CA1">
        <w:rPr>
          <w:sz w:val="24"/>
          <w:szCs w:val="24"/>
          <w:lang w:val="fr-CA"/>
        </w:rPr>
        <w:t xml:space="preserve">ou de frappe </w:t>
      </w:r>
      <w:r w:rsidR="003377B0" w:rsidRPr="00817CA1">
        <w:rPr>
          <w:sz w:val="24"/>
          <w:szCs w:val="24"/>
          <w:lang w:val="fr-CA"/>
        </w:rPr>
        <w:t xml:space="preserve">est plus lente </w:t>
      </w:r>
      <w:r w:rsidR="00D81E36" w:rsidRPr="00817CA1">
        <w:rPr>
          <w:sz w:val="24"/>
          <w:szCs w:val="24"/>
          <w:lang w:val="fr-CA"/>
        </w:rPr>
        <w:t>et</w:t>
      </w:r>
      <w:r w:rsidR="003377B0" w:rsidRPr="00817CA1">
        <w:rPr>
          <w:sz w:val="24"/>
          <w:szCs w:val="24"/>
          <w:lang w:val="fr-CA"/>
        </w:rPr>
        <w:t xml:space="preserve"> celles qui ont moins d</w:t>
      </w:r>
      <w:r w:rsidR="00C836F6" w:rsidRPr="00817CA1">
        <w:rPr>
          <w:sz w:val="24"/>
          <w:szCs w:val="24"/>
          <w:lang w:val="fr-CA"/>
        </w:rPr>
        <w:t>’</w:t>
      </w:r>
      <w:r w:rsidR="003377B0" w:rsidRPr="00817CA1">
        <w:rPr>
          <w:sz w:val="24"/>
          <w:szCs w:val="24"/>
          <w:lang w:val="fr-CA"/>
        </w:rPr>
        <w:t>expérience en matière d</w:t>
      </w:r>
      <w:r w:rsidR="00C836F6" w:rsidRPr="00817CA1">
        <w:rPr>
          <w:sz w:val="24"/>
          <w:szCs w:val="24"/>
          <w:lang w:val="fr-CA"/>
        </w:rPr>
        <w:t>’</w:t>
      </w:r>
      <w:r w:rsidR="003377B0" w:rsidRPr="00817CA1">
        <w:rPr>
          <w:sz w:val="24"/>
          <w:szCs w:val="24"/>
          <w:lang w:val="fr-CA"/>
        </w:rPr>
        <w:t>évaluation.</w:t>
      </w:r>
    </w:p>
    <w:p w14:paraId="026C0802" w14:textId="4FAEE48B" w:rsidR="003377B0" w:rsidRPr="00817CA1" w:rsidRDefault="003377B0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A67F80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3C46AA98" w14:textId="5B137812" w:rsidR="003377B0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91878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7B0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377B0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377B0" w:rsidRPr="00817CA1">
        <w:rPr>
          <w:sz w:val="24"/>
          <w:szCs w:val="24"/>
          <w:lang w:val="fr-CA"/>
        </w:rPr>
        <w:t>Crée</w:t>
      </w:r>
      <w:r w:rsidR="00CA6C31" w:rsidRPr="00817CA1">
        <w:rPr>
          <w:sz w:val="24"/>
          <w:szCs w:val="24"/>
          <w:lang w:val="fr-CA"/>
        </w:rPr>
        <w:t>z</w:t>
      </w:r>
      <w:r w:rsidR="003377B0" w:rsidRPr="00817CA1">
        <w:rPr>
          <w:sz w:val="24"/>
          <w:szCs w:val="24"/>
          <w:lang w:val="fr-CA"/>
        </w:rPr>
        <w:t xml:space="preserve"> un calendrier d</w:t>
      </w:r>
      <w:r w:rsidR="00C836F6" w:rsidRPr="00817CA1">
        <w:rPr>
          <w:sz w:val="24"/>
          <w:szCs w:val="24"/>
          <w:lang w:val="fr-CA"/>
        </w:rPr>
        <w:t>’</w:t>
      </w:r>
      <w:r w:rsidR="003377B0" w:rsidRPr="00817CA1">
        <w:rPr>
          <w:sz w:val="24"/>
          <w:szCs w:val="24"/>
          <w:lang w:val="fr-CA"/>
        </w:rPr>
        <w:t>évaluation flexible, sur plusieurs jours</w:t>
      </w:r>
      <w:r w:rsidR="00CA6C31" w:rsidRPr="00817CA1">
        <w:rPr>
          <w:sz w:val="24"/>
          <w:szCs w:val="24"/>
          <w:lang w:val="fr-CA"/>
        </w:rPr>
        <w:t>.</w:t>
      </w:r>
    </w:p>
    <w:p w14:paraId="7E0B51F8" w14:textId="5D45BF3A" w:rsidR="003377B0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76341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7B0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377B0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DA78A4" w:rsidRPr="00817CA1">
        <w:rPr>
          <w:sz w:val="24"/>
          <w:szCs w:val="24"/>
          <w:lang w:val="fr-CA"/>
        </w:rPr>
        <w:t xml:space="preserve">Accordez assez </w:t>
      </w:r>
      <w:r w:rsidR="003377B0" w:rsidRPr="00817CA1">
        <w:rPr>
          <w:sz w:val="24"/>
          <w:szCs w:val="24"/>
          <w:lang w:val="fr-CA"/>
        </w:rPr>
        <w:t xml:space="preserve">de temps aux personnes </w:t>
      </w:r>
      <w:r w:rsidR="00DA78A4" w:rsidRPr="00817CA1">
        <w:rPr>
          <w:sz w:val="24"/>
          <w:szCs w:val="24"/>
          <w:lang w:val="fr-CA"/>
        </w:rPr>
        <w:t xml:space="preserve">à évaluer </w:t>
      </w:r>
      <w:r w:rsidR="003377B0" w:rsidRPr="00817CA1">
        <w:rPr>
          <w:sz w:val="24"/>
          <w:szCs w:val="24"/>
          <w:lang w:val="fr-CA"/>
        </w:rPr>
        <w:t>pour préparer et fournir leur</w:t>
      </w:r>
      <w:r w:rsidR="00DA78A4" w:rsidRPr="00817CA1">
        <w:rPr>
          <w:sz w:val="24"/>
          <w:szCs w:val="24"/>
          <w:lang w:val="fr-CA"/>
        </w:rPr>
        <w:t>s</w:t>
      </w:r>
      <w:r w:rsidR="003377B0" w:rsidRPr="00817CA1">
        <w:rPr>
          <w:sz w:val="24"/>
          <w:szCs w:val="24"/>
          <w:lang w:val="fr-CA"/>
        </w:rPr>
        <w:t xml:space="preserve"> réponse</w:t>
      </w:r>
      <w:r w:rsidR="00DA78A4" w:rsidRPr="00817CA1">
        <w:rPr>
          <w:sz w:val="24"/>
          <w:szCs w:val="24"/>
          <w:lang w:val="fr-CA"/>
        </w:rPr>
        <w:t>s</w:t>
      </w:r>
      <w:r w:rsidR="003377B0" w:rsidRPr="00817CA1">
        <w:rPr>
          <w:sz w:val="24"/>
          <w:szCs w:val="24"/>
          <w:lang w:val="fr-CA"/>
        </w:rPr>
        <w:t>, en tenant compte des facteurs pertinents pour la méthode d</w:t>
      </w:r>
      <w:r w:rsidR="00C836F6" w:rsidRPr="00817CA1">
        <w:rPr>
          <w:sz w:val="24"/>
          <w:szCs w:val="24"/>
          <w:lang w:val="fr-CA"/>
        </w:rPr>
        <w:t>’</w:t>
      </w:r>
      <w:r w:rsidR="003377B0" w:rsidRPr="00817CA1">
        <w:rPr>
          <w:sz w:val="24"/>
          <w:szCs w:val="24"/>
          <w:lang w:val="fr-CA"/>
        </w:rPr>
        <w:t>évaluation (vitesse de frappe, navigation sur le Web, style de réponse, responsabilités professionnelles ou familiales)</w:t>
      </w:r>
      <w:r w:rsidR="00CA6C31" w:rsidRPr="00817CA1">
        <w:rPr>
          <w:sz w:val="24"/>
          <w:szCs w:val="24"/>
          <w:lang w:val="fr-CA"/>
        </w:rPr>
        <w:t>.</w:t>
      </w:r>
    </w:p>
    <w:p w14:paraId="1354A59C" w14:textId="3E655A06" w:rsidR="003377B0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3885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7B0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377B0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377B0" w:rsidRPr="00817CA1">
        <w:rPr>
          <w:sz w:val="24"/>
          <w:szCs w:val="24"/>
          <w:lang w:val="fr-CA"/>
        </w:rPr>
        <w:t xml:space="preserve">Si possible, envisagez </w:t>
      </w:r>
      <w:r w:rsidR="00DA78A4" w:rsidRPr="00817CA1">
        <w:rPr>
          <w:sz w:val="24"/>
          <w:szCs w:val="24"/>
          <w:lang w:val="fr-CA"/>
        </w:rPr>
        <w:t xml:space="preserve">la possibilité </w:t>
      </w:r>
      <w:r w:rsidR="003377B0" w:rsidRPr="00817CA1">
        <w:rPr>
          <w:sz w:val="24"/>
          <w:szCs w:val="24"/>
          <w:lang w:val="fr-CA"/>
        </w:rPr>
        <w:t>de</w:t>
      </w:r>
      <w:r w:rsidR="0088344B" w:rsidRPr="00817CA1">
        <w:rPr>
          <w:sz w:val="24"/>
          <w:szCs w:val="24"/>
          <w:lang w:val="fr-CA"/>
        </w:rPr>
        <w:t xml:space="preserve"> transmettre</w:t>
      </w:r>
      <w:r w:rsidR="003377B0" w:rsidRPr="00817CA1">
        <w:rPr>
          <w:sz w:val="24"/>
          <w:szCs w:val="24"/>
          <w:lang w:val="fr-CA"/>
        </w:rPr>
        <w:t xml:space="preserve"> les questions </w:t>
      </w:r>
      <w:r w:rsidR="00680C3C" w:rsidRPr="00817CA1">
        <w:rPr>
          <w:sz w:val="24"/>
          <w:szCs w:val="24"/>
          <w:lang w:val="fr-CA"/>
        </w:rPr>
        <w:t>avant la rencontre avec le comité d</w:t>
      </w:r>
      <w:r w:rsidR="00C836F6" w:rsidRPr="00817CA1">
        <w:rPr>
          <w:sz w:val="24"/>
          <w:szCs w:val="24"/>
          <w:lang w:val="fr-CA"/>
        </w:rPr>
        <w:t>’</w:t>
      </w:r>
      <w:r w:rsidR="00680C3C" w:rsidRPr="00817CA1">
        <w:rPr>
          <w:sz w:val="24"/>
          <w:szCs w:val="24"/>
          <w:lang w:val="fr-CA"/>
        </w:rPr>
        <w:t xml:space="preserve">évaluation </w:t>
      </w:r>
      <w:r w:rsidR="003377B0" w:rsidRPr="00817CA1">
        <w:rPr>
          <w:sz w:val="24"/>
          <w:szCs w:val="24"/>
          <w:lang w:val="fr-CA"/>
        </w:rPr>
        <w:t xml:space="preserve">et </w:t>
      </w:r>
      <w:r w:rsidR="0088344B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88344B" w:rsidRPr="00817CA1">
        <w:rPr>
          <w:sz w:val="24"/>
          <w:szCs w:val="24"/>
          <w:lang w:val="fr-CA"/>
        </w:rPr>
        <w:t xml:space="preserve">accorder du </w:t>
      </w:r>
      <w:r w:rsidR="003377B0" w:rsidRPr="00817CA1">
        <w:rPr>
          <w:sz w:val="24"/>
          <w:szCs w:val="24"/>
          <w:lang w:val="fr-CA"/>
        </w:rPr>
        <w:t>temps de préparation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3377B0" w:rsidRPr="00817CA1" w14:paraId="63283A98" w14:textId="77777777" w:rsidTr="003E15E9">
        <w:tc>
          <w:tcPr>
            <w:tcW w:w="8714" w:type="dxa"/>
          </w:tcPr>
          <w:p w14:paraId="316217BB" w14:textId="3E52E639" w:rsidR="003377B0" w:rsidRPr="00817CA1" w:rsidRDefault="003377B0" w:rsidP="003E15E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DA78A4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B353468" w14:textId="77777777" w:rsidR="003377B0" w:rsidRPr="00817CA1" w:rsidRDefault="003377B0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B7364F5" w14:textId="15953E16" w:rsidR="00FD6E08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15935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1676C7" w:rsidRPr="00C3746F">
        <w:rPr>
          <w:rStyle w:val="Strong"/>
          <w:b w:val="0"/>
          <w:bCs w:val="0"/>
          <w:sz w:val="24"/>
          <w:szCs w:val="24"/>
        </w:rPr>
        <w:t>L</w:t>
      </w:r>
      <w:r w:rsidR="00DA78A4" w:rsidRPr="00C3746F">
        <w:rPr>
          <w:rStyle w:val="Strong"/>
          <w:b w:val="0"/>
          <w:bCs w:val="0"/>
          <w:sz w:val="24"/>
          <w:szCs w:val="24"/>
        </w:rPr>
        <w:t>a méthode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DA78A4" w:rsidRPr="00C3746F">
        <w:rPr>
          <w:rStyle w:val="Strong"/>
          <w:b w:val="0"/>
          <w:bCs w:val="0"/>
          <w:sz w:val="24"/>
          <w:szCs w:val="24"/>
        </w:rPr>
        <w:t>a</w:t>
      </w:r>
      <w:r w:rsidR="00FD6E08" w:rsidRPr="00C3746F">
        <w:rPr>
          <w:rStyle w:val="Strong"/>
          <w:b w:val="0"/>
          <w:bCs w:val="0"/>
          <w:sz w:val="24"/>
          <w:szCs w:val="24"/>
        </w:rPr>
        <w:t xml:space="preserve">dministration </w:t>
      </w:r>
      <w:r w:rsidR="001676C7" w:rsidRPr="00C3746F">
        <w:rPr>
          <w:rStyle w:val="Strong"/>
          <w:b w:val="0"/>
          <w:bCs w:val="0"/>
          <w:sz w:val="24"/>
          <w:szCs w:val="24"/>
        </w:rPr>
        <w:t xml:space="preserve">est </w:t>
      </w:r>
      <w:r w:rsidR="00FD6E08" w:rsidRPr="00C3746F">
        <w:rPr>
          <w:rStyle w:val="Strong"/>
          <w:b w:val="0"/>
          <w:bCs w:val="0"/>
          <w:sz w:val="24"/>
          <w:szCs w:val="24"/>
        </w:rPr>
        <w:t>incohérente</w:t>
      </w:r>
    </w:p>
    <w:p w14:paraId="6B874EFB" w14:textId="79A73FE8" w:rsidR="00FD6E08" w:rsidRPr="00817CA1" w:rsidRDefault="000538C6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Une</w:t>
      </w:r>
      <w:r w:rsidR="001676C7" w:rsidRPr="00817CA1">
        <w:rPr>
          <w:sz w:val="24"/>
          <w:szCs w:val="24"/>
          <w:lang w:val="fr-CA"/>
        </w:rPr>
        <w:t xml:space="preserve"> méthode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administration incohérente, </w:t>
      </w:r>
      <w:r w:rsidR="00D81E36" w:rsidRPr="00817CA1">
        <w:rPr>
          <w:sz w:val="24"/>
          <w:szCs w:val="24"/>
          <w:lang w:val="fr-CA"/>
        </w:rPr>
        <w:t>incluant</w:t>
      </w:r>
      <w:r w:rsidRPr="00817CA1">
        <w:rPr>
          <w:sz w:val="24"/>
          <w:szCs w:val="24"/>
          <w:lang w:val="fr-CA"/>
        </w:rPr>
        <w:t xml:space="preserve"> des procédures, des durées ou des instructions différentes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une personne à l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autre, laisse place à l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erreur ou à la partialité. </w:t>
      </w:r>
      <w:r w:rsidR="00D81E36" w:rsidRPr="00817CA1">
        <w:rPr>
          <w:sz w:val="24"/>
          <w:szCs w:val="24"/>
          <w:lang w:val="fr-CA"/>
        </w:rPr>
        <w:t>C</w:t>
      </w:r>
      <w:r w:rsidRPr="00817CA1">
        <w:rPr>
          <w:sz w:val="24"/>
          <w:szCs w:val="24"/>
          <w:lang w:val="fr-CA"/>
        </w:rPr>
        <w:t xml:space="preserve">ela peut conduire à des évaluations injustes malgré un test bien conçu, </w:t>
      </w:r>
      <w:r w:rsidR="006A1C4A" w:rsidRPr="00817CA1">
        <w:rPr>
          <w:sz w:val="24"/>
          <w:szCs w:val="24"/>
          <w:lang w:val="fr-CA"/>
        </w:rPr>
        <w:t>sauf s</w:t>
      </w:r>
      <w:r w:rsidR="00C836F6" w:rsidRPr="00817CA1">
        <w:rPr>
          <w:sz w:val="24"/>
          <w:szCs w:val="24"/>
          <w:lang w:val="fr-CA"/>
        </w:rPr>
        <w:t>’</w:t>
      </w:r>
      <w:r w:rsidR="006A1C4A" w:rsidRPr="00817CA1">
        <w:rPr>
          <w:sz w:val="24"/>
          <w:szCs w:val="24"/>
          <w:lang w:val="fr-CA"/>
        </w:rPr>
        <w:t xml:space="preserve">il y a </w:t>
      </w:r>
      <w:r w:rsidRPr="00817CA1">
        <w:rPr>
          <w:sz w:val="24"/>
          <w:szCs w:val="24"/>
          <w:lang w:val="fr-CA"/>
        </w:rPr>
        <w:t xml:space="preserve">une raison valable, comme </w:t>
      </w:r>
      <w:r w:rsidR="00D81E36" w:rsidRPr="00817CA1">
        <w:rPr>
          <w:sz w:val="24"/>
          <w:szCs w:val="24"/>
          <w:lang w:val="fr-CA"/>
        </w:rPr>
        <w:t>l</w:t>
      </w:r>
      <w:r w:rsidR="00C836F6" w:rsidRPr="00817CA1">
        <w:rPr>
          <w:sz w:val="24"/>
          <w:szCs w:val="24"/>
          <w:lang w:val="fr-CA"/>
        </w:rPr>
        <w:t>’</w:t>
      </w:r>
      <w:r w:rsidR="0056174E" w:rsidRPr="00817CA1">
        <w:rPr>
          <w:sz w:val="24"/>
          <w:szCs w:val="24"/>
          <w:lang w:val="fr-CA"/>
        </w:rPr>
        <w:t xml:space="preserve">offre </w:t>
      </w:r>
      <w:r w:rsidRPr="00817CA1">
        <w:rPr>
          <w:sz w:val="24"/>
          <w:szCs w:val="24"/>
          <w:lang w:val="fr-CA"/>
        </w:rPr>
        <w:t>de mesures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adaptation </w:t>
      </w:r>
      <w:r w:rsidR="00621D37" w:rsidRPr="00817CA1">
        <w:rPr>
          <w:sz w:val="24"/>
          <w:szCs w:val="24"/>
          <w:lang w:val="fr-CA"/>
        </w:rPr>
        <w:t>en matière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évaluation ou l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élimination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un obstacle pour un groupe </w:t>
      </w:r>
      <w:r w:rsidR="001676C7" w:rsidRPr="00817CA1">
        <w:rPr>
          <w:sz w:val="24"/>
          <w:szCs w:val="24"/>
          <w:lang w:val="fr-CA"/>
        </w:rPr>
        <w:t>en particulier</w:t>
      </w:r>
      <w:r w:rsidRPr="00817CA1">
        <w:rPr>
          <w:sz w:val="24"/>
          <w:szCs w:val="24"/>
          <w:lang w:val="fr-CA"/>
        </w:rPr>
        <w:t>. Le risque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incohérence augmente lorsque le</w:t>
      </w:r>
      <w:r w:rsidR="006A1C4A" w:rsidRPr="00817CA1">
        <w:rPr>
          <w:sz w:val="24"/>
          <w:szCs w:val="24"/>
          <w:lang w:val="fr-CA"/>
        </w:rPr>
        <w:t>s</w:t>
      </w:r>
      <w:r w:rsidRPr="00817CA1">
        <w:rPr>
          <w:sz w:val="24"/>
          <w:szCs w:val="24"/>
          <w:lang w:val="fr-CA"/>
        </w:rPr>
        <w:t xml:space="preserve"> </w:t>
      </w:r>
      <w:r w:rsidR="0056318A" w:rsidRPr="00817CA1">
        <w:rPr>
          <w:sz w:val="24"/>
          <w:szCs w:val="24"/>
          <w:lang w:val="fr-CA"/>
        </w:rPr>
        <w:t>personnes</w:t>
      </w:r>
      <w:r w:rsidR="001676C7" w:rsidRPr="00817CA1">
        <w:rPr>
          <w:sz w:val="24"/>
          <w:szCs w:val="24"/>
          <w:lang w:val="fr-CA"/>
        </w:rPr>
        <w:t xml:space="preserve"> à </w:t>
      </w:r>
      <w:r w:rsidR="0056318A" w:rsidRPr="00817CA1">
        <w:rPr>
          <w:sz w:val="24"/>
          <w:szCs w:val="24"/>
          <w:lang w:val="fr-CA"/>
        </w:rPr>
        <w:t>évalu</w:t>
      </w:r>
      <w:r w:rsidR="001676C7" w:rsidRPr="00817CA1">
        <w:rPr>
          <w:sz w:val="24"/>
          <w:szCs w:val="24"/>
          <w:lang w:val="fr-CA"/>
        </w:rPr>
        <w:t>er</w:t>
      </w:r>
      <w:r w:rsidRPr="00817CA1">
        <w:rPr>
          <w:sz w:val="24"/>
          <w:szCs w:val="24"/>
          <w:lang w:val="fr-CA"/>
        </w:rPr>
        <w:t xml:space="preserve"> </w:t>
      </w:r>
      <w:r w:rsidR="006A1C4A" w:rsidRPr="00817CA1">
        <w:rPr>
          <w:sz w:val="24"/>
          <w:szCs w:val="24"/>
          <w:lang w:val="fr-CA"/>
        </w:rPr>
        <w:t>sont plus nombreuses</w:t>
      </w:r>
      <w:r w:rsidRPr="00817CA1">
        <w:rPr>
          <w:sz w:val="24"/>
          <w:szCs w:val="24"/>
          <w:lang w:val="fr-CA"/>
        </w:rPr>
        <w:t xml:space="preserve">, </w:t>
      </w:r>
      <w:r w:rsidR="00D81E36" w:rsidRPr="00817CA1">
        <w:rPr>
          <w:sz w:val="24"/>
          <w:szCs w:val="24"/>
          <w:lang w:val="fr-CA"/>
        </w:rPr>
        <w:t>lors</w:t>
      </w:r>
      <w:r w:rsidRPr="00817CA1">
        <w:rPr>
          <w:sz w:val="24"/>
          <w:szCs w:val="24"/>
          <w:lang w:val="fr-CA"/>
        </w:rPr>
        <w:t xml:space="preserve">que le processus est long </w:t>
      </w:r>
      <w:r w:rsidR="006A1C4A" w:rsidRPr="00817CA1">
        <w:rPr>
          <w:sz w:val="24"/>
          <w:szCs w:val="24"/>
          <w:lang w:val="fr-CA"/>
        </w:rPr>
        <w:t>ou</w:t>
      </w:r>
      <w:r w:rsidRPr="00817CA1">
        <w:rPr>
          <w:sz w:val="24"/>
          <w:szCs w:val="24"/>
          <w:lang w:val="fr-CA"/>
        </w:rPr>
        <w:t xml:space="preserve"> </w:t>
      </w:r>
      <w:r w:rsidR="00D81E36" w:rsidRPr="00817CA1">
        <w:rPr>
          <w:sz w:val="24"/>
          <w:szCs w:val="24"/>
          <w:lang w:val="fr-CA"/>
        </w:rPr>
        <w:t>lors</w:t>
      </w:r>
      <w:r w:rsidRPr="00817CA1">
        <w:rPr>
          <w:sz w:val="24"/>
          <w:szCs w:val="24"/>
          <w:lang w:val="fr-CA"/>
        </w:rPr>
        <w:t xml:space="preserve">que différentes personnes </w:t>
      </w:r>
      <w:r w:rsidR="00113F74" w:rsidRPr="00817CA1">
        <w:rPr>
          <w:sz w:val="24"/>
          <w:szCs w:val="24"/>
          <w:lang w:val="fr-CA"/>
        </w:rPr>
        <w:t xml:space="preserve">participent </w:t>
      </w:r>
      <w:r w:rsidR="001676C7" w:rsidRPr="00817CA1">
        <w:rPr>
          <w:sz w:val="24"/>
          <w:szCs w:val="24"/>
          <w:lang w:val="fr-CA"/>
        </w:rPr>
        <w:t>au processus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administration</w:t>
      </w:r>
      <w:r w:rsidR="00FD6E08" w:rsidRPr="00817CA1">
        <w:rPr>
          <w:sz w:val="24"/>
          <w:szCs w:val="24"/>
          <w:lang w:val="fr-CA"/>
        </w:rPr>
        <w:t>.</w:t>
      </w:r>
    </w:p>
    <w:p w14:paraId="62565FC1" w14:textId="0F262BAA" w:rsidR="000538C6" w:rsidRPr="00817CA1" w:rsidRDefault="000538C6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atténuation </w:t>
      </w:r>
      <w:r w:rsidR="00A67F80" w:rsidRPr="00817CA1">
        <w:rPr>
          <w:sz w:val="24"/>
          <w:szCs w:val="24"/>
          <w:lang w:val="fr-CA"/>
        </w:rPr>
        <w:t>possibles </w:t>
      </w:r>
      <w:r w:rsidRPr="00817CA1">
        <w:rPr>
          <w:sz w:val="24"/>
          <w:szCs w:val="24"/>
          <w:lang w:val="fr-CA"/>
        </w:rPr>
        <w:t>:</w:t>
      </w:r>
    </w:p>
    <w:p w14:paraId="14A25AAA" w14:textId="5E79E2F0" w:rsidR="000538C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84257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8C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538C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75F93" w:rsidRPr="00817CA1">
        <w:rPr>
          <w:sz w:val="24"/>
          <w:szCs w:val="24"/>
          <w:lang w:val="fr-CA"/>
        </w:rPr>
        <w:t>Conservez une méthode d</w:t>
      </w:r>
      <w:r w:rsidR="00C836F6" w:rsidRPr="00817CA1">
        <w:rPr>
          <w:sz w:val="24"/>
          <w:szCs w:val="24"/>
          <w:lang w:val="fr-CA"/>
        </w:rPr>
        <w:t>’</w:t>
      </w:r>
      <w:r w:rsidR="000538C6" w:rsidRPr="00817CA1">
        <w:rPr>
          <w:sz w:val="24"/>
          <w:szCs w:val="24"/>
          <w:lang w:val="fr-CA"/>
        </w:rPr>
        <w:t>administration cohérente d</w:t>
      </w:r>
      <w:r w:rsidR="00C836F6" w:rsidRPr="00817CA1">
        <w:rPr>
          <w:sz w:val="24"/>
          <w:szCs w:val="24"/>
          <w:lang w:val="fr-CA"/>
        </w:rPr>
        <w:t>’</w:t>
      </w:r>
      <w:r w:rsidR="000538C6" w:rsidRPr="00817CA1">
        <w:rPr>
          <w:sz w:val="24"/>
          <w:szCs w:val="24"/>
          <w:lang w:val="fr-CA"/>
        </w:rPr>
        <w:t>une personne à l</w:t>
      </w:r>
      <w:r w:rsidR="00C836F6" w:rsidRPr="00817CA1">
        <w:rPr>
          <w:sz w:val="24"/>
          <w:szCs w:val="24"/>
          <w:lang w:val="fr-CA"/>
        </w:rPr>
        <w:t>’</w:t>
      </w:r>
      <w:r w:rsidR="000538C6" w:rsidRPr="00817CA1">
        <w:rPr>
          <w:sz w:val="24"/>
          <w:szCs w:val="24"/>
          <w:lang w:val="fr-CA"/>
        </w:rPr>
        <w:t xml:space="preserve">autre, </w:t>
      </w:r>
      <w:r w:rsidR="00D864E1" w:rsidRPr="00817CA1">
        <w:rPr>
          <w:sz w:val="24"/>
          <w:szCs w:val="24"/>
          <w:lang w:val="fr-CA"/>
        </w:rPr>
        <w:t>même lorsque vous</w:t>
      </w:r>
      <w:r w:rsidR="000538C6" w:rsidRPr="00817CA1">
        <w:rPr>
          <w:sz w:val="24"/>
          <w:szCs w:val="24"/>
          <w:lang w:val="fr-CA"/>
        </w:rPr>
        <w:t xml:space="preserve"> </w:t>
      </w:r>
      <w:r w:rsidR="00544998" w:rsidRPr="00817CA1">
        <w:rPr>
          <w:sz w:val="24"/>
          <w:szCs w:val="24"/>
          <w:lang w:val="fr-CA"/>
        </w:rPr>
        <w:t>offrez</w:t>
      </w:r>
      <w:r w:rsidR="000538C6" w:rsidRPr="00817CA1">
        <w:rPr>
          <w:sz w:val="24"/>
          <w:szCs w:val="24"/>
          <w:lang w:val="fr-CA"/>
        </w:rPr>
        <w:t xml:space="preserve"> des options flexibles. </w:t>
      </w:r>
    </w:p>
    <w:p w14:paraId="337CF7E3" w14:textId="0FE0C85B" w:rsidR="000538C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79233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8C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538C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75F93" w:rsidRPr="00817CA1">
        <w:rPr>
          <w:sz w:val="24"/>
          <w:szCs w:val="24"/>
          <w:lang w:val="fr-CA"/>
        </w:rPr>
        <w:t xml:space="preserve">Rédigez </w:t>
      </w:r>
      <w:r w:rsidR="000538C6" w:rsidRPr="00817CA1">
        <w:rPr>
          <w:sz w:val="24"/>
          <w:szCs w:val="24"/>
          <w:lang w:val="fr-CA"/>
        </w:rPr>
        <w:t xml:space="preserve">des directives et des procédures pour le comité </w:t>
      </w:r>
      <w:r w:rsidR="00F75F93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F75F93" w:rsidRPr="00817CA1">
        <w:rPr>
          <w:sz w:val="24"/>
          <w:szCs w:val="24"/>
          <w:lang w:val="fr-CA"/>
        </w:rPr>
        <w:t xml:space="preserve">évaluation </w:t>
      </w:r>
      <w:r w:rsidR="000538C6" w:rsidRPr="00817CA1">
        <w:rPr>
          <w:sz w:val="24"/>
          <w:szCs w:val="24"/>
          <w:lang w:val="fr-CA"/>
        </w:rPr>
        <w:t xml:space="preserve">et les </w:t>
      </w:r>
      <w:r w:rsidR="00F75F93" w:rsidRPr="00817CA1">
        <w:rPr>
          <w:sz w:val="24"/>
          <w:szCs w:val="24"/>
          <w:lang w:val="fr-CA"/>
        </w:rPr>
        <w:t>responsable</w:t>
      </w:r>
      <w:r w:rsidR="005D3948" w:rsidRPr="00817CA1">
        <w:rPr>
          <w:sz w:val="24"/>
          <w:szCs w:val="24"/>
          <w:lang w:val="fr-CA"/>
        </w:rPr>
        <w:t>s</w:t>
      </w:r>
      <w:r w:rsidR="00F75F93" w:rsidRPr="00817CA1">
        <w:rPr>
          <w:sz w:val="24"/>
          <w:szCs w:val="24"/>
          <w:lang w:val="fr-CA"/>
        </w:rPr>
        <w:t xml:space="preserve"> de l</w:t>
      </w:r>
      <w:r w:rsidR="00C836F6" w:rsidRPr="00817CA1">
        <w:rPr>
          <w:sz w:val="24"/>
          <w:szCs w:val="24"/>
          <w:lang w:val="fr-CA"/>
        </w:rPr>
        <w:t>’</w:t>
      </w:r>
      <w:r w:rsidR="00F75F93" w:rsidRPr="00817CA1">
        <w:rPr>
          <w:sz w:val="24"/>
          <w:szCs w:val="24"/>
          <w:lang w:val="fr-CA"/>
        </w:rPr>
        <w:t>a</w:t>
      </w:r>
      <w:r w:rsidR="000538C6" w:rsidRPr="00817CA1">
        <w:rPr>
          <w:sz w:val="24"/>
          <w:szCs w:val="24"/>
          <w:lang w:val="fr-CA"/>
        </w:rPr>
        <w:t>dministrat</w:t>
      </w:r>
      <w:r w:rsidR="00F75F93" w:rsidRPr="00817CA1">
        <w:rPr>
          <w:sz w:val="24"/>
          <w:szCs w:val="24"/>
          <w:lang w:val="fr-CA"/>
        </w:rPr>
        <w:t>ion</w:t>
      </w:r>
      <w:r w:rsidR="00CA6C31" w:rsidRPr="00817CA1">
        <w:rPr>
          <w:sz w:val="24"/>
          <w:szCs w:val="24"/>
          <w:lang w:val="fr-CA"/>
        </w:rPr>
        <w:t>.</w:t>
      </w:r>
    </w:p>
    <w:p w14:paraId="5C3E87EB" w14:textId="689B3D50" w:rsidR="000538C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13692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8C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538C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538C6" w:rsidRPr="00817CA1">
        <w:rPr>
          <w:sz w:val="24"/>
          <w:szCs w:val="24"/>
          <w:lang w:val="fr-CA"/>
        </w:rPr>
        <w:t>Fourni</w:t>
      </w:r>
      <w:r w:rsidR="00CA6C31" w:rsidRPr="00817CA1">
        <w:rPr>
          <w:sz w:val="24"/>
          <w:szCs w:val="24"/>
          <w:lang w:val="fr-CA"/>
        </w:rPr>
        <w:t>ssez</w:t>
      </w:r>
      <w:r w:rsidR="000538C6" w:rsidRPr="00817CA1">
        <w:rPr>
          <w:sz w:val="24"/>
          <w:szCs w:val="24"/>
          <w:lang w:val="fr-CA"/>
        </w:rPr>
        <w:t xml:space="preserve"> les mêmes informations à tous (y compris aux candidats externes)</w:t>
      </w:r>
      <w:r w:rsidR="00CA6C31" w:rsidRPr="00817CA1">
        <w:rPr>
          <w:sz w:val="24"/>
          <w:szCs w:val="24"/>
          <w:lang w:val="fr-CA"/>
        </w:rPr>
        <w:t>.</w:t>
      </w:r>
    </w:p>
    <w:p w14:paraId="65F13502" w14:textId="06EFB30B" w:rsidR="000538C6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04679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8C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538C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A6C31" w:rsidRPr="00817CA1">
        <w:rPr>
          <w:sz w:val="24"/>
          <w:szCs w:val="24"/>
          <w:lang w:val="fr-CA"/>
        </w:rPr>
        <w:t>Assurez-vous</w:t>
      </w:r>
      <w:r w:rsidR="000538C6" w:rsidRPr="00817CA1">
        <w:rPr>
          <w:sz w:val="24"/>
          <w:szCs w:val="24"/>
          <w:lang w:val="fr-CA"/>
        </w:rPr>
        <w:t xml:space="preserve"> que l</w:t>
      </w:r>
      <w:r w:rsidR="00C836F6" w:rsidRPr="00817CA1">
        <w:rPr>
          <w:sz w:val="24"/>
          <w:szCs w:val="24"/>
          <w:lang w:val="fr-CA"/>
        </w:rPr>
        <w:t>’</w:t>
      </w:r>
      <w:r w:rsidR="000538C6" w:rsidRPr="00817CA1">
        <w:rPr>
          <w:sz w:val="24"/>
          <w:szCs w:val="24"/>
          <w:lang w:val="fr-CA"/>
        </w:rPr>
        <w:t>environnement d</w:t>
      </w:r>
      <w:r w:rsidR="00C836F6" w:rsidRPr="00817CA1">
        <w:rPr>
          <w:sz w:val="24"/>
          <w:szCs w:val="24"/>
          <w:lang w:val="fr-CA"/>
        </w:rPr>
        <w:t>’</w:t>
      </w:r>
      <w:r w:rsidR="00F75F93" w:rsidRPr="00817CA1">
        <w:rPr>
          <w:sz w:val="24"/>
          <w:szCs w:val="24"/>
          <w:lang w:val="fr-CA"/>
        </w:rPr>
        <w:t xml:space="preserve">évaluation </w:t>
      </w:r>
      <w:r w:rsidR="000538C6" w:rsidRPr="00817CA1">
        <w:rPr>
          <w:sz w:val="24"/>
          <w:szCs w:val="24"/>
          <w:lang w:val="fr-CA"/>
        </w:rPr>
        <w:t xml:space="preserve">est confortable, accessible et </w:t>
      </w:r>
      <w:r w:rsidR="0056174E" w:rsidRPr="00817CA1">
        <w:rPr>
          <w:sz w:val="24"/>
          <w:szCs w:val="24"/>
          <w:lang w:val="fr-CA"/>
        </w:rPr>
        <w:t xml:space="preserve">comporte </w:t>
      </w:r>
      <w:r w:rsidR="00F75F93" w:rsidRPr="00817CA1">
        <w:rPr>
          <w:sz w:val="24"/>
          <w:szCs w:val="24"/>
          <w:lang w:val="fr-CA"/>
        </w:rPr>
        <w:t>peu de sources de</w:t>
      </w:r>
      <w:r w:rsidR="000538C6" w:rsidRPr="00817CA1">
        <w:rPr>
          <w:sz w:val="24"/>
          <w:szCs w:val="24"/>
          <w:lang w:val="fr-CA"/>
        </w:rPr>
        <w:t xml:space="preserve"> distraction</w:t>
      </w:r>
      <w:r w:rsidR="00F75F93" w:rsidRPr="00817CA1">
        <w:rPr>
          <w:sz w:val="24"/>
          <w:szCs w:val="24"/>
          <w:lang w:val="fr-CA"/>
        </w:rPr>
        <w:t xml:space="preserve"> possibles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0538C6" w:rsidRPr="00817CA1" w14:paraId="3E1AABC5" w14:textId="77777777" w:rsidTr="003E15E9">
        <w:tc>
          <w:tcPr>
            <w:tcW w:w="8714" w:type="dxa"/>
          </w:tcPr>
          <w:p w14:paraId="718B8A7B" w14:textId="561257CA" w:rsidR="000538C6" w:rsidRPr="00817CA1" w:rsidRDefault="000538C6" w:rsidP="003E15E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14C7B16" w14:textId="77777777" w:rsidR="000538C6" w:rsidRPr="00817CA1" w:rsidRDefault="000538C6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2A63B2C9" w14:textId="725F3E38" w:rsidR="00FD6E08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83241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D6E08" w:rsidRPr="00C3746F">
        <w:rPr>
          <w:rStyle w:val="Strong"/>
          <w:b w:val="0"/>
          <w:bCs w:val="0"/>
          <w:sz w:val="24"/>
          <w:szCs w:val="24"/>
        </w:rPr>
        <w:t xml:space="preserve">Familiarité </w:t>
      </w:r>
      <w:r w:rsidR="00962D07" w:rsidRPr="00C3746F">
        <w:rPr>
          <w:rStyle w:val="Strong"/>
          <w:b w:val="0"/>
          <w:bCs w:val="0"/>
          <w:sz w:val="24"/>
          <w:szCs w:val="24"/>
        </w:rPr>
        <w:t xml:space="preserve">avec </w:t>
      </w:r>
      <w:r w:rsidR="00FD6E08" w:rsidRPr="00C3746F">
        <w:rPr>
          <w:rStyle w:val="Strong"/>
          <w:b w:val="0"/>
          <w:bCs w:val="0"/>
          <w:sz w:val="24"/>
          <w:szCs w:val="24"/>
        </w:rPr>
        <w:t>la technologie utilisée pour 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D6E08" w:rsidRPr="00C3746F">
        <w:rPr>
          <w:rStyle w:val="Strong"/>
          <w:b w:val="0"/>
          <w:bCs w:val="0"/>
          <w:sz w:val="24"/>
          <w:szCs w:val="24"/>
        </w:rPr>
        <w:t>évaluation</w:t>
      </w:r>
      <w:r w:rsidR="00F75F93" w:rsidRPr="00C3746F">
        <w:rPr>
          <w:rStyle w:val="Strong"/>
          <w:b w:val="0"/>
          <w:bCs w:val="0"/>
          <w:sz w:val="24"/>
          <w:szCs w:val="24"/>
        </w:rPr>
        <w:t xml:space="preserve"> ou accès à </w:t>
      </w:r>
      <w:r w:rsidR="00506082" w:rsidRPr="00C3746F">
        <w:rPr>
          <w:rStyle w:val="Strong"/>
          <w:b w:val="0"/>
          <w:bCs w:val="0"/>
          <w:sz w:val="24"/>
          <w:szCs w:val="24"/>
        </w:rPr>
        <w:t>la plateforme</w:t>
      </w:r>
    </w:p>
    <w:p w14:paraId="40EDE2D4" w14:textId="77941DC2" w:rsidR="00FD6E08" w:rsidRPr="00817CA1" w:rsidRDefault="00506082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Certaines personnes</w:t>
      </w:r>
      <w:r w:rsidR="00823D46" w:rsidRPr="00817CA1">
        <w:rPr>
          <w:sz w:val="24"/>
          <w:szCs w:val="24"/>
          <w:lang w:val="fr-CA"/>
        </w:rPr>
        <w:t xml:space="preserve"> qui sont moins famili</w:t>
      </w:r>
      <w:r w:rsidRPr="00817CA1">
        <w:rPr>
          <w:sz w:val="24"/>
          <w:szCs w:val="24"/>
          <w:lang w:val="fr-CA"/>
        </w:rPr>
        <w:t>è</w:t>
      </w:r>
      <w:r w:rsidR="00823D46" w:rsidRPr="00817CA1">
        <w:rPr>
          <w:sz w:val="24"/>
          <w:szCs w:val="24"/>
          <w:lang w:val="fr-CA"/>
        </w:rPr>
        <w:t>r</w:t>
      </w:r>
      <w:r w:rsidRPr="00817CA1">
        <w:rPr>
          <w:sz w:val="24"/>
          <w:szCs w:val="24"/>
          <w:lang w:val="fr-CA"/>
        </w:rPr>
        <w:t>e</w:t>
      </w:r>
      <w:r w:rsidR="00823D46" w:rsidRPr="00817CA1">
        <w:rPr>
          <w:sz w:val="24"/>
          <w:szCs w:val="24"/>
          <w:lang w:val="fr-CA"/>
        </w:rPr>
        <w:t>s avec la technologie utilisée lors 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 xml:space="preserve">une évaluation </w:t>
      </w:r>
      <w:r w:rsidRPr="00817CA1">
        <w:rPr>
          <w:sz w:val="24"/>
          <w:szCs w:val="24"/>
          <w:lang w:val="fr-CA"/>
        </w:rPr>
        <w:t>risquent de pas être en mesure de démontrer pleinement leurs qualifications</w:t>
      </w:r>
      <w:r w:rsidR="00823D46" w:rsidRPr="00817CA1">
        <w:rPr>
          <w:sz w:val="24"/>
          <w:szCs w:val="24"/>
          <w:lang w:val="fr-CA"/>
        </w:rPr>
        <w:t>. Le manque de confort dans l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 xml:space="preserve">utilisation des plateformes numériques peut </w:t>
      </w:r>
      <w:r w:rsidRPr="00817CA1">
        <w:rPr>
          <w:sz w:val="24"/>
          <w:szCs w:val="24"/>
          <w:lang w:val="fr-CA"/>
        </w:rPr>
        <w:t xml:space="preserve">aussi accroître </w:t>
      </w:r>
      <w:r w:rsidR="00823D46" w:rsidRPr="00817CA1">
        <w:rPr>
          <w:sz w:val="24"/>
          <w:szCs w:val="24"/>
          <w:lang w:val="fr-CA"/>
        </w:rPr>
        <w:t>le stress et l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 xml:space="preserve">anxiété. </w:t>
      </w:r>
      <w:r w:rsidR="00DF698F" w:rsidRPr="00817CA1">
        <w:rPr>
          <w:sz w:val="24"/>
          <w:szCs w:val="24"/>
          <w:lang w:val="fr-CA"/>
        </w:rPr>
        <w:t>De plus</w:t>
      </w:r>
      <w:r w:rsidR="00823D46" w:rsidRPr="00817CA1">
        <w:rPr>
          <w:sz w:val="24"/>
          <w:szCs w:val="24"/>
          <w:lang w:val="fr-CA"/>
        </w:rPr>
        <w:t xml:space="preserve">, </w:t>
      </w:r>
      <w:bookmarkStart w:id="3" w:name="_Hlk124871879"/>
      <w:r w:rsidR="00823D46" w:rsidRPr="00817CA1">
        <w:rPr>
          <w:sz w:val="24"/>
          <w:szCs w:val="24"/>
          <w:lang w:val="fr-CA"/>
        </w:rPr>
        <w:t>l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accès à </w:t>
      </w:r>
      <w:r w:rsidR="0032644E" w:rsidRPr="00817CA1">
        <w:rPr>
          <w:sz w:val="24"/>
          <w:szCs w:val="24"/>
          <w:lang w:val="fr-CA"/>
        </w:rPr>
        <w:t>I</w:t>
      </w:r>
      <w:r w:rsidR="00823D46" w:rsidRPr="00817CA1">
        <w:rPr>
          <w:sz w:val="24"/>
          <w:szCs w:val="24"/>
          <w:lang w:val="fr-CA"/>
        </w:rPr>
        <w:t xml:space="preserve">nternet </w:t>
      </w:r>
      <w:bookmarkEnd w:id="3"/>
      <w:r w:rsidR="00823D46" w:rsidRPr="00817CA1">
        <w:rPr>
          <w:sz w:val="24"/>
          <w:szCs w:val="24"/>
          <w:lang w:val="fr-CA"/>
        </w:rPr>
        <w:t xml:space="preserve">et </w:t>
      </w:r>
      <w:r w:rsidRPr="00817CA1">
        <w:rPr>
          <w:sz w:val="24"/>
          <w:szCs w:val="24"/>
          <w:lang w:val="fr-CA"/>
        </w:rPr>
        <w:t xml:space="preserve">à des </w:t>
      </w:r>
      <w:r w:rsidR="00823D46" w:rsidRPr="00817CA1">
        <w:rPr>
          <w:sz w:val="24"/>
          <w:szCs w:val="24"/>
          <w:lang w:val="fr-CA"/>
        </w:rPr>
        <w:t>technologies fiables n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est </w:t>
      </w:r>
      <w:r w:rsidR="00823D46" w:rsidRPr="00817CA1">
        <w:rPr>
          <w:sz w:val="24"/>
          <w:szCs w:val="24"/>
          <w:lang w:val="fr-CA"/>
        </w:rPr>
        <w:t xml:space="preserve">pas </w:t>
      </w:r>
      <w:r w:rsidRPr="00817CA1">
        <w:rPr>
          <w:sz w:val="24"/>
          <w:szCs w:val="24"/>
          <w:lang w:val="fr-CA"/>
        </w:rPr>
        <w:t xml:space="preserve">nécessairement disponible </w:t>
      </w:r>
      <w:r w:rsidR="00823D46" w:rsidRPr="00817CA1">
        <w:rPr>
          <w:sz w:val="24"/>
          <w:szCs w:val="24"/>
          <w:lang w:val="fr-CA"/>
        </w:rPr>
        <w:t>dans toutes les régions et dans tous les domiciles</w:t>
      </w:r>
      <w:r w:rsidR="00FD6E08" w:rsidRPr="00817CA1">
        <w:rPr>
          <w:sz w:val="24"/>
          <w:szCs w:val="24"/>
          <w:lang w:val="fr-CA"/>
        </w:rPr>
        <w:t>.</w:t>
      </w:r>
    </w:p>
    <w:p w14:paraId="12AD185A" w14:textId="28C8A34D" w:rsidR="00823D46" w:rsidRPr="00817CA1" w:rsidRDefault="00823D46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A67F80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5B8CB6C4" w14:textId="2670C019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6895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sz w:val="24"/>
          <w:szCs w:val="24"/>
          <w:lang w:val="fr-CA"/>
        </w:rPr>
        <w:t>Propose</w:t>
      </w:r>
      <w:r w:rsidR="00CA6C31" w:rsidRPr="00817CA1">
        <w:rPr>
          <w:sz w:val="24"/>
          <w:szCs w:val="24"/>
          <w:lang w:val="fr-CA"/>
        </w:rPr>
        <w:t>z</w:t>
      </w:r>
      <w:r w:rsidR="00823D46" w:rsidRPr="00817CA1">
        <w:rPr>
          <w:sz w:val="24"/>
          <w:szCs w:val="24"/>
          <w:lang w:val="fr-CA"/>
        </w:rPr>
        <w:t xml:space="preserve"> des moyens </w:t>
      </w:r>
      <w:r w:rsidR="00506082" w:rsidRPr="00817CA1">
        <w:rPr>
          <w:sz w:val="24"/>
          <w:szCs w:val="24"/>
          <w:lang w:val="fr-CA"/>
        </w:rPr>
        <w:t xml:space="preserve">pour </w:t>
      </w:r>
      <w:r w:rsidR="00823D46" w:rsidRPr="00817CA1">
        <w:rPr>
          <w:sz w:val="24"/>
          <w:szCs w:val="24"/>
          <w:lang w:val="fr-CA"/>
        </w:rPr>
        <w:t xml:space="preserve">demander </w:t>
      </w:r>
      <w:r w:rsidR="00506082" w:rsidRPr="00817CA1">
        <w:rPr>
          <w:sz w:val="24"/>
          <w:szCs w:val="24"/>
          <w:lang w:val="fr-CA"/>
        </w:rPr>
        <w:t xml:space="preserve">un complément </w:t>
      </w:r>
      <w:r w:rsidR="00823D46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>information (séance 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>orientation, dossier 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>information, personne</w:t>
      </w:r>
      <w:r w:rsidR="00506082" w:rsidRPr="00817CA1">
        <w:rPr>
          <w:sz w:val="24"/>
          <w:szCs w:val="24"/>
          <w:lang w:val="fr-CA"/>
        </w:rPr>
        <w:t>s-ressources</w:t>
      </w:r>
      <w:r w:rsidR="00823D46" w:rsidRPr="00817CA1">
        <w:rPr>
          <w:sz w:val="24"/>
          <w:szCs w:val="24"/>
          <w:lang w:val="fr-CA"/>
        </w:rPr>
        <w:t>, service 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>a</w:t>
      </w:r>
      <w:r w:rsidR="00506082" w:rsidRPr="00817CA1">
        <w:rPr>
          <w:sz w:val="24"/>
          <w:szCs w:val="24"/>
          <w:lang w:val="fr-CA"/>
        </w:rPr>
        <w:t>ide</w:t>
      </w:r>
      <w:r w:rsidR="00823D46" w:rsidRPr="00817CA1">
        <w:rPr>
          <w:sz w:val="24"/>
          <w:szCs w:val="24"/>
          <w:lang w:val="fr-CA"/>
        </w:rPr>
        <w:t>)</w:t>
      </w:r>
      <w:r w:rsidR="00CA6C31" w:rsidRPr="00817CA1">
        <w:rPr>
          <w:sz w:val="24"/>
          <w:szCs w:val="24"/>
          <w:lang w:val="fr-CA"/>
        </w:rPr>
        <w:t>.</w:t>
      </w:r>
    </w:p>
    <w:p w14:paraId="404C6CD9" w14:textId="622FC4A7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19103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sz w:val="24"/>
          <w:szCs w:val="24"/>
          <w:lang w:val="fr-CA"/>
        </w:rPr>
        <w:t>Donnez des directives sur la façon 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 xml:space="preserve">utiliser la technologie </w:t>
      </w:r>
      <w:r w:rsidR="00655900" w:rsidRPr="00817CA1">
        <w:rPr>
          <w:sz w:val="24"/>
          <w:szCs w:val="24"/>
          <w:lang w:val="fr-CA"/>
        </w:rPr>
        <w:t>dans le cadre du processus 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>évaluation, y compris une démonstration, si possible</w:t>
      </w:r>
      <w:r w:rsidR="00655900" w:rsidRPr="00817CA1">
        <w:rPr>
          <w:sz w:val="24"/>
          <w:szCs w:val="24"/>
          <w:lang w:val="fr-CA"/>
        </w:rPr>
        <w:t xml:space="preserve"> (</w:t>
      </w:r>
      <w:r w:rsidR="00823D46" w:rsidRPr="00817CA1">
        <w:rPr>
          <w:sz w:val="24"/>
          <w:szCs w:val="24"/>
          <w:lang w:val="fr-CA"/>
        </w:rPr>
        <w:t>étapes à suivre le jour de l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>évaluation</w:t>
      </w:r>
      <w:r w:rsidR="00F66E96" w:rsidRPr="00817CA1">
        <w:rPr>
          <w:sz w:val="24"/>
          <w:szCs w:val="24"/>
          <w:lang w:val="fr-CA"/>
        </w:rPr>
        <w:t> </w:t>
      </w:r>
      <w:r w:rsidR="00655900" w:rsidRPr="00817CA1">
        <w:rPr>
          <w:sz w:val="24"/>
          <w:szCs w:val="24"/>
          <w:lang w:val="fr-CA"/>
        </w:rPr>
        <w:t>;</w:t>
      </w:r>
      <w:r w:rsidR="00823D46" w:rsidRPr="00817CA1">
        <w:rPr>
          <w:sz w:val="24"/>
          <w:szCs w:val="24"/>
          <w:lang w:val="fr-CA"/>
        </w:rPr>
        <w:t xml:space="preserve"> détails sur la façon d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 xml:space="preserve">utiliser la technologie et la façon </w:t>
      </w:r>
      <w:r w:rsidR="005D3948" w:rsidRPr="00817CA1">
        <w:rPr>
          <w:sz w:val="24"/>
          <w:szCs w:val="24"/>
          <w:lang w:val="fr-CA"/>
        </w:rPr>
        <w:t xml:space="preserve">de régler </w:t>
      </w:r>
      <w:r w:rsidR="00823D46" w:rsidRPr="00817CA1">
        <w:rPr>
          <w:sz w:val="24"/>
          <w:szCs w:val="24"/>
          <w:lang w:val="fr-CA"/>
        </w:rPr>
        <w:t xml:space="preserve">les problèmes </w:t>
      </w:r>
      <w:r w:rsidR="00655900" w:rsidRPr="00817CA1">
        <w:rPr>
          <w:sz w:val="24"/>
          <w:szCs w:val="24"/>
          <w:lang w:val="fr-CA"/>
        </w:rPr>
        <w:t>éventuels, par exemple)</w:t>
      </w:r>
      <w:r w:rsidR="00CA6C31" w:rsidRPr="00817CA1">
        <w:rPr>
          <w:sz w:val="24"/>
          <w:szCs w:val="24"/>
          <w:lang w:val="fr-CA"/>
        </w:rPr>
        <w:t>.</w:t>
      </w:r>
    </w:p>
    <w:p w14:paraId="4EF88D09" w14:textId="70A1E8D8" w:rsidR="00823D46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72082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sz w:val="24"/>
          <w:szCs w:val="24"/>
          <w:lang w:val="fr-CA"/>
        </w:rPr>
        <w:t>Donnez aux personnes</w:t>
      </w:r>
      <w:r w:rsidR="00655900" w:rsidRPr="00817CA1">
        <w:rPr>
          <w:sz w:val="24"/>
          <w:szCs w:val="24"/>
          <w:lang w:val="fr-CA"/>
        </w:rPr>
        <w:t> à évaluer</w:t>
      </w:r>
      <w:r w:rsidR="00823D46" w:rsidRPr="00817CA1">
        <w:rPr>
          <w:sz w:val="24"/>
          <w:szCs w:val="24"/>
          <w:lang w:val="fr-CA"/>
        </w:rPr>
        <w:t xml:space="preserve"> l</w:t>
      </w:r>
      <w:r w:rsidR="00C836F6" w:rsidRPr="00817CA1">
        <w:rPr>
          <w:sz w:val="24"/>
          <w:szCs w:val="24"/>
          <w:lang w:val="fr-CA"/>
        </w:rPr>
        <w:t>’</w:t>
      </w:r>
      <w:r w:rsidR="00655900" w:rsidRPr="00817CA1">
        <w:rPr>
          <w:sz w:val="24"/>
          <w:szCs w:val="24"/>
          <w:lang w:val="fr-CA"/>
        </w:rPr>
        <w:t xml:space="preserve">occasion </w:t>
      </w:r>
      <w:r w:rsidR="00823D46" w:rsidRPr="00817CA1">
        <w:rPr>
          <w:sz w:val="24"/>
          <w:szCs w:val="24"/>
          <w:lang w:val="fr-CA"/>
        </w:rPr>
        <w:t xml:space="preserve">de </w:t>
      </w:r>
      <w:r w:rsidR="00655900" w:rsidRPr="00817CA1">
        <w:rPr>
          <w:sz w:val="24"/>
          <w:szCs w:val="24"/>
          <w:lang w:val="fr-CA"/>
        </w:rPr>
        <w:t>mettre à l</w:t>
      </w:r>
      <w:r w:rsidR="00C836F6" w:rsidRPr="00817CA1">
        <w:rPr>
          <w:sz w:val="24"/>
          <w:szCs w:val="24"/>
          <w:lang w:val="fr-CA"/>
        </w:rPr>
        <w:t>’</w:t>
      </w:r>
      <w:r w:rsidR="00655900" w:rsidRPr="00817CA1">
        <w:rPr>
          <w:sz w:val="24"/>
          <w:szCs w:val="24"/>
          <w:lang w:val="fr-CA"/>
        </w:rPr>
        <w:t xml:space="preserve">essai </w:t>
      </w:r>
      <w:r w:rsidR="00823D46" w:rsidRPr="00817CA1">
        <w:rPr>
          <w:sz w:val="24"/>
          <w:szCs w:val="24"/>
          <w:lang w:val="fr-CA"/>
        </w:rPr>
        <w:t xml:space="preserve">la technologie avant </w:t>
      </w:r>
      <w:r w:rsidR="00655900" w:rsidRPr="00817CA1">
        <w:rPr>
          <w:sz w:val="24"/>
          <w:szCs w:val="24"/>
          <w:lang w:val="fr-CA"/>
        </w:rPr>
        <w:t xml:space="preserve">le jour de </w:t>
      </w:r>
      <w:r w:rsidR="00823D46" w:rsidRPr="00817CA1">
        <w:rPr>
          <w:sz w:val="24"/>
          <w:szCs w:val="24"/>
          <w:lang w:val="fr-CA"/>
        </w:rPr>
        <w:t>l</w:t>
      </w:r>
      <w:r w:rsidR="00C836F6" w:rsidRPr="00817CA1">
        <w:rPr>
          <w:sz w:val="24"/>
          <w:szCs w:val="24"/>
          <w:lang w:val="fr-CA"/>
        </w:rPr>
        <w:t>’</w:t>
      </w:r>
      <w:r w:rsidR="00823D46" w:rsidRPr="00817CA1">
        <w:rPr>
          <w:sz w:val="24"/>
          <w:szCs w:val="24"/>
          <w:lang w:val="fr-CA"/>
        </w:rPr>
        <w:t>évaluation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823D46" w:rsidRPr="00817CA1" w14:paraId="4D619C0E" w14:textId="77777777" w:rsidTr="003E15E9">
        <w:tc>
          <w:tcPr>
            <w:tcW w:w="8714" w:type="dxa"/>
          </w:tcPr>
          <w:p w14:paraId="304761B2" w14:textId="68654997" w:rsidR="00823D46" w:rsidRPr="00817CA1" w:rsidRDefault="00823D46" w:rsidP="003E15E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3D7BB1D2" w14:textId="77777777" w:rsidR="00823D46" w:rsidRPr="00817CA1" w:rsidRDefault="00823D46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1F4CD1FE" w14:textId="1FF2FB02" w:rsidR="00FD6E08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26339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D6E08" w:rsidRPr="00C3746F">
        <w:rPr>
          <w:rStyle w:val="Strong"/>
          <w:b w:val="0"/>
          <w:bCs w:val="0"/>
          <w:sz w:val="24"/>
          <w:szCs w:val="24"/>
        </w:rPr>
        <w:t>Les mesures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D6E08" w:rsidRPr="00C3746F">
        <w:rPr>
          <w:rStyle w:val="Strong"/>
          <w:b w:val="0"/>
          <w:bCs w:val="0"/>
          <w:sz w:val="24"/>
          <w:szCs w:val="24"/>
        </w:rPr>
        <w:t xml:space="preserve">adaptation </w:t>
      </w:r>
      <w:r w:rsidR="00C90BD9" w:rsidRPr="00C3746F">
        <w:rPr>
          <w:rStyle w:val="Strong"/>
          <w:b w:val="0"/>
          <w:bCs w:val="0"/>
          <w:sz w:val="24"/>
          <w:szCs w:val="24"/>
        </w:rPr>
        <w:t>en matière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D6E08" w:rsidRPr="00C3746F">
        <w:rPr>
          <w:rStyle w:val="Strong"/>
          <w:b w:val="0"/>
          <w:bCs w:val="0"/>
          <w:sz w:val="24"/>
          <w:szCs w:val="24"/>
        </w:rPr>
        <w:t>évaluation sont inadéquates</w:t>
      </w:r>
    </w:p>
    <w:p w14:paraId="72E89A1D" w14:textId="2B1A1711" w:rsidR="00FD6E08" w:rsidRPr="00817CA1" w:rsidRDefault="00FD6E08" w:rsidP="004B4BCC">
      <w:pPr>
        <w:ind w:left="357"/>
        <w:rPr>
          <w:rFonts w:cs="Arial"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Il </w:t>
      </w:r>
      <w:r w:rsidR="00655900" w:rsidRPr="00817CA1">
        <w:rPr>
          <w:sz w:val="24"/>
          <w:szCs w:val="24"/>
          <w:lang w:val="fr-CA"/>
        </w:rPr>
        <w:t xml:space="preserve">peut </w:t>
      </w:r>
      <w:r w:rsidRPr="00817CA1">
        <w:rPr>
          <w:sz w:val="24"/>
          <w:szCs w:val="24"/>
          <w:lang w:val="fr-CA"/>
        </w:rPr>
        <w:t>arrive</w:t>
      </w:r>
      <w:r w:rsidR="00655900" w:rsidRPr="00817CA1">
        <w:rPr>
          <w:sz w:val="24"/>
          <w:szCs w:val="24"/>
          <w:lang w:val="fr-CA"/>
        </w:rPr>
        <w:t>r</w:t>
      </w:r>
      <w:r w:rsidRPr="00817CA1">
        <w:rPr>
          <w:sz w:val="24"/>
          <w:szCs w:val="24"/>
          <w:lang w:val="fr-CA"/>
        </w:rPr>
        <w:t xml:space="preserve"> que </w:t>
      </w:r>
      <w:r w:rsidR="00655900" w:rsidRPr="00817CA1">
        <w:rPr>
          <w:sz w:val="24"/>
          <w:szCs w:val="24"/>
          <w:lang w:val="fr-CA"/>
        </w:rPr>
        <w:t xml:space="preserve">certaines </w:t>
      </w:r>
      <w:r w:rsidRPr="00817CA1">
        <w:rPr>
          <w:sz w:val="24"/>
          <w:szCs w:val="24"/>
          <w:lang w:val="fr-CA"/>
        </w:rPr>
        <w:t xml:space="preserve">personnes </w:t>
      </w:r>
      <w:r w:rsidR="000B631A" w:rsidRPr="00817CA1">
        <w:rPr>
          <w:sz w:val="24"/>
          <w:szCs w:val="24"/>
          <w:lang w:val="fr-CA"/>
        </w:rPr>
        <w:t>aient besoin de</w:t>
      </w:r>
      <w:r w:rsidRPr="00817CA1">
        <w:rPr>
          <w:sz w:val="24"/>
          <w:szCs w:val="24"/>
          <w:lang w:val="fr-CA"/>
        </w:rPr>
        <w:t xml:space="preserve"> mesures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adaptation</w:t>
      </w:r>
      <w:r w:rsidR="000B631A" w:rsidRPr="00817CA1">
        <w:rPr>
          <w:sz w:val="24"/>
          <w:szCs w:val="24"/>
          <w:lang w:val="fr-CA"/>
        </w:rPr>
        <w:t xml:space="preserve"> </w:t>
      </w:r>
      <w:r w:rsidR="00655900" w:rsidRPr="00817CA1">
        <w:rPr>
          <w:sz w:val="24"/>
          <w:szCs w:val="24"/>
          <w:lang w:val="fr-CA"/>
        </w:rPr>
        <w:t xml:space="preserve">pour </w:t>
      </w:r>
      <w:r w:rsidR="000B631A" w:rsidRPr="00817CA1">
        <w:rPr>
          <w:sz w:val="24"/>
          <w:szCs w:val="24"/>
          <w:lang w:val="fr-CA"/>
        </w:rPr>
        <w:t xml:space="preserve">éliminer les obstacles et </w:t>
      </w:r>
      <w:r w:rsidR="00832E43" w:rsidRPr="00817CA1">
        <w:rPr>
          <w:sz w:val="24"/>
          <w:szCs w:val="24"/>
          <w:lang w:val="fr-CA"/>
        </w:rPr>
        <w:t>assurer une évaluation équitable</w:t>
      </w:r>
      <w:r w:rsidRPr="00817CA1">
        <w:rPr>
          <w:sz w:val="24"/>
          <w:szCs w:val="24"/>
          <w:lang w:val="fr-CA"/>
        </w:rPr>
        <w:t xml:space="preserve">. </w:t>
      </w:r>
      <w:r w:rsidR="00655900" w:rsidRPr="00817CA1">
        <w:rPr>
          <w:sz w:val="24"/>
          <w:szCs w:val="24"/>
          <w:lang w:val="fr-CA"/>
        </w:rPr>
        <w:t xml:space="preserve">La procédure à suivre pour soumettre une demande de mesures </w:t>
      </w:r>
      <w:r w:rsidR="00832E43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832E43" w:rsidRPr="00817CA1">
        <w:rPr>
          <w:sz w:val="24"/>
          <w:szCs w:val="24"/>
          <w:lang w:val="fr-CA"/>
        </w:rPr>
        <w:t xml:space="preserve">adaptation </w:t>
      </w:r>
      <w:r w:rsidRPr="00817CA1">
        <w:rPr>
          <w:sz w:val="24"/>
          <w:szCs w:val="24"/>
          <w:lang w:val="fr-CA"/>
        </w:rPr>
        <w:t xml:space="preserve">peut </w:t>
      </w:r>
      <w:r w:rsidR="00655900" w:rsidRPr="00817CA1">
        <w:rPr>
          <w:sz w:val="24"/>
          <w:szCs w:val="24"/>
          <w:lang w:val="fr-CA"/>
        </w:rPr>
        <w:t xml:space="preserve">poser </w:t>
      </w:r>
      <w:r w:rsidRPr="00817CA1">
        <w:rPr>
          <w:sz w:val="24"/>
          <w:szCs w:val="24"/>
          <w:lang w:val="fr-CA"/>
        </w:rPr>
        <w:t xml:space="preserve">des obstacles </w:t>
      </w:r>
      <w:r w:rsidR="00655900" w:rsidRPr="00817CA1">
        <w:rPr>
          <w:sz w:val="24"/>
          <w:szCs w:val="24"/>
          <w:lang w:val="fr-CA"/>
        </w:rPr>
        <w:t xml:space="preserve">si elle </w:t>
      </w:r>
      <w:r w:rsidRPr="00817CA1">
        <w:rPr>
          <w:sz w:val="24"/>
          <w:szCs w:val="24"/>
          <w:lang w:val="fr-CA"/>
        </w:rPr>
        <w:t xml:space="preserve">est </w:t>
      </w:r>
      <w:r w:rsidR="00962D07" w:rsidRPr="00817CA1">
        <w:rPr>
          <w:sz w:val="24"/>
          <w:szCs w:val="24"/>
          <w:lang w:val="fr-CA"/>
        </w:rPr>
        <w:t>ambig</w:t>
      </w:r>
      <w:r w:rsidR="00655900" w:rsidRPr="00817CA1">
        <w:rPr>
          <w:sz w:val="24"/>
          <w:szCs w:val="24"/>
          <w:lang w:val="fr-CA"/>
        </w:rPr>
        <w:t>üe</w:t>
      </w:r>
      <w:r w:rsidRPr="00817CA1">
        <w:rPr>
          <w:sz w:val="24"/>
          <w:szCs w:val="24"/>
          <w:lang w:val="fr-CA"/>
        </w:rPr>
        <w:t>, compliqué</w:t>
      </w:r>
      <w:r w:rsidR="00655900" w:rsidRPr="00817CA1">
        <w:rPr>
          <w:sz w:val="24"/>
          <w:szCs w:val="24"/>
          <w:lang w:val="fr-CA"/>
        </w:rPr>
        <w:t>e</w:t>
      </w:r>
      <w:r w:rsidR="00832E43" w:rsidRPr="00817CA1">
        <w:rPr>
          <w:sz w:val="24"/>
          <w:szCs w:val="24"/>
          <w:lang w:val="fr-CA"/>
        </w:rPr>
        <w:t xml:space="preserve"> ou</w:t>
      </w:r>
      <w:r w:rsidR="00655900" w:rsidRPr="00817CA1">
        <w:rPr>
          <w:sz w:val="24"/>
          <w:szCs w:val="24"/>
          <w:lang w:val="fr-CA"/>
        </w:rPr>
        <w:t xml:space="preserve"> trop </w:t>
      </w:r>
      <w:r w:rsidR="00832E43" w:rsidRPr="00817CA1">
        <w:rPr>
          <w:sz w:val="24"/>
          <w:szCs w:val="24"/>
          <w:lang w:val="fr-CA"/>
        </w:rPr>
        <w:t>long</w:t>
      </w:r>
      <w:r w:rsidR="00655900" w:rsidRPr="00817CA1">
        <w:rPr>
          <w:sz w:val="24"/>
          <w:szCs w:val="24"/>
          <w:lang w:val="fr-CA"/>
        </w:rPr>
        <w:t>ue. D</w:t>
      </w:r>
      <w:r w:rsidR="00962D07" w:rsidRPr="00817CA1">
        <w:rPr>
          <w:sz w:val="24"/>
          <w:szCs w:val="24"/>
          <w:lang w:val="fr-CA"/>
        </w:rPr>
        <w:t>ans ce</w:t>
      </w:r>
      <w:r w:rsidR="00655900" w:rsidRPr="00817CA1">
        <w:rPr>
          <w:sz w:val="24"/>
          <w:szCs w:val="24"/>
          <w:lang w:val="fr-CA"/>
        </w:rPr>
        <w:t xml:space="preserve"> cas</w:t>
      </w:r>
      <w:r w:rsidR="00962D07" w:rsidRPr="00817CA1">
        <w:rPr>
          <w:sz w:val="24"/>
          <w:szCs w:val="24"/>
          <w:lang w:val="fr-CA"/>
        </w:rPr>
        <w:t xml:space="preserve">, le processus et les mesures </w:t>
      </w:r>
      <w:r w:rsidR="00655900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655900" w:rsidRPr="00817CA1">
        <w:rPr>
          <w:sz w:val="24"/>
          <w:szCs w:val="24"/>
          <w:lang w:val="fr-CA"/>
        </w:rPr>
        <w:t xml:space="preserve">adaptation </w:t>
      </w:r>
      <w:r w:rsidR="00962D07" w:rsidRPr="00817CA1">
        <w:rPr>
          <w:sz w:val="24"/>
          <w:szCs w:val="24"/>
          <w:lang w:val="fr-CA"/>
        </w:rPr>
        <w:t xml:space="preserve">risquent de ne pas répondre adéquatement </w:t>
      </w:r>
      <w:r w:rsidRPr="00817CA1">
        <w:rPr>
          <w:sz w:val="24"/>
          <w:szCs w:val="24"/>
          <w:lang w:val="fr-CA"/>
        </w:rPr>
        <w:t>aux besoins d</w:t>
      </w:r>
      <w:r w:rsidR="00655900" w:rsidRPr="00817CA1">
        <w:rPr>
          <w:sz w:val="24"/>
          <w:szCs w:val="24"/>
          <w:lang w:val="fr-CA"/>
        </w:rPr>
        <w:t xml:space="preserve">e certaines </w:t>
      </w:r>
      <w:r w:rsidRPr="00817CA1">
        <w:rPr>
          <w:sz w:val="24"/>
          <w:szCs w:val="24"/>
          <w:lang w:val="fr-CA"/>
        </w:rPr>
        <w:t>personne</w:t>
      </w:r>
      <w:r w:rsidR="00655900" w:rsidRPr="00817CA1">
        <w:rPr>
          <w:sz w:val="24"/>
          <w:szCs w:val="24"/>
          <w:lang w:val="fr-CA"/>
        </w:rPr>
        <w:t>s</w:t>
      </w:r>
      <w:r w:rsidRPr="00817CA1">
        <w:rPr>
          <w:rFonts w:cs="Arial"/>
          <w:sz w:val="24"/>
          <w:szCs w:val="24"/>
          <w:lang w:val="fr-CA"/>
        </w:rPr>
        <w:t>.</w:t>
      </w:r>
    </w:p>
    <w:p w14:paraId="2E61C91C" w14:textId="61A918AB" w:rsidR="00823D46" w:rsidRPr="00817CA1" w:rsidRDefault="00823D46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A67F80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1FCBA22C" w14:textId="1E9B41DE" w:rsidR="00823D46" w:rsidRPr="00817CA1" w:rsidRDefault="00000000" w:rsidP="004B4BCC">
      <w:pPr>
        <w:ind w:left="357"/>
        <w:rPr>
          <w:rFonts w:ascii="MS Gothic" w:eastAsia="MS Gothic" w:hAnsi="MS Gothic"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52640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rFonts w:cs="Arial"/>
          <w:sz w:val="24"/>
          <w:szCs w:val="28"/>
          <w:lang w:val="fr-CA"/>
        </w:rPr>
        <w:t xml:space="preserve">Planifiez </w:t>
      </w:r>
      <w:r w:rsidR="003B3454" w:rsidRPr="00817CA1">
        <w:rPr>
          <w:rFonts w:cs="Arial"/>
          <w:sz w:val="24"/>
          <w:szCs w:val="28"/>
          <w:lang w:val="fr-CA"/>
        </w:rPr>
        <w:t>comment</w:t>
      </w:r>
      <w:r w:rsidR="00823D46" w:rsidRPr="00817CA1">
        <w:rPr>
          <w:rFonts w:cs="Arial"/>
          <w:sz w:val="24"/>
          <w:szCs w:val="28"/>
          <w:lang w:val="fr-CA"/>
        </w:rPr>
        <w:t xml:space="preserve"> vous allez répondre aux demandes de mesures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823D46" w:rsidRPr="00817CA1">
        <w:rPr>
          <w:rFonts w:cs="Arial"/>
          <w:sz w:val="24"/>
          <w:szCs w:val="28"/>
          <w:lang w:val="fr-CA"/>
        </w:rPr>
        <w:t>adaptation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621925FC" w14:textId="6EA39DF2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63567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rFonts w:cs="Arial"/>
          <w:sz w:val="24"/>
          <w:szCs w:val="28"/>
          <w:lang w:val="fr-CA"/>
        </w:rPr>
        <w:t xml:space="preserve">Informez les personnes </w:t>
      </w:r>
      <w:r w:rsidR="004B37CF" w:rsidRPr="00817CA1">
        <w:rPr>
          <w:rFonts w:cs="Arial"/>
          <w:sz w:val="24"/>
          <w:szCs w:val="28"/>
          <w:lang w:val="fr-CA"/>
        </w:rPr>
        <w:t xml:space="preserve">à évaluer </w:t>
      </w:r>
      <w:r w:rsidR="006A1C4A" w:rsidRPr="00817CA1">
        <w:rPr>
          <w:rFonts w:cs="Arial"/>
          <w:sz w:val="24"/>
          <w:szCs w:val="28"/>
          <w:lang w:val="fr-CA"/>
        </w:rPr>
        <w:t>qu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6A1C4A" w:rsidRPr="00817CA1">
        <w:rPr>
          <w:rFonts w:cs="Arial"/>
          <w:sz w:val="24"/>
          <w:szCs w:val="28"/>
          <w:lang w:val="fr-CA"/>
        </w:rPr>
        <w:t>elles ont le</w:t>
      </w:r>
      <w:r w:rsidR="00823D46" w:rsidRPr="00817CA1">
        <w:rPr>
          <w:rFonts w:cs="Arial"/>
          <w:sz w:val="24"/>
          <w:szCs w:val="28"/>
          <w:lang w:val="fr-CA"/>
        </w:rPr>
        <w:t xml:space="preserve"> droit </w:t>
      </w:r>
      <w:r w:rsidR="006A1C4A" w:rsidRPr="00817CA1">
        <w:rPr>
          <w:rFonts w:cs="Arial"/>
          <w:sz w:val="24"/>
          <w:szCs w:val="28"/>
          <w:lang w:val="fr-CA"/>
        </w:rPr>
        <w:t>de</w:t>
      </w:r>
      <w:r w:rsidR="00823D46" w:rsidRPr="00817CA1">
        <w:rPr>
          <w:rFonts w:cs="Arial"/>
          <w:sz w:val="24"/>
          <w:szCs w:val="28"/>
          <w:lang w:val="fr-CA"/>
        </w:rPr>
        <w:t xml:space="preserve"> </w:t>
      </w:r>
      <w:r w:rsidR="003B3454" w:rsidRPr="00817CA1">
        <w:rPr>
          <w:rFonts w:cs="Arial"/>
          <w:sz w:val="24"/>
          <w:szCs w:val="28"/>
          <w:lang w:val="fr-CA"/>
        </w:rPr>
        <w:t xml:space="preserve">demander </w:t>
      </w:r>
      <w:r w:rsidR="00823D46" w:rsidRPr="00817CA1">
        <w:rPr>
          <w:rFonts w:cs="Arial"/>
          <w:sz w:val="24"/>
          <w:szCs w:val="28"/>
          <w:lang w:val="fr-CA"/>
        </w:rPr>
        <w:t>des mesures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823D46" w:rsidRPr="00817CA1">
        <w:rPr>
          <w:rFonts w:cs="Arial"/>
          <w:sz w:val="24"/>
          <w:szCs w:val="28"/>
          <w:lang w:val="fr-CA"/>
        </w:rPr>
        <w:t>adaptation à chaque étape du processus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823D46" w:rsidRPr="00817CA1">
        <w:rPr>
          <w:rFonts w:cs="Arial"/>
          <w:sz w:val="24"/>
          <w:szCs w:val="28"/>
          <w:lang w:val="fr-CA"/>
        </w:rPr>
        <w:t>évaluation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79D310A1" w14:textId="1FC1EAAD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934278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rFonts w:cs="Arial"/>
          <w:sz w:val="24"/>
          <w:szCs w:val="28"/>
          <w:lang w:val="fr-CA"/>
        </w:rPr>
        <w:t xml:space="preserve">Donnez </w:t>
      </w:r>
      <w:r w:rsidR="003B3454" w:rsidRPr="00817CA1">
        <w:rPr>
          <w:rFonts w:cs="Arial"/>
          <w:sz w:val="24"/>
          <w:szCs w:val="28"/>
          <w:lang w:val="fr-CA"/>
        </w:rPr>
        <w:t>assez</w:t>
      </w:r>
      <w:r w:rsidR="00823D46" w:rsidRPr="00817CA1">
        <w:rPr>
          <w:rFonts w:cs="Arial"/>
          <w:sz w:val="24"/>
          <w:szCs w:val="28"/>
          <w:lang w:val="fr-CA"/>
        </w:rPr>
        <w:t xml:space="preserve"> d</w:t>
      </w:r>
      <w:r w:rsidR="003B3454" w:rsidRPr="00817CA1">
        <w:rPr>
          <w:rFonts w:cs="Arial"/>
          <w:sz w:val="24"/>
          <w:szCs w:val="28"/>
          <w:lang w:val="fr-CA"/>
        </w:rPr>
        <w:t xml:space="preserve">e renseignements </w:t>
      </w:r>
      <w:r w:rsidR="00823D46" w:rsidRPr="00817CA1">
        <w:rPr>
          <w:rFonts w:cs="Arial"/>
          <w:sz w:val="24"/>
          <w:szCs w:val="28"/>
          <w:lang w:val="fr-CA"/>
        </w:rPr>
        <w:t>sur l</w:t>
      </w:r>
      <w:r w:rsidR="003B3454" w:rsidRPr="00817CA1">
        <w:rPr>
          <w:rFonts w:cs="Arial"/>
          <w:sz w:val="24"/>
          <w:szCs w:val="28"/>
          <w:lang w:val="fr-CA"/>
        </w:rPr>
        <w:t>e processus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823D46" w:rsidRPr="00817CA1">
        <w:rPr>
          <w:rFonts w:cs="Arial"/>
          <w:sz w:val="24"/>
          <w:szCs w:val="28"/>
          <w:lang w:val="fr-CA"/>
        </w:rPr>
        <w:t>évaluation</w:t>
      </w:r>
      <w:r w:rsidR="006C23D3" w:rsidRPr="00817CA1">
        <w:rPr>
          <w:rFonts w:cs="Arial"/>
          <w:sz w:val="24"/>
          <w:szCs w:val="28"/>
          <w:lang w:val="fr-CA"/>
        </w:rPr>
        <w:t>,</w:t>
      </w:r>
      <w:r w:rsidR="00823D46" w:rsidRPr="00817CA1">
        <w:rPr>
          <w:rFonts w:cs="Arial"/>
          <w:sz w:val="24"/>
          <w:szCs w:val="28"/>
          <w:lang w:val="fr-CA"/>
        </w:rPr>
        <w:t xml:space="preserve"> </w:t>
      </w:r>
      <w:r w:rsidR="006C23D3" w:rsidRPr="00817CA1">
        <w:rPr>
          <w:rFonts w:cs="Arial"/>
          <w:sz w:val="24"/>
          <w:szCs w:val="28"/>
          <w:lang w:val="fr-CA"/>
        </w:rPr>
        <w:t>y compris des exemples de questions</w:t>
      </w:r>
      <w:r w:rsidR="006A1C4A" w:rsidRPr="00817CA1">
        <w:rPr>
          <w:rFonts w:cs="Arial"/>
          <w:sz w:val="24"/>
          <w:szCs w:val="28"/>
          <w:lang w:val="fr-CA"/>
        </w:rPr>
        <w:t>,</w:t>
      </w:r>
      <w:r w:rsidR="006C23D3" w:rsidRPr="00817CA1">
        <w:rPr>
          <w:rFonts w:cs="Arial"/>
          <w:sz w:val="24"/>
          <w:szCs w:val="28"/>
          <w:lang w:val="fr-CA"/>
        </w:rPr>
        <w:t xml:space="preserve"> si possible</w:t>
      </w:r>
      <w:r w:rsidR="006C23D3" w:rsidRPr="00817CA1">
        <w:rPr>
          <w:rFonts w:eastAsiaTheme="majorEastAsia" w:cs="Segoe UI"/>
          <w:bCs/>
          <w:sz w:val="24"/>
          <w:szCs w:val="28"/>
          <w:lang w:val="fr-CA"/>
        </w:rPr>
        <w:t xml:space="preserve">, </w:t>
      </w:r>
      <w:r w:rsidR="00823D46" w:rsidRPr="00817CA1">
        <w:rPr>
          <w:rFonts w:cs="Arial"/>
          <w:sz w:val="24"/>
          <w:szCs w:val="28"/>
          <w:lang w:val="fr-CA"/>
        </w:rPr>
        <w:t xml:space="preserve">pour </w:t>
      </w:r>
      <w:r w:rsidR="003B3454" w:rsidRPr="00817CA1">
        <w:rPr>
          <w:rFonts w:cs="Arial"/>
          <w:sz w:val="24"/>
          <w:szCs w:val="28"/>
          <w:lang w:val="fr-CA"/>
        </w:rPr>
        <w:t xml:space="preserve">que les personnes à évaluer </w:t>
      </w:r>
      <w:r w:rsidR="00823D46" w:rsidRPr="00817CA1">
        <w:rPr>
          <w:rFonts w:cs="Arial"/>
          <w:sz w:val="24"/>
          <w:szCs w:val="28"/>
          <w:lang w:val="fr-CA"/>
        </w:rPr>
        <w:t xml:space="preserve">puissent </w:t>
      </w:r>
      <w:r w:rsidR="003B3454" w:rsidRPr="00817CA1">
        <w:rPr>
          <w:rFonts w:cs="Arial"/>
          <w:sz w:val="24"/>
          <w:szCs w:val="28"/>
          <w:lang w:val="fr-CA"/>
        </w:rPr>
        <w:t xml:space="preserve">soumettre une </w:t>
      </w:r>
      <w:r w:rsidR="00823D46" w:rsidRPr="00817CA1">
        <w:rPr>
          <w:rFonts w:cs="Arial"/>
          <w:sz w:val="24"/>
          <w:szCs w:val="28"/>
          <w:lang w:val="fr-CA"/>
        </w:rPr>
        <w:t>demande de mesures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823D46" w:rsidRPr="00817CA1">
        <w:rPr>
          <w:rFonts w:cs="Arial"/>
          <w:sz w:val="24"/>
          <w:szCs w:val="28"/>
          <w:lang w:val="fr-CA"/>
        </w:rPr>
        <w:t xml:space="preserve">adaptation en </w:t>
      </w:r>
      <w:r w:rsidR="003B3454" w:rsidRPr="00817CA1">
        <w:rPr>
          <w:rFonts w:cs="Arial"/>
          <w:sz w:val="24"/>
          <w:szCs w:val="28"/>
          <w:lang w:val="fr-CA"/>
        </w:rPr>
        <w:t xml:space="preserve">parfaite </w:t>
      </w:r>
      <w:r w:rsidR="00823D46" w:rsidRPr="00817CA1">
        <w:rPr>
          <w:rFonts w:cs="Arial"/>
          <w:sz w:val="24"/>
          <w:szCs w:val="28"/>
          <w:lang w:val="fr-CA"/>
        </w:rPr>
        <w:t>connaissance de cause</w:t>
      </w:r>
      <w:r w:rsidR="00CA6C31" w:rsidRPr="00817CA1">
        <w:rPr>
          <w:rFonts w:cs="Arial"/>
          <w:sz w:val="24"/>
          <w:szCs w:val="28"/>
          <w:lang w:val="fr-CA"/>
        </w:rPr>
        <w:t>.</w:t>
      </w:r>
      <w:r w:rsidR="00911F9E" w:rsidRPr="00817CA1">
        <w:rPr>
          <w:rFonts w:cs="Arial"/>
          <w:sz w:val="24"/>
          <w:szCs w:val="28"/>
          <w:lang w:val="fr-CA"/>
        </w:rPr>
        <w:t xml:space="preserve"> </w:t>
      </w:r>
    </w:p>
    <w:p w14:paraId="3131F9C2" w14:textId="70696C21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98645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rFonts w:cs="Arial"/>
          <w:sz w:val="24"/>
          <w:szCs w:val="28"/>
          <w:lang w:val="fr-CA"/>
        </w:rPr>
        <w:t>Donne</w:t>
      </w:r>
      <w:r w:rsidR="00CA6C31" w:rsidRPr="00817CA1">
        <w:rPr>
          <w:rFonts w:cs="Arial"/>
          <w:sz w:val="24"/>
          <w:szCs w:val="28"/>
          <w:lang w:val="fr-CA"/>
        </w:rPr>
        <w:t>z</w:t>
      </w:r>
      <w:r w:rsidR="00823D46" w:rsidRPr="00817CA1">
        <w:rPr>
          <w:rFonts w:cs="Arial"/>
          <w:sz w:val="24"/>
          <w:szCs w:val="28"/>
          <w:lang w:val="fr-CA"/>
        </w:rPr>
        <w:t xml:space="preserve"> des exemples de</w:t>
      </w:r>
      <w:r w:rsidR="00911F9E" w:rsidRPr="00817CA1">
        <w:rPr>
          <w:rFonts w:cs="Arial"/>
          <w:sz w:val="24"/>
          <w:szCs w:val="28"/>
          <w:lang w:val="fr-CA"/>
        </w:rPr>
        <w:t xml:space="preserve"> </w:t>
      </w:r>
      <w:hyperlink r:id="rId20" w:history="1">
        <w:r w:rsidR="00911F9E" w:rsidRPr="00286BAC">
          <w:rPr>
            <w:rStyle w:val="Hyperlink"/>
            <w:rFonts w:cs="Arial"/>
            <w:sz w:val="24"/>
            <w:szCs w:val="28"/>
            <w:lang w:val="fr-CA"/>
          </w:rPr>
          <w:t>types de mesures d</w:t>
        </w:r>
        <w:r w:rsidR="00C836F6" w:rsidRPr="00286BAC">
          <w:rPr>
            <w:rStyle w:val="Hyperlink"/>
            <w:rFonts w:cs="Arial"/>
            <w:sz w:val="24"/>
            <w:szCs w:val="28"/>
            <w:lang w:val="fr-CA"/>
          </w:rPr>
          <w:t>’</w:t>
        </w:r>
        <w:r w:rsidR="00911F9E" w:rsidRPr="00286BAC">
          <w:rPr>
            <w:rStyle w:val="Hyperlink"/>
            <w:rFonts w:cs="Arial"/>
            <w:sz w:val="24"/>
            <w:szCs w:val="28"/>
            <w:lang w:val="fr-CA"/>
          </w:rPr>
          <w:t>adaptation en matière d</w:t>
        </w:r>
        <w:r w:rsidR="00C836F6" w:rsidRPr="00286BAC">
          <w:rPr>
            <w:rStyle w:val="Hyperlink"/>
            <w:rFonts w:cs="Arial"/>
            <w:sz w:val="24"/>
            <w:szCs w:val="28"/>
            <w:lang w:val="fr-CA"/>
          </w:rPr>
          <w:t>’</w:t>
        </w:r>
        <w:r w:rsidR="00911F9E" w:rsidRPr="00286BAC">
          <w:rPr>
            <w:rStyle w:val="Hyperlink"/>
            <w:rFonts w:cs="Arial"/>
            <w:sz w:val="24"/>
            <w:szCs w:val="28"/>
            <w:lang w:val="fr-CA"/>
          </w:rPr>
          <w:t>évaluation</w:t>
        </w:r>
      </w:hyperlink>
      <w:r w:rsidR="00911F9E" w:rsidRPr="00817CA1">
        <w:rPr>
          <w:rFonts w:eastAsiaTheme="majorEastAsia" w:cs="Segoe UI"/>
          <w:bCs/>
          <w:sz w:val="24"/>
          <w:szCs w:val="28"/>
          <w:lang w:val="fr-CA"/>
        </w:rPr>
        <w:t>.</w:t>
      </w:r>
    </w:p>
    <w:p w14:paraId="65475852" w14:textId="6DB727BF" w:rsidR="00823D46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238709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23D46" w:rsidRPr="00817CA1">
        <w:rPr>
          <w:rFonts w:cs="Arial"/>
          <w:sz w:val="24"/>
          <w:szCs w:val="28"/>
          <w:lang w:val="fr-CA"/>
        </w:rPr>
        <w:t xml:space="preserve">Suivez les lignes directrices telles que </w:t>
      </w:r>
      <w:hyperlink r:id="rId21" w:history="1">
        <w:r w:rsidR="00956EF5" w:rsidRPr="00817CA1">
          <w:rPr>
            <w:rStyle w:val="Hyperlink"/>
            <w:sz w:val="24"/>
            <w:szCs w:val="24"/>
            <w:lang w:val="fr-CA"/>
          </w:rPr>
          <w:t>L</w:t>
        </w:r>
        <w:r w:rsidR="00C836F6" w:rsidRPr="00817CA1">
          <w:rPr>
            <w:rStyle w:val="Hyperlink"/>
            <w:sz w:val="24"/>
            <w:szCs w:val="24"/>
            <w:lang w:val="fr-CA"/>
          </w:rPr>
          <w:t>’</w:t>
        </w:r>
        <w:r w:rsidR="00823D46" w:rsidRPr="00817CA1">
          <w:rPr>
            <w:rStyle w:val="Hyperlink"/>
            <w:sz w:val="24"/>
            <w:szCs w:val="24"/>
            <w:lang w:val="fr-CA"/>
          </w:rPr>
          <w:t>essentiel des mesures d</w:t>
        </w:r>
        <w:r w:rsidR="00C836F6" w:rsidRPr="00817CA1">
          <w:rPr>
            <w:rStyle w:val="Hyperlink"/>
            <w:sz w:val="24"/>
            <w:szCs w:val="24"/>
            <w:lang w:val="fr-CA"/>
          </w:rPr>
          <w:t>’</w:t>
        </w:r>
        <w:r w:rsidR="00823D46" w:rsidRPr="00817CA1">
          <w:rPr>
            <w:rStyle w:val="Hyperlink"/>
            <w:sz w:val="24"/>
            <w:szCs w:val="24"/>
            <w:lang w:val="fr-CA"/>
          </w:rPr>
          <w:t>adaptation en matière d</w:t>
        </w:r>
        <w:r w:rsidR="00C836F6" w:rsidRPr="00817CA1">
          <w:rPr>
            <w:rStyle w:val="Hyperlink"/>
            <w:sz w:val="24"/>
            <w:szCs w:val="24"/>
            <w:lang w:val="fr-CA"/>
          </w:rPr>
          <w:t>’</w:t>
        </w:r>
        <w:r w:rsidR="00823D46" w:rsidRPr="00817CA1">
          <w:rPr>
            <w:rStyle w:val="Hyperlink"/>
            <w:sz w:val="24"/>
            <w:szCs w:val="24"/>
            <w:lang w:val="fr-CA"/>
          </w:rPr>
          <w:t>évaluation</w:t>
        </w:r>
      </w:hyperlink>
      <w:r w:rsidR="00823D46" w:rsidRPr="00817CA1">
        <w:rPr>
          <w:sz w:val="24"/>
          <w:szCs w:val="24"/>
          <w:lang w:val="fr-CA"/>
        </w:rPr>
        <w:t xml:space="preserve"> </w:t>
      </w:r>
      <w:r w:rsidR="00823D46" w:rsidRPr="00817CA1">
        <w:rPr>
          <w:rFonts w:cs="Arial"/>
          <w:sz w:val="24"/>
          <w:szCs w:val="28"/>
          <w:lang w:val="fr-CA"/>
        </w:rPr>
        <w:t>ou le</w:t>
      </w:r>
      <w:r w:rsidR="00823D46" w:rsidRPr="00817CA1">
        <w:rPr>
          <w:sz w:val="24"/>
          <w:szCs w:val="24"/>
          <w:lang w:val="fr-CA"/>
        </w:rPr>
        <w:t xml:space="preserve"> </w:t>
      </w:r>
      <w:hyperlink r:id="rId22" w:history="1">
        <w:r w:rsidR="00E838B0">
          <w:rPr>
            <w:rStyle w:val="Hyperlink"/>
            <w:sz w:val="24"/>
            <w:szCs w:val="24"/>
            <w:lang w:val="fr-CA"/>
          </w:rPr>
          <w:t>Guide relatif à l’évaluation de personnes en situation de handicap</w:t>
        </w:r>
      </w:hyperlink>
      <w:r w:rsidR="00E838B0">
        <w:rPr>
          <w:rStyle w:val="Hyperlink"/>
          <w:sz w:val="24"/>
          <w:szCs w:val="24"/>
          <w:u w:val="none"/>
          <w:lang w:val="fr-CA"/>
        </w:rPr>
        <w:t xml:space="preserve">. </w:t>
      </w:r>
      <w:r w:rsidR="00D864E1" w:rsidRPr="00817CA1">
        <w:rPr>
          <w:sz w:val="24"/>
          <w:szCs w:val="24"/>
          <w:lang w:val="fr-CA"/>
        </w:rPr>
        <w:t>Lorsque des mesures d</w:t>
      </w:r>
      <w:r w:rsidR="00C836F6" w:rsidRPr="00817CA1">
        <w:rPr>
          <w:sz w:val="24"/>
          <w:szCs w:val="24"/>
          <w:lang w:val="fr-CA"/>
        </w:rPr>
        <w:t>’</w:t>
      </w:r>
      <w:r w:rsidR="00D864E1" w:rsidRPr="00817CA1">
        <w:rPr>
          <w:sz w:val="24"/>
          <w:szCs w:val="24"/>
          <w:lang w:val="fr-CA"/>
        </w:rPr>
        <w:t>adaptation sont offertes, assurez-vous qu</w:t>
      </w:r>
      <w:r w:rsidR="00C836F6" w:rsidRPr="00817CA1">
        <w:rPr>
          <w:sz w:val="24"/>
          <w:szCs w:val="24"/>
          <w:lang w:val="fr-CA"/>
        </w:rPr>
        <w:t>’</w:t>
      </w:r>
      <w:r w:rsidR="00D864E1" w:rsidRPr="00817CA1">
        <w:rPr>
          <w:sz w:val="24"/>
          <w:szCs w:val="24"/>
          <w:lang w:val="fr-CA"/>
        </w:rPr>
        <w:t xml:space="preserve">elles ne changent pas la nature </w:t>
      </w:r>
      <w:r w:rsidR="0081229B" w:rsidRPr="00817CA1">
        <w:rPr>
          <w:sz w:val="24"/>
          <w:szCs w:val="24"/>
          <w:lang w:val="fr-CA"/>
        </w:rPr>
        <w:t>ni</w:t>
      </w:r>
      <w:r w:rsidR="00D864E1" w:rsidRPr="00817CA1">
        <w:rPr>
          <w:sz w:val="24"/>
          <w:szCs w:val="24"/>
          <w:lang w:val="fr-CA"/>
        </w:rPr>
        <w:t xml:space="preserve"> le niveau de la qualification à évaluer.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823D46" w:rsidRPr="00817CA1" w14:paraId="0A96D1EE" w14:textId="77777777" w:rsidTr="003E15E9">
        <w:tc>
          <w:tcPr>
            <w:tcW w:w="8714" w:type="dxa"/>
          </w:tcPr>
          <w:p w14:paraId="7D14419D" w14:textId="5020B84B" w:rsidR="00823D46" w:rsidRPr="00817CA1" w:rsidRDefault="00823D46" w:rsidP="003E15E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4B37CF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0D261F98" w14:textId="77777777" w:rsidR="00823D46" w:rsidRPr="00817CA1" w:rsidRDefault="00823D46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7569070" w14:textId="797E4C40" w:rsidR="002C2E3F" w:rsidRPr="00817CA1" w:rsidRDefault="006A1C4A" w:rsidP="00A968E6">
      <w:pPr>
        <w:pStyle w:val="Heading3"/>
      </w:pPr>
      <w:r w:rsidRPr="00817CA1">
        <w:t>P</w:t>
      </w:r>
      <w:r w:rsidR="002C2E3F" w:rsidRPr="00817CA1">
        <w:t>lanification d</w:t>
      </w:r>
      <w:r w:rsidR="003B3454" w:rsidRPr="00817CA1">
        <w:t xml:space="preserve">u processus de </w:t>
      </w:r>
      <w:r w:rsidR="002C2E3F" w:rsidRPr="00817CA1">
        <w:t>notation</w:t>
      </w:r>
    </w:p>
    <w:p w14:paraId="3CECFF40" w14:textId="4086DCB6" w:rsidR="000B7836" w:rsidRPr="00C3746F" w:rsidRDefault="00000000" w:rsidP="00771E97">
      <w:pPr>
        <w:pStyle w:val="Heading4"/>
        <w:numPr>
          <w:ilvl w:val="0"/>
          <w:numId w:val="11"/>
        </w:numPr>
        <w:ind w:left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45166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0B7836" w:rsidRPr="00C3746F">
        <w:rPr>
          <w:rStyle w:val="Strong"/>
          <w:b w:val="0"/>
          <w:bCs w:val="0"/>
          <w:sz w:val="24"/>
          <w:szCs w:val="24"/>
        </w:rPr>
        <w:t>Absence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3B3454" w:rsidRPr="00C3746F">
        <w:rPr>
          <w:rStyle w:val="Strong"/>
          <w:b w:val="0"/>
          <w:bCs w:val="0"/>
          <w:sz w:val="24"/>
          <w:szCs w:val="24"/>
        </w:rPr>
        <w:t>un</w:t>
      </w:r>
      <w:r w:rsidR="000B7836" w:rsidRPr="00C3746F">
        <w:rPr>
          <w:rStyle w:val="Strong"/>
          <w:b w:val="0"/>
          <w:bCs w:val="0"/>
          <w:sz w:val="24"/>
          <w:szCs w:val="24"/>
        </w:rPr>
        <w:t xml:space="preserve"> processus de notation structuré</w:t>
      </w:r>
    </w:p>
    <w:p w14:paraId="6B090DA5" w14:textId="595384B1" w:rsidR="000B7836" w:rsidRPr="00817CA1" w:rsidRDefault="000B7836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Il est important </w:t>
      </w:r>
      <w:r w:rsidR="003B3454" w:rsidRPr="00817CA1">
        <w:rPr>
          <w:sz w:val="24"/>
          <w:szCs w:val="24"/>
          <w:lang w:val="fr-CA"/>
        </w:rPr>
        <w:t xml:space="preserve">de prévoir </w:t>
      </w:r>
      <w:r w:rsidRPr="00817CA1">
        <w:rPr>
          <w:sz w:val="24"/>
          <w:szCs w:val="24"/>
          <w:lang w:val="fr-CA"/>
        </w:rPr>
        <w:t xml:space="preserve">un processus de notation structuré pour réduire au minimum les préjugés et les résultats incohérents. </w:t>
      </w:r>
      <w:r w:rsidR="003B3454" w:rsidRPr="00817CA1">
        <w:rPr>
          <w:sz w:val="24"/>
          <w:szCs w:val="24"/>
          <w:lang w:val="fr-CA"/>
        </w:rPr>
        <w:t>Entendez-vous avec les membres du comité d</w:t>
      </w:r>
      <w:r w:rsidR="00C836F6" w:rsidRPr="00817CA1">
        <w:rPr>
          <w:sz w:val="24"/>
          <w:szCs w:val="24"/>
          <w:lang w:val="fr-CA"/>
        </w:rPr>
        <w:t>’</w:t>
      </w:r>
      <w:r w:rsidR="003B3454" w:rsidRPr="00817CA1">
        <w:rPr>
          <w:sz w:val="24"/>
          <w:szCs w:val="24"/>
          <w:lang w:val="fr-CA"/>
        </w:rPr>
        <w:t xml:space="preserve">évaluation sur les critères de mérite à évaluer </w:t>
      </w:r>
      <w:r w:rsidRPr="00817CA1">
        <w:rPr>
          <w:sz w:val="24"/>
          <w:szCs w:val="24"/>
          <w:lang w:val="fr-CA"/>
        </w:rPr>
        <w:t xml:space="preserve">et </w:t>
      </w:r>
      <w:r w:rsidR="003B3454" w:rsidRPr="00817CA1">
        <w:rPr>
          <w:sz w:val="24"/>
          <w:szCs w:val="24"/>
          <w:lang w:val="fr-CA"/>
        </w:rPr>
        <w:t xml:space="preserve">sur la </w:t>
      </w:r>
      <w:r w:rsidRPr="00817CA1">
        <w:rPr>
          <w:sz w:val="24"/>
          <w:szCs w:val="24"/>
          <w:lang w:val="fr-CA"/>
        </w:rPr>
        <w:t>manière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intégrer les </w:t>
      </w:r>
      <w:r w:rsidR="00776E11" w:rsidRPr="00817CA1">
        <w:rPr>
          <w:sz w:val="24"/>
          <w:szCs w:val="24"/>
          <w:lang w:val="fr-CA"/>
        </w:rPr>
        <w:t>critères</w:t>
      </w:r>
      <w:r w:rsidR="003B3454" w:rsidRPr="00817CA1">
        <w:rPr>
          <w:sz w:val="24"/>
          <w:szCs w:val="24"/>
          <w:lang w:val="fr-CA"/>
        </w:rPr>
        <w:t xml:space="preserve"> de notation.</w:t>
      </w:r>
    </w:p>
    <w:p w14:paraId="6D884524" w14:textId="1BEB099C" w:rsidR="00FE0962" w:rsidRPr="00817CA1" w:rsidRDefault="00FE0962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atténuation </w:t>
      </w:r>
      <w:r w:rsidR="00A67F80" w:rsidRPr="00817CA1">
        <w:rPr>
          <w:sz w:val="24"/>
          <w:szCs w:val="24"/>
          <w:lang w:val="fr-CA"/>
        </w:rPr>
        <w:t>possibles</w:t>
      </w:r>
      <w:r w:rsidR="004B37CF" w:rsidRPr="00817CA1">
        <w:rPr>
          <w:sz w:val="24"/>
          <w:szCs w:val="24"/>
          <w:lang w:val="fr-CA"/>
        </w:rPr>
        <w:t> </w:t>
      </w:r>
      <w:r w:rsidRPr="00817CA1">
        <w:rPr>
          <w:sz w:val="24"/>
          <w:szCs w:val="24"/>
          <w:lang w:val="fr-CA"/>
        </w:rPr>
        <w:t>:</w:t>
      </w:r>
    </w:p>
    <w:p w14:paraId="4C197065" w14:textId="0EAE3B44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60429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E0962" w:rsidRPr="00817CA1">
        <w:rPr>
          <w:rFonts w:cs="Arial"/>
          <w:sz w:val="24"/>
          <w:szCs w:val="28"/>
          <w:lang w:val="fr-CA"/>
        </w:rPr>
        <w:t>Prépare</w:t>
      </w:r>
      <w:r w:rsidR="00CA6C31" w:rsidRPr="00817CA1">
        <w:rPr>
          <w:rFonts w:cs="Arial"/>
          <w:sz w:val="24"/>
          <w:szCs w:val="28"/>
          <w:lang w:val="fr-CA"/>
        </w:rPr>
        <w:t>z</w:t>
      </w:r>
      <w:r w:rsidR="00FE0962" w:rsidRPr="00817CA1">
        <w:rPr>
          <w:rFonts w:cs="Arial"/>
          <w:sz w:val="24"/>
          <w:szCs w:val="28"/>
          <w:lang w:val="fr-CA"/>
        </w:rPr>
        <w:t xml:space="preserve"> un livret de notation décri</w:t>
      </w:r>
      <w:r w:rsidR="00776E11" w:rsidRPr="00817CA1">
        <w:rPr>
          <w:rFonts w:cs="Arial"/>
          <w:sz w:val="24"/>
          <w:szCs w:val="28"/>
          <w:lang w:val="fr-CA"/>
        </w:rPr>
        <w:t>van</w:t>
      </w:r>
      <w:r w:rsidR="00FE0962" w:rsidRPr="00817CA1">
        <w:rPr>
          <w:rFonts w:cs="Arial"/>
          <w:sz w:val="24"/>
          <w:szCs w:val="28"/>
          <w:lang w:val="fr-CA"/>
        </w:rPr>
        <w:t>t les qualifications</w:t>
      </w:r>
      <w:r w:rsidR="00776E11" w:rsidRPr="00817CA1">
        <w:rPr>
          <w:rFonts w:cs="Arial"/>
          <w:sz w:val="24"/>
          <w:szCs w:val="28"/>
          <w:lang w:val="fr-CA"/>
        </w:rPr>
        <w:t xml:space="preserve"> à évaluer</w:t>
      </w:r>
      <w:r w:rsidR="00FE0962" w:rsidRPr="00817CA1">
        <w:rPr>
          <w:rFonts w:cs="Arial"/>
          <w:sz w:val="24"/>
          <w:szCs w:val="28"/>
          <w:lang w:val="fr-CA"/>
        </w:rPr>
        <w:t>, les critères de notation</w:t>
      </w:r>
      <w:r w:rsidR="00776E11" w:rsidRPr="00817CA1">
        <w:rPr>
          <w:rFonts w:cs="Arial"/>
          <w:sz w:val="24"/>
          <w:szCs w:val="28"/>
          <w:lang w:val="fr-CA"/>
        </w:rPr>
        <w:t xml:space="preserve"> à appliquer</w:t>
      </w:r>
      <w:r w:rsidR="00FE0962" w:rsidRPr="00817CA1">
        <w:rPr>
          <w:rFonts w:cs="Arial"/>
          <w:sz w:val="24"/>
          <w:szCs w:val="28"/>
          <w:lang w:val="fr-CA"/>
        </w:rPr>
        <w:t xml:space="preserve">, des exemples de réponses </w:t>
      </w:r>
      <w:r w:rsidR="00776E11" w:rsidRPr="00817CA1">
        <w:rPr>
          <w:rFonts w:cs="Arial"/>
          <w:sz w:val="24"/>
          <w:szCs w:val="28"/>
          <w:lang w:val="fr-CA"/>
        </w:rPr>
        <w:t xml:space="preserve">pertinentes </w:t>
      </w:r>
      <w:r w:rsidR="00FE0962" w:rsidRPr="00817CA1">
        <w:rPr>
          <w:rFonts w:cs="Arial"/>
          <w:sz w:val="24"/>
          <w:szCs w:val="28"/>
          <w:lang w:val="fr-CA"/>
        </w:rPr>
        <w:t xml:space="preserve">et </w:t>
      </w:r>
      <w:r w:rsidR="00776E11" w:rsidRPr="00817CA1">
        <w:rPr>
          <w:rFonts w:cs="Arial"/>
          <w:sz w:val="24"/>
          <w:szCs w:val="28"/>
          <w:lang w:val="fr-CA"/>
        </w:rPr>
        <w:t>de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FE0962" w:rsidRPr="00817CA1">
        <w:rPr>
          <w:rFonts w:cs="Arial"/>
          <w:sz w:val="24"/>
          <w:szCs w:val="28"/>
          <w:lang w:val="fr-CA"/>
        </w:rPr>
        <w:t>espace pour prendre des notes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06F9A32B" w14:textId="328A8020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569199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6174E" w:rsidRPr="00817CA1">
        <w:rPr>
          <w:rFonts w:eastAsia="MS Gothic" w:cstheme="minorHAnsi"/>
          <w:sz w:val="24"/>
          <w:szCs w:val="24"/>
          <w:lang w:val="fr-CA"/>
        </w:rPr>
        <w:t xml:space="preserve">Commencez par </w:t>
      </w:r>
      <w:r w:rsidR="0056174E" w:rsidRPr="00817CA1">
        <w:rPr>
          <w:sz w:val="24"/>
          <w:szCs w:val="24"/>
          <w:lang w:val="fr-CA"/>
        </w:rPr>
        <w:t>é</w:t>
      </w:r>
      <w:r w:rsidR="00FE0962" w:rsidRPr="00817CA1">
        <w:rPr>
          <w:sz w:val="24"/>
          <w:szCs w:val="24"/>
          <w:lang w:val="fr-CA"/>
        </w:rPr>
        <w:t>value</w:t>
      </w:r>
      <w:r w:rsidR="00776E11" w:rsidRPr="00817CA1">
        <w:rPr>
          <w:sz w:val="24"/>
          <w:szCs w:val="24"/>
          <w:lang w:val="fr-CA"/>
        </w:rPr>
        <w:t>r</w:t>
      </w:r>
      <w:r w:rsidR="00FE0962" w:rsidRPr="00817CA1">
        <w:rPr>
          <w:sz w:val="24"/>
          <w:szCs w:val="24"/>
          <w:lang w:val="fr-CA"/>
        </w:rPr>
        <w:t xml:space="preserve"> chaqu</w:t>
      </w:r>
      <w:r w:rsidR="006C23D3" w:rsidRPr="00817CA1">
        <w:rPr>
          <w:sz w:val="24"/>
          <w:szCs w:val="24"/>
          <w:lang w:val="fr-CA"/>
        </w:rPr>
        <w:t>e</w:t>
      </w:r>
      <w:r w:rsidR="00FE0962" w:rsidRPr="00817CA1">
        <w:rPr>
          <w:sz w:val="24"/>
          <w:szCs w:val="24"/>
          <w:lang w:val="fr-CA"/>
        </w:rPr>
        <w:t xml:space="preserve"> qualification </w:t>
      </w:r>
      <w:r w:rsidR="006A1C4A" w:rsidRPr="00817CA1">
        <w:rPr>
          <w:sz w:val="24"/>
          <w:szCs w:val="24"/>
          <w:lang w:val="fr-CA"/>
        </w:rPr>
        <w:t xml:space="preserve">indépendamment </w:t>
      </w:r>
      <w:r w:rsidR="00FE0962" w:rsidRPr="00817CA1">
        <w:rPr>
          <w:sz w:val="24"/>
          <w:szCs w:val="24"/>
          <w:lang w:val="fr-CA"/>
        </w:rPr>
        <w:t>des autres membres du comité</w:t>
      </w:r>
      <w:r w:rsidR="00776E11" w:rsidRPr="00817CA1">
        <w:rPr>
          <w:sz w:val="24"/>
          <w:szCs w:val="24"/>
          <w:lang w:val="fr-CA"/>
        </w:rPr>
        <w:t xml:space="preserve"> d</w:t>
      </w:r>
      <w:r w:rsidR="00C836F6" w:rsidRPr="00817CA1">
        <w:rPr>
          <w:sz w:val="24"/>
          <w:szCs w:val="24"/>
          <w:lang w:val="fr-CA"/>
        </w:rPr>
        <w:t>’</w:t>
      </w:r>
      <w:r w:rsidR="00776E11" w:rsidRPr="00817CA1">
        <w:rPr>
          <w:sz w:val="24"/>
          <w:szCs w:val="24"/>
          <w:lang w:val="fr-CA"/>
        </w:rPr>
        <w:t>évaluation</w:t>
      </w:r>
      <w:r w:rsidR="006C23D3" w:rsidRPr="00817CA1">
        <w:rPr>
          <w:sz w:val="24"/>
          <w:szCs w:val="24"/>
          <w:lang w:val="fr-CA"/>
        </w:rPr>
        <w:t>,</w:t>
      </w:r>
      <w:r w:rsidR="00FE0962" w:rsidRPr="00817CA1">
        <w:rPr>
          <w:sz w:val="24"/>
          <w:szCs w:val="24"/>
          <w:lang w:val="fr-CA"/>
        </w:rPr>
        <w:t xml:space="preserve"> </w:t>
      </w:r>
      <w:r w:rsidR="00776E11" w:rsidRPr="00817CA1">
        <w:rPr>
          <w:sz w:val="24"/>
          <w:szCs w:val="24"/>
          <w:lang w:val="fr-CA"/>
        </w:rPr>
        <w:t>et</w:t>
      </w:r>
      <w:r w:rsidR="0056174E" w:rsidRPr="00817CA1">
        <w:rPr>
          <w:sz w:val="24"/>
          <w:szCs w:val="24"/>
          <w:lang w:val="fr-CA"/>
        </w:rPr>
        <w:t xml:space="preserve"> </w:t>
      </w:r>
      <w:r w:rsidR="00FE0962" w:rsidRPr="00817CA1">
        <w:rPr>
          <w:sz w:val="24"/>
          <w:szCs w:val="24"/>
          <w:lang w:val="fr-CA"/>
        </w:rPr>
        <w:t xml:space="preserve">discutez </w:t>
      </w:r>
      <w:r w:rsidR="0056174E" w:rsidRPr="00817CA1">
        <w:rPr>
          <w:sz w:val="24"/>
          <w:szCs w:val="24"/>
          <w:lang w:val="fr-CA"/>
        </w:rPr>
        <w:t xml:space="preserve">ensuite </w:t>
      </w:r>
      <w:r w:rsidR="00FE0962" w:rsidRPr="00817CA1">
        <w:rPr>
          <w:sz w:val="24"/>
          <w:szCs w:val="24"/>
          <w:lang w:val="fr-CA"/>
        </w:rPr>
        <w:t>de tout désaccord</w:t>
      </w:r>
      <w:r w:rsidR="00CA6C31" w:rsidRPr="00817CA1">
        <w:rPr>
          <w:sz w:val="24"/>
          <w:szCs w:val="24"/>
          <w:lang w:val="fr-CA"/>
        </w:rPr>
        <w:t>.</w:t>
      </w:r>
    </w:p>
    <w:p w14:paraId="31F55F3F" w14:textId="745829E0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73027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E04B18" w:rsidRPr="00817CA1">
        <w:rPr>
          <w:sz w:val="24"/>
          <w:szCs w:val="24"/>
          <w:lang w:val="fr-CA"/>
        </w:rPr>
        <w:t>Fournissez une justification pour chaque note attribuée</w:t>
      </w:r>
      <w:r w:rsidR="00CA6C31" w:rsidRPr="00817CA1">
        <w:rPr>
          <w:sz w:val="24"/>
          <w:szCs w:val="24"/>
          <w:lang w:val="fr-CA"/>
        </w:rPr>
        <w:t>.</w:t>
      </w:r>
    </w:p>
    <w:p w14:paraId="2D53B753" w14:textId="2C8DEA57" w:rsidR="00823D46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74329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23D4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776E11" w:rsidRPr="00817CA1">
        <w:rPr>
          <w:sz w:val="24"/>
          <w:szCs w:val="24"/>
          <w:lang w:val="fr-CA"/>
        </w:rPr>
        <w:t xml:space="preserve">Tenez compte de toutes les </w:t>
      </w:r>
      <w:r w:rsidR="00FE0962" w:rsidRPr="00817CA1">
        <w:rPr>
          <w:sz w:val="24"/>
          <w:szCs w:val="24"/>
          <w:lang w:val="fr-CA"/>
        </w:rPr>
        <w:t>questions posées</w:t>
      </w:r>
      <w:r w:rsidR="00776E11" w:rsidRPr="00817CA1">
        <w:rPr>
          <w:sz w:val="24"/>
          <w:szCs w:val="24"/>
          <w:lang w:val="fr-CA"/>
        </w:rPr>
        <w:t xml:space="preserve"> pour déterminer si </w:t>
      </w:r>
      <w:r w:rsidR="00FE0962" w:rsidRPr="00817CA1">
        <w:rPr>
          <w:sz w:val="24"/>
          <w:szCs w:val="24"/>
          <w:lang w:val="fr-CA"/>
        </w:rPr>
        <w:t xml:space="preserve">la personne </w:t>
      </w:r>
      <w:r w:rsidR="00CA6C31" w:rsidRPr="00817CA1">
        <w:rPr>
          <w:sz w:val="24"/>
          <w:szCs w:val="24"/>
          <w:lang w:val="fr-CA"/>
        </w:rPr>
        <w:t xml:space="preserve">évaluée </w:t>
      </w:r>
      <w:r w:rsidR="00776E11" w:rsidRPr="00817CA1">
        <w:rPr>
          <w:sz w:val="24"/>
          <w:szCs w:val="24"/>
          <w:lang w:val="fr-CA"/>
        </w:rPr>
        <w:t xml:space="preserve">a démontré les qualifications exigées, car elle </w:t>
      </w:r>
      <w:r w:rsidR="00FE0962" w:rsidRPr="00817CA1">
        <w:rPr>
          <w:sz w:val="24"/>
          <w:szCs w:val="24"/>
          <w:lang w:val="fr-CA"/>
        </w:rPr>
        <w:t xml:space="preserve">peut avoir </w:t>
      </w:r>
      <w:r w:rsidR="00776E11" w:rsidRPr="00817CA1">
        <w:rPr>
          <w:sz w:val="24"/>
          <w:szCs w:val="24"/>
          <w:lang w:val="fr-CA"/>
        </w:rPr>
        <w:t xml:space="preserve">fourni </w:t>
      </w:r>
      <w:r w:rsidR="00FE0962" w:rsidRPr="00817CA1">
        <w:rPr>
          <w:sz w:val="24"/>
          <w:szCs w:val="24"/>
          <w:lang w:val="fr-CA"/>
        </w:rPr>
        <w:t xml:space="preserve">des </w:t>
      </w:r>
      <w:r w:rsidR="00956EF5" w:rsidRPr="00817CA1">
        <w:rPr>
          <w:sz w:val="24"/>
          <w:szCs w:val="24"/>
          <w:lang w:val="fr-CA"/>
        </w:rPr>
        <w:t xml:space="preserve">renseignements </w:t>
      </w:r>
      <w:r w:rsidR="00FE0962" w:rsidRPr="00817CA1">
        <w:rPr>
          <w:sz w:val="24"/>
          <w:szCs w:val="24"/>
          <w:lang w:val="fr-CA"/>
        </w:rPr>
        <w:t>pertinent</w:t>
      </w:r>
      <w:r w:rsidR="00956EF5" w:rsidRPr="00817CA1">
        <w:rPr>
          <w:sz w:val="24"/>
          <w:szCs w:val="24"/>
          <w:lang w:val="fr-CA"/>
        </w:rPr>
        <w:t>s</w:t>
      </w:r>
      <w:r w:rsidR="00FE0962" w:rsidRPr="00817CA1">
        <w:rPr>
          <w:sz w:val="24"/>
          <w:szCs w:val="24"/>
          <w:lang w:val="fr-CA"/>
        </w:rPr>
        <w:t xml:space="preserve"> en répon</w:t>
      </w:r>
      <w:r w:rsidR="00776E11" w:rsidRPr="00817CA1">
        <w:rPr>
          <w:sz w:val="24"/>
          <w:szCs w:val="24"/>
          <w:lang w:val="fr-CA"/>
        </w:rPr>
        <w:t xml:space="preserve">se à une autre </w:t>
      </w:r>
      <w:r w:rsidR="00FE0962" w:rsidRPr="00817CA1">
        <w:rPr>
          <w:sz w:val="24"/>
          <w:szCs w:val="24"/>
          <w:lang w:val="fr-CA"/>
        </w:rPr>
        <w:t>question</w:t>
      </w:r>
      <w:r w:rsidR="00CA6C31" w:rsidRPr="00817CA1">
        <w:rPr>
          <w:sz w:val="24"/>
          <w:szCs w:val="24"/>
          <w:lang w:val="fr-CA"/>
        </w:rPr>
        <w:t>.</w:t>
      </w:r>
    </w:p>
    <w:p w14:paraId="7FACB0E8" w14:textId="5175A53A" w:rsidR="00823D46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26483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4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sz w:val="24"/>
          <w:szCs w:val="24"/>
          <w:lang w:val="fr-CA"/>
        </w:rPr>
        <w:t xml:space="preserve"> Sélectionnez une note de passage appropriée</w:t>
      </w:r>
      <w:r w:rsidR="006C23D3" w:rsidRPr="00817CA1">
        <w:rPr>
          <w:sz w:val="24"/>
          <w:szCs w:val="24"/>
          <w:lang w:val="fr-CA"/>
        </w:rPr>
        <w:t xml:space="preserve"> (</w:t>
      </w:r>
      <w:r w:rsidR="003E5F0E" w:rsidRPr="00817CA1">
        <w:rPr>
          <w:sz w:val="24"/>
          <w:szCs w:val="24"/>
          <w:lang w:val="fr-CA"/>
        </w:rPr>
        <w:t>l</w:t>
      </w:r>
      <w:r w:rsidR="00776E11" w:rsidRPr="00817CA1">
        <w:rPr>
          <w:sz w:val="24"/>
          <w:szCs w:val="24"/>
          <w:lang w:val="fr-CA"/>
        </w:rPr>
        <w:t>a note</w:t>
      </w:r>
      <w:r w:rsidR="003E5F0E" w:rsidRPr="00817CA1">
        <w:rPr>
          <w:sz w:val="24"/>
          <w:szCs w:val="24"/>
          <w:lang w:val="fr-CA"/>
        </w:rPr>
        <w:t xml:space="preserve"> minim</w:t>
      </w:r>
      <w:r w:rsidR="00776E11" w:rsidRPr="00817CA1">
        <w:rPr>
          <w:sz w:val="24"/>
          <w:szCs w:val="24"/>
          <w:lang w:val="fr-CA"/>
        </w:rPr>
        <w:t>ale r</w:t>
      </w:r>
      <w:r w:rsidR="003E5F0E" w:rsidRPr="00817CA1">
        <w:rPr>
          <w:sz w:val="24"/>
          <w:szCs w:val="24"/>
          <w:lang w:val="fr-CA"/>
        </w:rPr>
        <w:t>equis</w:t>
      </w:r>
      <w:r w:rsidR="00776E11" w:rsidRPr="00817CA1">
        <w:rPr>
          <w:sz w:val="24"/>
          <w:szCs w:val="24"/>
          <w:lang w:val="fr-CA"/>
        </w:rPr>
        <w:t>e</w:t>
      </w:r>
      <w:r w:rsidR="003E5F0E" w:rsidRPr="00817CA1">
        <w:rPr>
          <w:sz w:val="24"/>
          <w:szCs w:val="24"/>
          <w:lang w:val="fr-CA"/>
        </w:rPr>
        <w:t xml:space="preserve"> pour </w:t>
      </w:r>
      <w:r w:rsidR="00776E11" w:rsidRPr="00817CA1">
        <w:rPr>
          <w:sz w:val="24"/>
          <w:szCs w:val="24"/>
          <w:lang w:val="fr-CA"/>
        </w:rPr>
        <w:t>exécuter les tâches du poste à pourvoir</w:t>
      </w:r>
      <w:r w:rsidR="006C23D3" w:rsidRPr="00817CA1">
        <w:rPr>
          <w:sz w:val="24"/>
          <w:szCs w:val="24"/>
          <w:lang w:val="fr-CA"/>
        </w:rPr>
        <w:t>)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823D46" w:rsidRPr="00817CA1" w14:paraId="1FEF4DF7" w14:textId="77777777" w:rsidTr="00D65C39">
        <w:tc>
          <w:tcPr>
            <w:tcW w:w="8714" w:type="dxa"/>
          </w:tcPr>
          <w:p w14:paraId="1F0BB89B" w14:textId="63AF4305" w:rsidR="00823D46" w:rsidRPr="00817CA1" w:rsidRDefault="00823D46" w:rsidP="00D65C3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4B37CF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FB5E3C2" w14:textId="77777777" w:rsidR="00823D46" w:rsidRPr="00817CA1" w:rsidRDefault="00823D46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7476CFC0" w14:textId="46218053" w:rsidR="000B7836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9071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4B37CF" w:rsidRPr="00C3746F">
        <w:rPr>
          <w:rStyle w:val="Strong"/>
          <w:b w:val="0"/>
          <w:bCs w:val="0"/>
          <w:sz w:val="24"/>
          <w:szCs w:val="24"/>
        </w:rPr>
        <w:t xml:space="preserve">Utilisation de </w:t>
      </w:r>
      <w:r w:rsidR="00776E11" w:rsidRPr="00C3746F">
        <w:rPr>
          <w:rStyle w:val="Strong"/>
          <w:b w:val="0"/>
          <w:bCs w:val="0"/>
          <w:sz w:val="24"/>
          <w:szCs w:val="24"/>
        </w:rPr>
        <w:t>c</w:t>
      </w:r>
      <w:r w:rsidR="000B7836" w:rsidRPr="00C3746F">
        <w:rPr>
          <w:rStyle w:val="Strong"/>
          <w:b w:val="0"/>
          <w:bCs w:val="0"/>
          <w:sz w:val="24"/>
          <w:szCs w:val="24"/>
        </w:rPr>
        <w:t>ritères de notation</w:t>
      </w:r>
      <w:r w:rsidR="00776E11" w:rsidRPr="00C3746F">
        <w:rPr>
          <w:rStyle w:val="Strong"/>
          <w:b w:val="0"/>
          <w:bCs w:val="0"/>
          <w:sz w:val="24"/>
          <w:szCs w:val="24"/>
        </w:rPr>
        <w:t xml:space="preserve"> trop restr</w:t>
      </w:r>
      <w:r w:rsidR="00A70285" w:rsidRPr="00C3746F">
        <w:rPr>
          <w:rStyle w:val="Strong"/>
          <w:b w:val="0"/>
          <w:bCs w:val="0"/>
          <w:sz w:val="24"/>
          <w:szCs w:val="24"/>
        </w:rPr>
        <w:t>ictifs</w:t>
      </w:r>
      <w:r w:rsidR="00776E11" w:rsidRPr="00C3746F">
        <w:rPr>
          <w:rStyle w:val="Strong"/>
          <w:b w:val="0"/>
          <w:bCs w:val="0"/>
          <w:sz w:val="24"/>
          <w:szCs w:val="24"/>
        </w:rPr>
        <w:t xml:space="preserve"> </w:t>
      </w:r>
    </w:p>
    <w:p w14:paraId="0D0CF5A9" w14:textId="70D5AF23" w:rsidR="000B7836" w:rsidRPr="00817CA1" w:rsidRDefault="00776E11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Si vous choisissez des </w:t>
      </w:r>
      <w:r w:rsidR="000B7836" w:rsidRPr="00817CA1">
        <w:rPr>
          <w:sz w:val="24"/>
          <w:szCs w:val="24"/>
          <w:lang w:val="fr-CA"/>
        </w:rPr>
        <w:t xml:space="preserve">critères de notation trop </w:t>
      </w:r>
      <w:r w:rsidRPr="00817CA1">
        <w:rPr>
          <w:sz w:val="24"/>
          <w:szCs w:val="24"/>
          <w:lang w:val="fr-CA"/>
        </w:rPr>
        <w:t>restri</w:t>
      </w:r>
      <w:r w:rsidR="00484F3E" w:rsidRPr="00817CA1">
        <w:rPr>
          <w:sz w:val="24"/>
          <w:szCs w:val="24"/>
          <w:lang w:val="fr-CA"/>
        </w:rPr>
        <w:t>c</w:t>
      </w:r>
      <w:r w:rsidRPr="00817CA1">
        <w:rPr>
          <w:sz w:val="24"/>
          <w:szCs w:val="24"/>
          <w:lang w:val="fr-CA"/>
        </w:rPr>
        <w:t>t</w:t>
      </w:r>
      <w:r w:rsidR="00484F3E" w:rsidRPr="00817CA1">
        <w:rPr>
          <w:sz w:val="24"/>
          <w:szCs w:val="24"/>
          <w:lang w:val="fr-CA"/>
        </w:rPr>
        <w:t>if</w:t>
      </w:r>
      <w:r w:rsidRPr="00817CA1">
        <w:rPr>
          <w:sz w:val="24"/>
          <w:szCs w:val="24"/>
          <w:lang w:val="fr-CA"/>
        </w:rPr>
        <w:t>s</w:t>
      </w:r>
      <w:r w:rsidR="000B7836" w:rsidRPr="00817CA1">
        <w:rPr>
          <w:sz w:val="24"/>
          <w:szCs w:val="24"/>
          <w:lang w:val="fr-CA"/>
        </w:rPr>
        <w:t>, vous risquez d</w:t>
      </w:r>
      <w:r w:rsidR="00C836F6" w:rsidRPr="00817CA1">
        <w:rPr>
          <w:sz w:val="24"/>
          <w:szCs w:val="24"/>
          <w:lang w:val="fr-CA"/>
        </w:rPr>
        <w:t>’</w:t>
      </w:r>
      <w:r w:rsidR="000B7836" w:rsidRPr="00817CA1">
        <w:rPr>
          <w:sz w:val="24"/>
          <w:szCs w:val="24"/>
          <w:lang w:val="fr-CA"/>
        </w:rPr>
        <w:t xml:space="preserve">éliminer des personnes qualifiées et de </w:t>
      </w:r>
      <w:r w:rsidR="00A70285" w:rsidRPr="00817CA1">
        <w:rPr>
          <w:sz w:val="24"/>
          <w:szCs w:val="24"/>
          <w:lang w:val="fr-CA"/>
        </w:rPr>
        <w:t xml:space="preserve">réduire </w:t>
      </w:r>
      <w:r w:rsidR="000B7836" w:rsidRPr="00817CA1">
        <w:rPr>
          <w:sz w:val="24"/>
          <w:szCs w:val="24"/>
          <w:lang w:val="fr-CA"/>
        </w:rPr>
        <w:t>la diversité.</w:t>
      </w:r>
      <w:r w:rsidR="000B7836" w:rsidRPr="00817CA1">
        <w:rPr>
          <w:b/>
          <w:sz w:val="24"/>
          <w:szCs w:val="24"/>
          <w:lang w:val="fr-CA"/>
        </w:rPr>
        <w:t xml:space="preserve"> </w:t>
      </w:r>
      <w:r w:rsidR="000B7836" w:rsidRPr="00817CA1">
        <w:rPr>
          <w:sz w:val="24"/>
          <w:szCs w:val="24"/>
          <w:lang w:val="fr-CA"/>
        </w:rPr>
        <w:t>L</w:t>
      </w:r>
      <w:r w:rsidR="00C836F6" w:rsidRPr="00817CA1">
        <w:rPr>
          <w:sz w:val="24"/>
          <w:szCs w:val="24"/>
          <w:lang w:val="fr-CA"/>
        </w:rPr>
        <w:t>’</w:t>
      </w:r>
      <w:r w:rsidR="000B7836" w:rsidRPr="00817CA1">
        <w:rPr>
          <w:sz w:val="24"/>
          <w:szCs w:val="24"/>
          <w:lang w:val="fr-CA"/>
        </w:rPr>
        <w:t xml:space="preserve">application de critères trop restrictifs peut désavantager </w:t>
      </w:r>
      <w:r w:rsidR="00A70285" w:rsidRPr="00817CA1">
        <w:rPr>
          <w:sz w:val="24"/>
          <w:szCs w:val="24"/>
          <w:lang w:val="fr-CA"/>
        </w:rPr>
        <w:t xml:space="preserve">certaines </w:t>
      </w:r>
      <w:r w:rsidR="000B7836" w:rsidRPr="00817CA1">
        <w:rPr>
          <w:sz w:val="24"/>
          <w:szCs w:val="24"/>
          <w:lang w:val="fr-CA"/>
        </w:rPr>
        <w:t xml:space="preserve">personnes qui peuvent répondre correctement à </w:t>
      </w:r>
      <w:r w:rsidR="00484F3E" w:rsidRPr="00817CA1">
        <w:rPr>
          <w:sz w:val="24"/>
          <w:szCs w:val="24"/>
          <w:lang w:val="fr-CA"/>
        </w:rPr>
        <w:t>une</w:t>
      </w:r>
      <w:r w:rsidR="000B7836" w:rsidRPr="00817CA1">
        <w:rPr>
          <w:sz w:val="24"/>
          <w:szCs w:val="24"/>
          <w:lang w:val="fr-CA"/>
        </w:rPr>
        <w:t xml:space="preserve"> question, mais dont la réponse ne </w:t>
      </w:r>
      <w:r w:rsidR="00484F3E" w:rsidRPr="00817CA1">
        <w:rPr>
          <w:sz w:val="24"/>
          <w:szCs w:val="24"/>
          <w:lang w:val="fr-CA"/>
        </w:rPr>
        <w:t xml:space="preserve">se trouve </w:t>
      </w:r>
      <w:r w:rsidR="000B7836" w:rsidRPr="00817CA1">
        <w:rPr>
          <w:sz w:val="24"/>
          <w:szCs w:val="24"/>
          <w:lang w:val="fr-CA"/>
        </w:rPr>
        <w:t>pas dans la liste restreinte des réponses attendues.</w:t>
      </w:r>
    </w:p>
    <w:p w14:paraId="6335909C" w14:textId="11207492" w:rsidR="003E5F0E" w:rsidRPr="00817CA1" w:rsidRDefault="003E5F0E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7C4906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05552611" w14:textId="3BA8D9CF" w:rsidR="003E5F0E" w:rsidRPr="00817CA1" w:rsidRDefault="00000000" w:rsidP="004B4BC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5812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F0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E5F0E" w:rsidRPr="00817CA1">
        <w:rPr>
          <w:rFonts w:cs="Arial"/>
          <w:sz w:val="24"/>
          <w:szCs w:val="28"/>
          <w:lang w:val="fr-CA"/>
        </w:rPr>
        <w:t>Défini</w:t>
      </w:r>
      <w:r w:rsidR="00CA6C31" w:rsidRPr="00817CA1">
        <w:rPr>
          <w:rFonts w:cs="Arial"/>
          <w:sz w:val="24"/>
          <w:szCs w:val="28"/>
          <w:lang w:val="fr-CA"/>
        </w:rPr>
        <w:t>ssez</w:t>
      </w:r>
      <w:r w:rsidR="003E5F0E" w:rsidRPr="00817CA1">
        <w:rPr>
          <w:rFonts w:cs="Arial"/>
          <w:sz w:val="24"/>
          <w:szCs w:val="28"/>
          <w:lang w:val="fr-CA"/>
        </w:rPr>
        <w:t xml:space="preserve"> les critères de notation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3E5F0E" w:rsidRPr="00817CA1">
        <w:rPr>
          <w:rFonts w:cs="Arial"/>
          <w:sz w:val="24"/>
          <w:szCs w:val="28"/>
          <w:lang w:val="fr-CA"/>
        </w:rPr>
        <w:t xml:space="preserve">une manière </w:t>
      </w:r>
      <w:r w:rsidR="00F03CE6" w:rsidRPr="00817CA1">
        <w:rPr>
          <w:rFonts w:cs="Arial"/>
          <w:sz w:val="24"/>
          <w:szCs w:val="28"/>
          <w:lang w:val="fr-CA"/>
        </w:rPr>
        <w:t>globale</w:t>
      </w:r>
      <w:r w:rsidR="003E5F0E" w:rsidRPr="00817CA1">
        <w:rPr>
          <w:rFonts w:cs="Arial"/>
          <w:sz w:val="24"/>
          <w:szCs w:val="28"/>
          <w:lang w:val="fr-CA"/>
        </w:rPr>
        <w:t xml:space="preserve"> </w:t>
      </w:r>
      <w:r w:rsidR="00484F3E" w:rsidRPr="00817CA1">
        <w:rPr>
          <w:rFonts w:cs="Arial"/>
          <w:sz w:val="24"/>
          <w:szCs w:val="28"/>
          <w:lang w:val="fr-CA"/>
        </w:rPr>
        <w:t xml:space="preserve">en tenant compte des </w:t>
      </w:r>
      <w:r w:rsidR="003E5F0E" w:rsidRPr="00817CA1">
        <w:rPr>
          <w:rFonts w:cs="Arial"/>
          <w:sz w:val="24"/>
          <w:szCs w:val="28"/>
          <w:lang w:val="fr-CA"/>
        </w:rPr>
        <w:t xml:space="preserve">différents </w:t>
      </w:r>
      <w:r w:rsidR="00484F3E" w:rsidRPr="00817CA1">
        <w:rPr>
          <w:rFonts w:cs="Arial"/>
          <w:sz w:val="24"/>
          <w:szCs w:val="28"/>
          <w:lang w:val="fr-CA"/>
        </w:rPr>
        <w:t>types de rendement selon les personnes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2EA201AA" w14:textId="559BDB6E" w:rsidR="003E5F0E" w:rsidRPr="00817CA1" w:rsidRDefault="00000000" w:rsidP="004B4BC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65167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F0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E5F0E" w:rsidRPr="00817CA1">
        <w:rPr>
          <w:sz w:val="24"/>
          <w:szCs w:val="24"/>
          <w:lang w:val="fr-CA"/>
        </w:rPr>
        <w:t xml:space="preserve">Discutez des critères de notation et de la manière de reconnaître les différents </w:t>
      </w:r>
      <w:r w:rsidR="00484F3E" w:rsidRPr="00817CA1">
        <w:rPr>
          <w:sz w:val="24"/>
          <w:szCs w:val="24"/>
          <w:lang w:val="fr-CA"/>
        </w:rPr>
        <w:t xml:space="preserve">types </w:t>
      </w:r>
      <w:r w:rsidR="003E5F0E" w:rsidRPr="00817CA1">
        <w:rPr>
          <w:sz w:val="24"/>
          <w:szCs w:val="24"/>
          <w:lang w:val="fr-CA"/>
        </w:rPr>
        <w:t xml:space="preserve">de </w:t>
      </w:r>
      <w:r w:rsidR="00CA6C31" w:rsidRPr="00817CA1">
        <w:rPr>
          <w:sz w:val="24"/>
          <w:szCs w:val="24"/>
          <w:lang w:val="fr-CA"/>
        </w:rPr>
        <w:t>rendement</w:t>
      </w:r>
      <w:r w:rsidR="00484F3E" w:rsidRPr="00817CA1">
        <w:rPr>
          <w:sz w:val="24"/>
          <w:szCs w:val="24"/>
          <w:lang w:val="fr-CA"/>
        </w:rPr>
        <w:t xml:space="preserve"> selon les personnes</w:t>
      </w:r>
      <w:r w:rsidR="003E5F0E" w:rsidRPr="00817CA1">
        <w:rPr>
          <w:sz w:val="24"/>
          <w:szCs w:val="24"/>
          <w:lang w:val="fr-CA"/>
        </w:rPr>
        <w:t xml:space="preserve">. Encouragez la diversité des </w:t>
      </w:r>
      <w:r w:rsidR="00484F3E" w:rsidRPr="00817CA1">
        <w:rPr>
          <w:sz w:val="24"/>
          <w:szCs w:val="24"/>
          <w:lang w:val="fr-CA"/>
        </w:rPr>
        <w:t>points de vue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3E5F0E" w:rsidRPr="00817CA1" w14:paraId="5EF4D76B" w14:textId="77777777" w:rsidTr="00D65C39">
        <w:tc>
          <w:tcPr>
            <w:tcW w:w="8714" w:type="dxa"/>
          </w:tcPr>
          <w:p w14:paraId="1826A609" w14:textId="7665FE36" w:rsidR="003E5F0E" w:rsidRPr="00817CA1" w:rsidRDefault="003E5F0E" w:rsidP="00D65C3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DBC617E" w14:textId="77777777" w:rsidR="003E5F0E" w:rsidRPr="00817CA1" w:rsidRDefault="003E5F0E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185C4C8C" w14:textId="47E71421" w:rsidR="00FD6E08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2741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484F3E" w:rsidRPr="00C3746F">
        <w:rPr>
          <w:rStyle w:val="Strong"/>
          <w:b w:val="0"/>
          <w:bCs w:val="0"/>
          <w:sz w:val="24"/>
          <w:szCs w:val="24"/>
        </w:rPr>
        <w:t>E</w:t>
      </w:r>
      <w:r w:rsidR="00FD6E08" w:rsidRPr="00C3746F">
        <w:rPr>
          <w:rStyle w:val="Strong"/>
          <w:b w:val="0"/>
          <w:bCs w:val="0"/>
          <w:sz w:val="24"/>
          <w:szCs w:val="24"/>
        </w:rPr>
        <w:t>rreurs courantes</w:t>
      </w:r>
      <w:r w:rsidR="00484F3E" w:rsidRPr="00C3746F">
        <w:rPr>
          <w:rStyle w:val="Strong"/>
          <w:b w:val="0"/>
          <w:bCs w:val="0"/>
          <w:sz w:val="24"/>
          <w:szCs w:val="24"/>
        </w:rPr>
        <w:t xml:space="preserve"> en matière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484F3E" w:rsidRPr="00C3746F">
        <w:rPr>
          <w:rStyle w:val="Strong"/>
          <w:b w:val="0"/>
          <w:bCs w:val="0"/>
          <w:sz w:val="24"/>
          <w:szCs w:val="24"/>
        </w:rPr>
        <w:t>évaluation</w:t>
      </w:r>
    </w:p>
    <w:p w14:paraId="6AECA1A7" w14:textId="455680AB" w:rsidR="00FD6E08" w:rsidRPr="00817CA1" w:rsidRDefault="00484F3E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Bien des </w:t>
      </w:r>
      <w:hyperlink r:id="rId23" w:anchor="n37" w:history="1">
        <w:r w:rsidRPr="00817CA1">
          <w:rPr>
            <w:rStyle w:val="Hyperlink"/>
            <w:rFonts w:eastAsiaTheme="majorEastAsia" w:cs="Arial"/>
            <w:bCs/>
            <w:sz w:val="24"/>
            <w:szCs w:val="28"/>
            <w:lang w:val="fr-CA"/>
          </w:rPr>
          <w:t>erreurs courantes</w:t>
        </w:r>
        <w:r w:rsidR="00154B0E" w:rsidRPr="00817CA1">
          <w:rPr>
            <w:rStyle w:val="Hyperlink"/>
            <w:rFonts w:eastAsiaTheme="majorEastAsia" w:cs="Arial"/>
            <w:bCs/>
            <w:sz w:val="24"/>
            <w:szCs w:val="28"/>
            <w:lang w:val="fr-CA"/>
          </w:rPr>
          <w:t xml:space="preserve"> en matière d</w:t>
        </w:r>
        <w:r w:rsidR="00C836F6" w:rsidRPr="00817CA1">
          <w:rPr>
            <w:rStyle w:val="Hyperlink"/>
            <w:rFonts w:eastAsiaTheme="majorEastAsia" w:cs="Arial"/>
            <w:bCs/>
            <w:sz w:val="24"/>
            <w:szCs w:val="28"/>
            <w:lang w:val="fr-CA"/>
          </w:rPr>
          <w:t>’</w:t>
        </w:r>
        <w:r w:rsidR="00154B0E" w:rsidRPr="00817CA1">
          <w:rPr>
            <w:rStyle w:val="Hyperlink"/>
            <w:rFonts w:eastAsiaTheme="majorEastAsia" w:cs="Arial"/>
            <w:bCs/>
            <w:sz w:val="24"/>
            <w:szCs w:val="28"/>
            <w:lang w:val="fr-CA"/>
          </w:rPr>
          <w:t>évaluation</w:t>
        </w:r>
      </w:hyperlink>
      <w:r w:rsidRPr="00817CA1">
        <w:rPr>
          <w:sz w:val="24"/>
          <w:szCs w:val="24"/>
          <w:lang w:val="fr-CA"/>
        </w:rPr>
        <w:t xml:space="preserve"> peuvent </w:t>
      </w:r>
      <w:r w:rsidR="00154B0E" w:rsidRPr="00817CA1">
        <w:rPr>
          <w:sz w:val="24"/>
          <w:szCs w:val="24"/>
          <w:lang w:val="fr-CA"/>
        </w:rPr>
        <w:t xml:space="preserve">entraîner </w:t>
      </w:r>
      <w:r w:rsidRPr="00817CA1">
        <w:rPr>
          <w:sz w:val="24"/>
          <w:szCs w:val="24"/>
          <w:lang w:val="fr-CA"/>
        </w:rPr>
        <w:t>des résultats inexacts et peu fi</w:t>
      </w:r>
      <w:r w:rsidR="00154B0E" w:rsidRPr="00817CA1">
        <w:rPr>
          <w:sz w:val="24"/>
          <w:szCs w:val="24"/>
          <w:lang w:val="fr-CA"/>
        </w:rPr>
        <w:t>ables à l</w:t>
      </w:r>
      <w:r w:rsidR="00C836F6" w:rsidRPr="00817CA1">
        <w:rPr>
          <w:sz w:val="24"/>
          <w:szCs w:val="24"/>
          <w:lang w:val="fr-CA"/>
        </w:rPr>
        <w:t>’</w:t>
      </w:r>
      <w:r w:rsidR="00154B0E" w:rsidRPr="00817CA1">
        <w:rPr>
          <w:sz w:val="24"/>
          <w:szCs w:val="24"/>
          <w:lang w:val="fr-CA"/>
        </w:rPr>
        <w:t xml:space="preserve">étape de </w:t>
      </w:r>
      <w:r w:rsidR="00FD6E08" w:rsidRPr="00817CA1">
        <w:rPr>
          <w:sz w:val="24"/>
          <w:szCs w:val="24"/>
          <w:lang w:val="fr-CA"/>
        </w:rPr>
        <w:t xml:space="preserve">notation des </w:t>
      </w:r>
      <w:r w:rsidR="00154B0E" w:rsidRPr="00817CA1">
        <w:rPr>
          <w:sz w:val="24"/>
          <w:szCs w:val="24"/>
          <w:lang w:val="fr-CA"/>
        </w:rPr>
        <w:t xml:space="preserve">réponses aux </w:t>
      </w:r>
      <w:r w:rsidR="00FD6E08" w:rsidRPr="00817CA1">
        <w:rPr>
          <w:sz w:val="24"/>
          <w:szCs w:val="24"/>
          <w:lang w:val="fr-CA"/>
        </w:rPr>
        <w:t>questions</w:t>
      </w:r>
      <w:r w:rsidR="00154B0E" w:rsidRPr="00817CA1">
        <w:rPr>
          <w:sz w:val="24"/>
          <w:szCs w:val="24"/>
          <w:lang w:val="fr-CA"/>
        </w:rPr>
        <w:t xml:space="preserve"> à développement</w:t>
      </w:r>
      <w:r w:rsidR="00FD6E08" w:rsidRPr="00817CA1">
        <w:rPr>
          <w:sz w:val="24"/>
          <w:szCs w:val="24"/>
          <w:lang w:val="fr-CA"/>
        </w:rPr>
        <w:t xml:space="preserve">. </w:t>
      </w:r>
      <w:r w:rsidR="00154B0E" w:rsidRPr="00817CA1">
        <w:rPr>
          <w:sz w:val="24"/>
          <w:szCs w:val="24"/>
          <w:lang w:val="fr-CA"/>
        </w:rPr>
        <w:t>Un</w:t>
      </w:r>
      <w:r w:rsidR="00FD6E08" w:rsidRPr="00817CA1">
        <w:rPr>
          <w:sz w:val="24"/>
          <w:szCs w:val="24"/>
          <w:lang w:val="fr-CA"/>
        </w:rPr>
        <w:t xml:space="preserve"> jugement </w:t>
      </w:r>
      <w:r w:rsidR="00154B0E" w:rsidRPr="00817CA1">
        <w:rPr>
          <w:sz w:val="24"/>
          <w:szCs w:val="24"/>
          <w:lang w:val="fr-CA"/>
        </w:rPr>
        <w:t xml:space="preserve">partial </w:t>
      </w:r>
      <w:r w:rsidR="00FD6E08" w:rsidRPr="00817CA1">
        <w:rPr>
          <w:sz w:val="24"/>
          <w:szCs w:val="24"/>
          <w:lang w:val="fr-CA"/>
        </w:rPr>
        <w:t>peut</w:t>
      </w:r>
      <w:r w:rsidR="00154B0E" w:rsidRPr="00817CA1">
        <w:rPr>
          <w:sz w:val="24"/>
          <w:szCs w:val="24"/>
          <w:lang w:val="fr-CA"/>
        </w:rPr>
        <w:t xml:space="preserve"> souvent</w:t>
      </w:r>
      <w:r w:rsidR="00FD6E08" w:rsidRPr="00817CA1">
        <w:rPr>
          <w:sz w:val="24"/>
          <w:szCs w:val="24"/>
          <w:lang w:val="fr-CA"/>
        </w:rPr>
        <w:t xml:space="preserve"> </w:t>
      </w:r>
      <w:r w:rsidR="00154B0E" w:rsidRPr="00817CA1">
        <w:rPr>
          <w:sz w:val="24"/>
          <w:szCs w:val="24"/>
          <w:lang w:val="fr-CA"/>
        </w:rPr>
        <w:t>reposer sur une</w:t>
      </w:r>
      <w:r w:rsidR="00FD6E08" w:rsidRPr="00817CA1">
        <w:rPr>
          <w:sz w:val="24"/>
          <w:szCs w:val="24"/>
          <w:lang w:val="fr-CA"/>
        </w:rPr>
        <w:t xml:space="preserve"> </w:t>
      </w:r>
      <w:r w:rsidR="00154B0E" w:rsidRPr="00817CA1">
        <w:rPr>
          <w:sz w:val="24"/>
          <w:szCs w:val="24"/>
          <w:lang w:val="fr-CA"/>
        </w:rPr>
        <w:t xml:space="preserve">fausse </w:t>
      </w:r>
      <w:r w:rsidR="00FD6E08" w:rsidRPr="00817CA1">
        <w:rPr>
          <w:sz w:val="24"/>
          <w:szCs w:val="24"/>
          <w:lang w:val="fr-CA"/>
        </w:rPr>
        <w:t xml:space="preserve">première impression, </w:t>
      </w:r>
      <w:r w:rsidR="00154B0E" w:rsidRPr="00817CA1">
        <w:rPr>
          <w:sz w:val="24"/>
          <w:szCs w:val="24"/>
          <w:lang w:val="fr-CA"/>
        </w:rPr>
        <w:t xml:space="preserve">sur </w:t>
      </w:r>
      <w:r w:rsidR="00FD6E08" w:rsidRPr="00817CA1">
        <w:rPr>
          <w:sz w:val="24"/>
          <w:szCs w:val="24"/>
          <w:lang w:val="fr-CA"/>
        </w:rPr>
        <w:t xml:space="preserve">des stéréotypes, </w:t>
      </w:r>
      <w:r w:rsidR="00154B0E" w:rsidRPr="00817CA1">
        <w:rPr>
          <w:sz w:val="24"/>
          <w:szCs w:val="24"/>
          <w:lang w:val="fr-CA"/>
        </w:rPr>
        <w:t xml:space="preserve">sur </w:t>
      </w:r>
      <w:r w:rsidR="00FD6E08" w:rsidRPr="00817CA1">
        <w:rPr>
          <w:sz w:val="24"/>
          <w:szCs w:val="24"/>
          <w:lang w:val="fr-CA"/>
        </w:rPr>
        <w:t>la fatigue,</w:t>
      </w:r>
      <w:r w:rsidR="00154B0E" w:rsidRPr="00817CA1">
        <w:rPr>
          <w:sz w:val="24"/>
          <w:szCs w:val="24"/>
          <w:lang w:val="fr-CA"/>
        </w:rPr>
        <w:t xml:space="preserve"> sur la </w:t>
      </w:r>
      <w:r w:rsidR="00FD6E08" w:rsidRPr="00817CA1">
        <w:rPr>
          <w:sz w:val="24"/>
          <w:szCs w:val="24"/>
          <w:lang w:val="fr-CA"/>
        </w:rPr>
        <w:t>compar</w:t>
      </w:r>
      <w:r w:rsidR="00154B0E" w:rsidRPr="00817CA1">
        <w:rPr>
          <w:sz w:val="24"/>
          <w:szCs w:val="24"/>
          <w:lang w:val="fr-CA"/>
        </w:rPr>
        <w:t xml:space="preserve">aison entre </w:t>
      </w:r>
      <w:r w:rsidR="00FD6E08" w:rsidRPr="00817CA1">
        <w:rPr>
          <w:sz w:val="24"/>
          <w:szCs w:val="24"/>
          <w:lang w:val="fr-CA"/>
        </w:rPr>
        <w:t xml:space="preserve">une personne </w:t>
      </w:r>
      <w:r w:rsidR="00154B0E" w:rsidRPr="00817CA1">
        <w:rPr>
          <w:sz w:val="24"/>
          <w:szCs w:val="24"/>
          <w:lang w:val="fr-CA"/>
        </w:rPr>
        <w:t>et</w:t>
      </w:r>
      <w:r w:rsidR="00FD6E08" w:rsidRPr="00817CA1">
        <w:rPr>
          <w:sz w:val="24"/>
          <w:szCs w:val="24"/>
          <w:lang w:val="fr-CA"/>
        </w:rPr>
        <w:t xml:space="preserve"> une autre</w:t>
      </w:r>
      <w:r w:rsidR="00F03CE6" w:rsidRPr="00817CA1">
        <w:rPr>
          <w:sz w:val="24"/>
          <w:szCs w:val="24"/>
          <w:lang w:val="fr-CA"/>
        </w:rPr>
        <w:t xml:space="preserve"> ou</w:t>
      </w:r>
      <w:r w:rsidR="0056174E" w:rsidRPr="00817CA1">
        <w:rPr>
          <w:sz w:val="24"/>
          <w:szCs w:val="24"/>
          <w:lang w:val="fr-CA"/>
        </w:rPr>
        <w:t xml:space="preserve"> </w:t>
      </w:r>
      <w:r w:rsidR="00154B0E" w:rsidRPr="00817CA1">
        <w:rPr>
          <w:sz w:val="24"/>
          <w:szCs w:val="24"/>
          <w:lang w:val="fr-CA"/>
        </w:rPr>
        <w:t xml:space="preserve">par rapport </w:t>
      </w:r>
      <w:r w:rsidR="00FD6E08" w:rsidRPr="00817CA1">
        <w:rPr>
          <w:sz w:val="24"/>
          <w:szCs w:val="24"/>
          <w:lang w:val="fr-CA"/>
        </w:rPr>
        <w:t xml:space="preserve">à soi-même, en laissant une bonne ou </w:t>
      </w:r>
      <w:r w:rsidR="006A1C4A" w:rsidRPr="00817CA1">
        <w:rPr>
          <w:sz w:val="24"/>
          <w:szCs w:val="24"/>
          <w:lang w:val="fr-CA"/>
        </w:rPr>
        <w:t xml:space="preserve">une </w:t>
      </w:r>
      <w:r w:rsidR="00FD6E08" w:rsidRPr="00817CA1">
        <w:rPr>
          <w:sz w:val="24"/>
          <w:szCs w:val="24"/>
          <w:lang w:val="fr-CA"/>
        </w:rPr>
        <w:t xml:space="preserve">mauvaise réponse </w:t>
      </w:r>
      <w:r w:rsidR="00154B0E" w:rsidRPr="00817CA1">
        <w:rPr>
          <w:sz w:val="24"/>
          <w:szCs w:val="24"/>
          <w:lang w:val="fr-CA"/>
        </w:rPr>
        <w:t xml:space="preserve">à une question </w:t>
      </w:r>
      <w:r w:rsidR="00FD6E08" w:rsidRPr="00817CA1">
        <w:rPr>
          <w:sz w:val="24"/>
          <w:szCs w:val="24"/>
          <w:lang w:val="fr-CA"/>
        </w:rPr>
        <w:t>influencer le reste</w:t>
      </w:r>
      <w:r w:rsidR="00154B0E" w:rsidRPr="00817CA1">
        <w:rPr>
          <w:sz w:val="24"/>
          <w:szCs w:val="24"/>
          <w:lang w:val="fr-CA"/>
        </w:rPr>
        <w:t xml:space="preserve"> de l</w:t>
      </w:r>
      <w:r w:rsidR="00C836F6" w:rsidRPr="00817CA1">
        <w:rPr>
          <w:sz w:val="24"/>
          <w:szCs w:val="24"/>
          <w:lang w:val="fr-CA"/>
        </w:rPr>
        <w:t>’</w:t>
      </w:r>
      <w:r w:rsidR="00154B0E" w:rsidRPr="00817CA1">
        <w:rPr>
          <w:sz w:val="24"/>
          <w:szCs w:val="24"/>
          <w:lang w:val="fr-CA"/>
        </w:rPr>
        <w:t>évaluation</w:t>
      </w:r>
      <w:r w:rsidR="00662425" w:rsidRPr="00817CA1">
        <w:rPr>
          <w:sz w:val="24"/>
          <w:szCs w:val="24"/>
          <w:lang w:val="fr-CA"/>
        </w:rPr>
        <w:t xml:space="preserve">, </w:t>
      </w:r>
      <w:r w:rsidR="00154B0E" w:rsidRPr="00817CA1">
        <w:rPr>
          <w:sz w:val="24"/>
          <w:szCs w:val="24"/>
          <w:lang w:val="fr-CA"/>
        </w:rPr>
        <w:t>ou</w:t>
      </w:r>
      <w:r w:rsidR="00662425" w:rsidRPr="00817CA1">
        <w:rPr>
          <w:sz w:val="24"/>
          <w:szCs w:val="24"/>
          <w:lang w:val="fr-CA"/>
        </w:rPr>
        <w:t xml:space="preserve"> pour d</w:t>
      </w:r>
      <w:r w:rsidR="00C836F6" w:rsidRPr="00817CA1">
        <w:rPr>
          <w:sz w:val="24"/>
          <w:szCs w:val="24"/>
          <w:lang w:val="fr-CA"/>
        </w:rPr>
        <w:t>’</w:t>
      </w:r>
      <w:r w:rsidR="00662425" w:rsidRPr="00817CA1">
        <w:rPr>
          <w:sz w:val="24"/>
          <w:szCs w:val="24"/>
          <w:lang w:val="fr-CA"/>
        </w:rPr>
        <w:t>autres raisons</w:t>
      </w:r>
      <w:r w:rsidR="00FD6E08" w:rsidRPr="00817CA1">
        <w:rPr>
          <w:sz w:val="24"/>
          <w:szCs w:val="24"/>
          <w:lang w:val="fr-CA"/>
        </w:rPr>
        <w:t>. Les membres du comité d</w:t>
      </w:r>
      <w:r w:rsidR="00C836F6" w:rsidRPr="00817CA1">
        <w:rPr>
          <w:sz w:val="24"/>
          <w:szCs w:val="24"/>
          <w:lang w:val="fr-CA"/>
        </w:rPr>
        <w:t>’</w:t>
      </w:r>
      <w:r w:rsidR="00FD6E08" w:rsidRPr="00817CA1">
        <w:rPr>
          <w:sz w:val="24"/>
          <w:szCs w:val="24"/>
          <w:lang w:val="fr-CA"/>
        </w:rPr>
        <w:t xml:space="preserve">évaluation peuvent </w:t>
      </w:r>
      <w:r w:rsidR="00154B0E" w:rsidRPr="00817CA1">
        <w:rPr>
          <w:sz w:val="24"/>
          <w:szCs w:val="24"/>
          <w:lang w:val="fr-CA"/>
        </w:rPr>
        <w:t xml:space="preserve">apprendre à </w:t>
      </w:r>
      <w:r w:rsidR="00FD6E08" w:rsidRPr="00817CA1">
        <w:rPr>
          <w:sz w:val="24"/>
          <w:szCs w:val="24"/>
          <w:lang w:val="fr-CA"/>
        </w:rPr>
        <w:t>reconnaître ces erreurs potentielles et s</w:t>
      </w:r>
      <w:r w:rsidR="00C836F6" w:rsidRPr="00817CA1">
        <w:rPr>
          <w:sz w:val="24"/>
          <w:szCs w:val="24"/>
          <w:lang w:val="fr-CA"/>
        </w:rPr>
        <w:t>’</w:t>
      </w:r>
      <w:r w:rsidR="00FD6E08" w:rsidRPr="00817CA1">
        <w:rPr>
          <w:sz w:val="24"/>
          <w:szCs w:val="24"/>
          <w:lang w:val="fr-CA"/>
        </w:rPr>
        <w:t>en prémunir afin de garantir des évaluations équitables.</w:t>
      </w:r>
    </w:p>
    <w:p w14:paraId="337FFDCC" w14:textId="39685AEC" w:rsidR="003E5F0E" w:rsidRPr="00817CA1" w:rsidRDefault="003E5F0E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7C4906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420EF969" w14:textId="19D971C8" w:rsidR="003E5F0E" w:rsidRPr="00817CA1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65713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F0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E5F0E" w:rsidRPr="00817CA1">
        <w:rPr>
          <w:sz w:val="24"/>
          <w:szCs w:val="24"/>
          <w:lang w:val="fr-CA"/>
        </w:rPr>
        <w:t>Formez le</w:t>
      </w:r>
      <w:r w:rsidR="00CA6C31" w:rsidRPr="00817CA1">
        <w:rPr>
          <w:sz w:val="24"/>
          <w:szCs w:val="24"/>
          <w:lang w:val="fr-CA"/>
        </w:rPr>
        <w:t>s membres du</w:t>
      </w:r>
      <w:r w:rsidR="003E5F0E" w:rsidRPr="00817CA1">
        <w:rPr>
          <w:sz w:val="24"/>
          <w:szCs w:val="24"/>
          <w:lang w:val="fr-CA"/>
        </w:rPr>
        <w:t xml:space="preserve"> comité d</w:t>
      </w:r>
      <w:r w:rsidR="00C836F6" w:rsidRPr="00817CA1">
        <w:rPr>
          <w:sz w:val="24"/>
          <w:szCs w:val="24"/>
          <w:lang w:val="fr-CA"/>
        </w:rPr>
        <w:t>’</w:t>
      </w:r>
      <w:r w:rsidR="003E5F0E" w:rsidRPr="00817CA1">
        <w:rPr>
          <w:sz w:val="24"/>
          <w:szCs w:val="24"/>
          <w:lang w:val="fr-CA"/>
        </w:rPr>
        <w:t xml:space="preserve">évaluation </w:t>
      </w:r>
      <w:r w:rsidR="00FC675B" w:rsidRPr="00817CA1">
        <w:rPr>
          <w:sz w:val="24"/>
          <w:szCs w:val="24"/>
          <w:lang w:val="fr-CA"/>
        </w:rPr>
        <w:t xml:space="preserve">à reconnaître les </w:t>
      </w:r>
      <w:hyperlink r:id="rId24" w:anchor="n37" w:history="1">
        <w:r w:rsidR="003E5F0E" w:rsidRPr="00817CA1">
          <w:rPr>
            <w:rStyle w:val="Hyperlink"/>
            <w:rFonts w:cs="Segoe UI"/>
            <w:sz w:val="24"/>
            <w:szCs w:val="24"/>
            <w:lang w:val="fr-CA"/>
          </w:rPr>
          <w:t>erreurs courant</w:t>
        </w:r>
        <w:r w:rsidR="00FC675B" w:rsidRPr="00817CA1">
          <w:rPr>
            <w:rStyle w:val="Hyperlink"/>
            <w:rFonts w:cs="Segoe UI"/>
            <w:sz w:val="24"/>
            <w:szCs w:val="24"/>
            <w:lang w:val="fr-CA"/>
          </w:rPr>
          <w:t>es en matière d</w:t>
        </w:r>
        <w:r w:rsidR="00C836F6" w:rsidRPr="00817CA1">
          <w:rPr>
            <w:rStyle w:val="Hyperlink"/>
            <w:rFonts w:cs="Segoe UI"/>
            <w:sz w:val="24"/>
            <w:szCs w:val="24"/>
            <w:lang w:val="fr-CA"/>
          </w:rPr>
          <w:t>’</w:t>
        </w:r>
        <w:r w:rsidR="00F2530E" w:rsidRPr="00817CA1">
          <w:rPr>
            <w:rStyle w:val="Hyperlink"/>
            <w:rFonts w:cs="Segoe UI"/>
            <w:sz w:val="24"/>
            <w:szCs w:val="24"/>
            <w:lang w:val="fr-CA"/>
          </w:rPr>
          <w:t>é</w:t>
        </w:r>
        <w:r w:rsidR="00FC675B" w:rsidRPr="00817CA1">
          <w:rPr>
            <w:rStyle w:val="Hyperlink"/>
            <w:rFonts w:cs="Segoe UI"/>
            <w:sz w:val="24"/>
            <w:szCs w:val="24"/>
            <w:lang w:val="fr-CA"/>
          </w:rPr>
          <w:t>valuation</w:t>
        </w:r>
      </w:hyperlink>
      <w:r w:rsidR="00CA6C31" w:rsidRPr="00817CA1">
        <w:rPr>
          <w:rStyle w:val="Hyperlink"/>
          <w:rFonts w:cs="Segoe UI"/>
          <w:sz w:val="24"/>
          <w:szCs w:val="24"/>
          <w:u w:val="none"/>
          <w:lang w:val="fr-CA"/>
        </w:rPr>
        <w:t>.</w:t>
      </w:r>
    </w:p>
    <w:p w14:paraId="5383042A" w14:textId="5FBC34D3" w:rsidR="003E5F0E" w:rsidRPr="00817CA1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01892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F0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03CE6" w:rsidRPr="00817CA1">
        <w:rPr>
          <w:rFonts w:cs="Arial"/>
          <w:sz w:val="24"/>
          <w:szCs w:val="28"/>
          <w:lang w:val="fr-CA"/>
        </w:rPr>
        <w:t>N</w:t>
      </w:r>
      <w:r w:rsidR="003E5F0E" w:rsidRPr="00817CA1">
        <w:rPr>
          <w:rFonts w:cs="Arial"/>
          <w:sz w:val="24"/>
          <w:szCs w:val="28"/>
          <w:lang w:val="fr-CA"/>
        </w:rPr>
        <w:t>ote</w:t>
      </w:r>
      <w:r w:rsidR="00CA6C31" w:rsidRPr="00817CA1">
        <w:rPr>
          <w:rFonts w:cs="Arial"/>
          <w:sz w:val="24"/>
          <w:szCs w:val="28"/>
          <w:lang w:val="fr-CA"/>
        </w:rPr>
        <w:t>z</w:t>
      </w:r>
      <w:r w:rsidR="003E5F0E" w:rsidRPr="00817CA1">
        <w:rPr>
          <w:rFonts w:cs="Arial"/>
          <w:sz w:val="24"/>
          <w:szCs w:val="28"/>
          <w:lang w:val="fr-CA"/>
        </w:rPr>
        <w:t xml:space="preserve"> la réponse de chaque personne </w:t>
      </w:r>
      <w:r w:rsidR="00CA6C31" w:rsidRPr="00817CA1">
        <w:rPr>
          <w:rFonts w:cs="Arial"/>
          <w:sz w:val="24"/>
          <w:szCs w:val="28"/>
          <w:lang w:val="fr-CA"/>
        </w:rPr>
        <w:t xml:space="preserve">évaluée </w:t>
      </w:r>
      <w:r w:rsidR="003E5F0E" w:rsidRPr="00817CA1">
        <w:rPr>
          <w:rFonts w:cs="Arial"/>
          <w:sz w:val="24"/>
          <w:szCs w:val="28"/>
          <w:lang w:val="fr-CA"/>
        </w:rPr>
        <w:t xml:space="preserve">en fonction des critères de notation </w:t>
      </w:r>
      <w:r w:rsidR="00FC675B" w:rsidRPr="00817CA1">
        <w:rPr>
          <w:rFonts w:cs="Arial"/>
          <w:sz w:val="24"/>
          <w:szCs w:val="28"/>
          <w:lang w:val="fr-CA"/>
        </w:rPr>
        <w:t xml:space="preserve">au lieu de </w:t>
      </w:r>
      <w:r w:rsidR="003E5F0E" w:rsidRPr="00817CA1">
        <w:rPr>
          <w:rFonts w:cs="Arial"/>
          <w:sz w:val="24"/>
          <w:szCs w:val="28"/>
          <w:lang w:val="fr-CA"/>
        </w:rPr>
        <w:t>compare</w:t>
      </w:r>
      <w:r w:rsidR="00FC675B" w:rsidRPr="00817CA1">
        <w:rPr>
          <w:rFonts w:cs="Arial"/>
          <w:sz w:val="24"/>
          <w:szCs w:val="28"/>
          <w:lang w:val="fr-CA"/>
        </w:rPr>
        <w:t>r ses réponses à celles des</w:t>
      </w:r>
      <w:r w:rsidR="003E5F0E" w:rsidRPr="00817CA1">
        <w:rPr>
          <w:rFonts w:cs="Arial"/>
          <w:sz w:val="24"/>
          <w:szCs w:val="28"/>
          <w:lang w:val="fr-CA"/>
        </w:rPr>
        <w:t xml:space="preserve"> autres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6443A2FC" w14:textId="0793733B" w:rsidR="003E5F0E" w:rsidRPr="00817CA1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9886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F0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E5F0E" w:rsidRPr="00817CA1">
        <w:rPr>
          <w:sz w:val="24"/>
          <w:szCs w:val="24"/>
          <w:lang w:val="fr-CA"/>
        </w:rPr>
        <w:t xml:space="preserve">Discutez des critères de notation et de la façon de reconnaître les différents </w:t>
      </w:r>
      <w:r w:rsidR="00FC675B" w:rsidRPr="00817CA1">
        <w:rPr>
          <w:sz w:val="24"/>
          <w:szCs w:val="24"/>
          <w:lang w:val="fr-CA"/>
        </w:rPr>
        <w:t>types de rendement selon les personnes</w:t>
      </w:r>
      <w:r w:rsidR="003E5F0E" w:rsidRPr="00817CA1">
        <w:rPr>
          <w:sz w:val="24"/>
          <w:szCs w:val="24"/>
          <w:lang w:val="fr-CA"/>
        </w:rPr>
        <w:t xml:space="preserve">. Encouragez la diversité des </w:t>
      </w:r>
      <w:r w:rsidR="00FC675B" w:rsidRPr="00817CA1">
        <w:rPr>
          <w:sz w:val="24"/>
          <w:szCs w:val="24"/>
          <w:lang w:val="fr-CA"/>
        </w:rPr>
        <w:t>points de vue</w:t>
      </w:r>
      <w:r w:rsidR="00CA6C31" w:rsidRPr="00817CA1">
        <w:rPr>
          <w:sz w:val="24"/>
          <w:szCs w:val="24"/>
          <w:lang w:val="fr-CA"/>
        </w:rPr>
        <w:t>.</w:t>
      </w:r>
    </w:p>
    <w:p w14:paraId="11D094B0" w14:textId="0C2162D9" w:rsidR="003E5F0E" w:rsidRPr="00817CA1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71254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F0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E5F0E" w:rsidRPr="00817CA1">
        <w:rPr>
          <w:sz w:val="24"/>
          <w:szCs w:val="24"/>
          <w:lang w:val="fr-CA"/>
        </w:rPr>
        <w:t xml:space="preserve">Limitez le nombre </w:t>
      </w:r>
      <w:r w:rsidR="00FC675B" w:rsidRPr="00817CA1">
        <w:rPr>
          <w:sz w:val="24"/>
          <w:szCs w:val="24"/>
          <w:lang w:val="fr-CA"/>
        </w:rPr>
        <w:t xml:space="preserve">quotidien </w:t>
      </w:r>
      <w:r w:rsidR="003E5F0E" w:rsidRPr="00817CA1">
        <w:rPr>
          <w:sz w:val="24"/>
          <w:szCs w:val="24"/>
          <w:lang w:val="fr-CA"/>
        </w:rPr>
        <w:t>d</w:t>
      </w:r>
      <w:r w:rsidR="00FC675B" w:rsidRPr="00817CA1">
        <w:rPr>
          <w:sz w:val="24"/>
          <w:szCs w:val="24"/>
          <w:lang w:val="fr-CA"/>
        </w:rPr>
        <w:t>e séances d</w:t>
      </w:r>
      <w:r w:rsidR="00C836F6" w:rsidRPr="00817CA1">
        <w:rPr>
          <w:sz w:val="24"/>
          <w:szCs w:val="24"/>
          <w:lang w:val="fr-CA"/>
        </w:rPr>
        <w:t>’</w:t>
      </w:r>
      <w:r w:rsidR="003E5F0E" w:rsidRPr="00817CA1">
        <w:rPr>
          <w:sz w:val="24"/>
          <w:szCs w:val="24"/>
          <w:lang w:val="fr-CA"/>
        </w:rPr>
        <w:t xml:space="preserve">évaluation et </w:t>
      </w:r>
      <w:r w:rsidR="00FC675B" w:rsidRPr="00817CA1">
        <w:rPr>
          <w:sz w:val="24"/>
          <w:szCs w:val="24"/>
          <w:lang w:val="fr-CA"/>
        </w:rPr>
        <w:t xml:space="preserve">prévoyez assez </w:t>
      </w:r>
      <w:r w:rsidR="003E5F0E" w:rsidRPr="00817CA1">
        <w:rPr>
          <w:sz w:val="24"/>
          <w:szCs w:val="24"/>
          <w:lang w:val="fr-CA"/>
        </w:rPr>
        <w:t>de temps entre elles pour réduire l</w:t>
      </w:r>
      <w:r w:rsidR="00FC675B" w:rsidRPr="00817CA1">
        <w:rPr>
          <w:sz w:val="24"/>
          <w:szCs w:val="24"/>
          <w:lang w:val="fr-CA"/>
        </w:rPr>
        <w:t>es risques de</w:t>
      </w:r>
      <w:r w:rsidR="003E5F0E" w:rsidRPr="00817CA1">
        <w:rPr>
          <w:sz w:val="24"/>
          <w:szCs w:val="24"/>
          <w:lang w:val="fr-CA"/>
        </w:rPr>
        <w:t xml:space="preserve"> fatigue</w:t>
      </w:r>
      <w:r w:rsidR="00CA6C31" w:rsidRPr="00817CA1">
        <w:rPr>
          <w:sz w:val="24"/>
          <w:szCs w:val="24"/>
          <w:lang w:val="fr-CA"/>
        </w:rPr>
        <w:t>.</w:t>
      </w:r>
    </w:p>
    <w:p w14:paraId="09E4D013" w14:textId="1E108A02" w:rsidR="003E5F0E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73768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F0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E5F0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3E5F0E" w:rsidRPr="00817CA1">
        <w:rPr>
          <w:sz w:val="24"/>
          <w:szCs w:val="24"/>
          <w:lang w:val="fr-CA"/>
        </w:rPr>
        <w:t>Notez les réponses peu de temps après les avoir lues ou entendues pour éviter d</w:t>
      </w:r>
      <w:r w:rsidR="00C836F6" w:rsidRPr="00817CA1">
        <w:rPr>
          <w:sz w:val="24"/>
          <w:szCs w:val="24"/>
          <w:lang w:val="fr-CA"/>
        </w:rPr>
        <w:t>’</w:t>
      </w:r>
      <w:r w:rsidR="003E5F0E" w:rsidRPr="00817CA1">
        <w:rPr>
          <w:sz w:val="24"/>
          <w:szCs w:val="24"/>
          <w:lang w:val="fr-CA"/>
        </w:rPr>
        <w:t xml:space="preserve">oublier des </w:t>
      </w:r>
      <w:r w:rsidR="00956EF5" w:rsidRPr="00817CA1">
        <w:rPr>
          <w:sz w:val="24"/>
          <w:szCs w:val="24"/>
          <w:lang w:val="fr-CA"/>
        </w:rPr>
        <w:t xml:space="preserve">renseignements </w:t>
      </w:r>
      <w:r w:rsidR="003E5F0E" w:rsidRPr="00817CA1">
        <w:rPr>
          <w:sz w:val="24"/>
          <w:szCs w:val="24"/>
          <w:lang w:val="fr-CA"/>
        </w:rPr>
        <w:t>pertinent</w:t>
      </w:r>
      <w:r w:rsidR="00956EF5" w:rsidRPr="00817CA1">
        <w:rPr>
          <w:sz w:val="24"/>
          <w:szCs w:val="24"/>
          <w:lang w:val="fr-CA"/>
        </w:rPr>
        <w:t>s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3E5F0E" w:rsidRPr="00817CA1" w14:paraId="11178CCD" w14:textId="77777777" w:rsidTr="00D65C39">
        <w:tc>
          <w:tcPr>
            <w:tcW w:w="8714" w:type="dxa"/>
          </w:tcPr>
          <w:p w14:paraId="2A0F1BDB" w14:textId="5935E350" w:rsidR="003E5F0E" w:rsidRPr="00817CA1" w:rsidRDefault="003E5F0E" w:rsidP="00D65C3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20AC67D1" w14:textId="77777777" w:rsidR="003E5F0E" w:rsidRPr="00817CA1" w:rsidRDefault="003E5F0E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816F662" w14:textId="655F57C2" w:rsidR="000B7836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07787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663627" w:rsidRPr="00C3746F">
        <w:rPr>
          <w:rStyle w:val="Strong"/>
          <w:b w:val="0"/>
          <w:bCs w:val="0"/>
          <w:sz w:val="24"/>
          <w:szCs w:val="24"/>
        </w:rPr>
        <w:t>Le comité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663627" w:rsidRPr="00C3746F">
        <w:rPr>
          <w:rStyle w:val="Strong"/>
          <w:b w:val="0"/>
          <w:bCs w:val="0"/>
          <w:sz w:val="24"/>
          <w:szCs w:val="24"/>
        </w:rPr>
        <w:t>évaluation est homogène ou n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C675B" w:rsidRPr="00C3746F">
        <w:rPr>
          <w:rStyle w:val="Strong"/>
          <w:b w:val="0"/>
          <w:bCs w:val="0"/>
          <w:sz w:val="24"/>
          <w:szCs w:val="24"/>
        </w:rPr>
        <w:t>a</w:t>
      </w:r>
      <w:r w:rsidR="00663627" w:rsidRPr="00C3746F">
        <w:rPr>
          <w:rStyle w:val="Strong"/>
          <w:b w:val="0"/>
          <w:bCs w:val="0"/>
          <w:sz w:val="24"/>
          <w:szCs w:val="24"/>
        </w:rPr>
        <w:t xml:space="preserve"> pas </w:t>
      </w:r>
      <w:r w:rsidR="00FC675B" w:rsidRPr="00C3746F">
        <w:rPr>
          <w:rStyle w:val="Strong"/>
          <w:b w:val="0"/>
          <w:bCs w:val="0"/>
          <w:sz w:val="24"/>
          <w:szCs w:val="24"/>
        </w:rPr>
        <w:t xml:space="preserve">reçu une formation </w:t>
      </w:r>
      <w:r w:rsidR="00663627" w:rsidRPr="00C3746F">
        <w:rPr>
          <w:rStyle w:val="Strong"/>
          <w:b w:val="0"/>
          <w:bCs w:val="0"/>
          <w:sz w:val="24"/>
          <w:szCs w:val="24"/>
        </w:rPr>
        <w:t>adéquate</w:t>
      </w:r>
    </w:p>
    <w:p w14:paraId="583D05DE" w14:textId="66126294" w:rsidR="000B7836" w:rsidRPr="00817CA1" w:rsidRDefault="000B7836" w:rsidP="004B4BCC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La composition du comité peut influencer les résultats. Les membres du comité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évaluation peuvent être plus</w:t>
      </w:r>
      <w:r w:rsidR="00663627" w:rsidRPr="00817CA1">
        <w:rPr>
          <w:sz w:val="24"/>
          <w:szCs w:val="24"/>
          <w:lang w:val="fr-CA"/>
        </w:rPr>
        <w:t xml:space="preserve"> ou moins</w:t>
      </w:r>
      <w:r w:rsidRPr="00817CA1">
        <w:rPr>
          <w:sz w:val="24"/>
          <w:szCs w:val="24"/>
          <w:lang w:val="fr-CA"/>
        </w:rPr>
        <w:t xml:space="preserve"> enclins à donner des notes favorables à des personnes qui leur ressemblent, </w:t>
      </w:r>
      <w:r w:rsidR="00FC675B" w:rsidRPr="00817CA1">
        <w:rPr>
          <w:sz w:val="24"/>
          <w:szCs w:val="24"/>
          <w:lang w:val="fr-CA"/>
        </w:rPr>
        <w:t xml:space="preserve">et qui </w:t>
      </w:r>
      <w:r w:rsidRPr="00817CA1">
        <w:rPr>
          <w:sz w:val="24"/>
          <w:szCs w:val="24"/>
          <w:lang w:val="fr-CA"/>
        </w:rPr>
        <w:t xml:space="preserve">parlent, agissent et travaillent comme eux. Le risque de partialité augmente </w:t>
      </w:r>
      <w:r w:rsidR="00FC675B" w:rsidRPr="00817CA1">
        <w:rPr>
          <w:sz w:val="24"/>
          <w:szCs w:val="24"/>
          <w:lang w:val="fr-CA"/>
        </w:rPr>
        <w:t xml:space="preserve">si </w:t>
      </w:r>
      <w:r w:rsidRPr="00817CA1">
        <w:rPr>
          <w:sz w:val="24"/>
          <w:szCs w:val="24"/>
          <w:lang w:val="fr-CA"/>
        </w:rPr>
        <w:t>la formation d</w:t>
      </w:r>
      <w:r w:rsidR="00FC675B" w:rsidRPr="00817CA1">
        <w:rPr>
          <w:sz w:val="24"/>
          <w:szCs w:val="24"/>
          <w:lang w:val="fr-CA"/>
        </w:rPr>
        <w:t>es membres d</w:t>
      </w:r>
      <w:r w:rsidRPr="00817CA1">
        <w:rPr>
          <w:sz w:val="24"/>
          <w:szCs w:val="24"/>
          <w:lang w:val="fr-CA"/>
        </w:rPr>
        <w:t xml:space="preserve">u comité est </w:t>
      </w:r>
      <w:r w:rsidR="00FC675B" w:rsidRPr="00817CA1">
        <w:rPr>
          <w:sz w:val="24"/>
          <w:szCs w:val="24"/>
          <w:lang w:val="fr-CA"/>
        </w:rPr>
        <w:t xml:space="preserve">insuffisante </w:t>
      </w:r>
      <w:r w:rsidRPr="00817CA1">
        <w:rPr>
          <w:sz w:val="24"/>
          <w:szCs w:val="24"/>
          <w:lang w:val="fr-CA"/>
        </w:rPr>
        <w:t xml:space="preserve">et </w:t>
      </w:r>
      <w:r w:rsidR="00FC675B" w:rsidRPr="00817CA1">
        <w:rPr>
          <w:sz w:val="24"/>
          <w:szCs w:val="24"/>
          <w:lang w:val="fr-CA"/>
        </w:rPr>
        <w:t xml:space="preserve">si </w:t>
      </w:r>
      <w:r w:rsidRPr="00817CA1">
        <w:rPr>
          <w:sz w:val="24"/>
          <w:szCs w:val="24"/>
          <w:lang w:val="fr-CA"/>
        </w:rPr>
        <w:t>les procédures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évaluation ne sont pas </w:t>
      </w:r>
      <w:r w:rsidR="00F03CE6" w:rsidRPr="00817CA1">
        <w:rPr>
          <w:sz w:val="24"/>
          <w:szCs w:val="24"/>
          <w:lang w:val="fr-CA"/>
        </w:rPr>
        <w:t>bien</w:t>
      </w:r>
      <w:r w:rsidRPr="00817CA1">
        <w:rPr>
          <w:sz w:val="24"/>
          <w:szCs w:val="24"/>
          <w:lang w:val="fr-CA"/>
        </w:rPr>
        <w:t xml:space="preserve"> définies ou planifiées.</w:t>
      </w:r>
    </w:p>
    <w:p w14:paraId="00BEC605" w14:textId="7FCFFC0B" w:rsidR="00663627" w:rsidRPr="00817CA1" w:rsidRDefault="00663627" w:rsidP="004B4BCC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</w:t>
      </w:r>
      <w:r w:rsidR="007C4906" w:rsidRPr="00817CA1">
        <w:rPr>
          <w:sz w:val="24"/>
          <w:szCs w:val="24"/>
          <w:lang w:val="fr-CA"/>
        </w:rPr>
        <w:t>s </w:t>
      </w:r>
      <w:r w:rsidRPr="00817CA1">
        <w:rPr>
          <w:sz w:val="24"/>
          <w:szCs w:val="24"/>
          <w:lang w:val="fr-CA"/>
        </w:rPr>
        <w:t>:</w:t>
      </w:r>
    </w:p>
    <w:p w14:paraId="519704F0" w14:textId="56BD8899" w:rsidR="00663627" w:rsidRPr="00824D0A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25046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62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6362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36196" w:rsidRPr="00817CA1">
        <w:rPr>
          <w:sz w:val="24"/>
          <w:szCs w:val="24"/>
          <w:lang w:val="fr-CA"/>
        </w:rPr>
        <w:t>Mette</w:t>
      </w:r>
      <w:r w:rsidR="0081229B" w:rsidRPr="00817CA1">
        <w:rPr>
          <w:sz w:val="24"/>
          <w:szCs w:val="24"/>
          <w:lang w:val="fr-CA"/>
        </w:rPr>
        <w:t>z</w:t>
      </w:r>
      <w:r w:rsidR="00436196" w:rsidRPr="00817CA1">
        <w:rPr>
          <w:sz w:val="24"/>
          <w:szCs w:val="24"/>
          <w:lang w:val="fr-CA"/>
        </w:rPr>
        <w:t xml:space="preserve"> en place</w:t>
      </w:r>
      <w:r w:rsidR="00FC675B" w:rsidRPr="00817CA1">
        <w:rPr>
          <w:sz w:val="24"/>
          <w:szCs w:val="24"/>
          <w:lang w:val="fr-CA"/>
        </w:rPr>
        <w:t xml:space="preserve"> </w:t>
      </w:r>
      <w:r w:rsidR="00663627" w:rsidRPr="00817CA1">
        <w:rPr>
          <w:sz w:val="24"/>
          <w:szCs w:val="24"/>
          <w:lang w:val="fr-CA"/>
        </w:rPr>
        <w:t xml:space="preserve">un comité </w:t>
      </w:r>
      <w:r w:rsidR="00FC675B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FC675B" w:rsidRPr="00817CA1">
        <w:rPr>
          <w:sz w:val="24"/>
          <w:szCs w:val="24"/>
          <w:lang w:val="fr-CA"/>
        </w:rPr>
        <w:t xml:space="preserve">évaluation </w:t>
      </w:r>
      <w:r w:rsidR="00436196" w:rsidRPr="00817CA1">
        <w:rPr>
          <w:sz w:val="24"/>
          <w:szCs w:val="24"/>
          <w:lang w:val="fr-CA"/>
        </w:rPr>
        <w:t xml:space="preserve">qui favorise la </w:t>
      </w:r>
      <w:r w:rsidR="00663627" w:rsidRPr="00817CA1">
        <w:rPr>
          <w:sz w:val="24"/>
          <w:szCs w:val="24"/>
          <w:lang w:val="fr-CA"/>
        </w:rPr>
        <w:t>diversi</w:t>
      </w:r>
      <w:r w:rsidR="00064E30" w:rsidRPr="00817CA1">
        <w:rPr>
          <w:sz w:val="24"/>
          <w:szCs w:val="24"/>
          <w:lang w:val="fr-CA"/>
        </w:rPr>
        <w:t>t</w:t>
      </w:r>
      <w:r w:rsidR="00FC675B" w:rsidRPr="00817CA1">
        <w:rPr>
          <w:sz w:val="24"/>
          <w:szCs w:val="24"/>
          <w:lang w:val="fr-CA"/>
        </w:rPr>
        <w:t xml:space="preserve">é et </w:t>
      </w:r>
      <w:r w:rsidR="00436196" w:rsidRPr="00817CA1">
        <w:rPr>
          <w:sz w:val="24"/>
          <w:szCs w:val="24"/>
          <w:lang w:val="fr-CA"/>
        </w:rPr>
        <w:t>l</w:t>
      </w:r>
      <w:r w:rsidR="00C836F6" w:rsidRPr="00817CA1">
        <w:rPr>
          <w:sz w:val="24"/>
          <w:szCs w:val="24"/>
          <w:lang w:val="fr-CA"/>
        </w:rPr>
        <w:t>’</w:t>
      </w:r>
      <w:r w:rsidR="00663627" w:rsidRPr="00817CA1">
        <w:rPr>
          <w:sz w:val="24"/>
          <w:szCs w:val="24"/>
          <w:lang w:val="fr-CA"/>
        </w:rPr>
        <w:t>inclusi</w:t>
      </w:r>
      <w:r w:rsidR="00436196" w:rsidRPr="00817CA1">
        <w:rPr>
          <w:sz w:val="24"/>
          <w:szCs w:val="24"/>
          <w:lang w:val="fr-CA"/>
        </w:rPr>
        <w:t>on</w:t>
      </w:r>
      <w:r w:rsidR="00824D0A">
        <w:rPr>
          <w:sz w:val="24"/>
          <w:szCs w:val="24"/>
          <w:lang w:val="fr-CA"/>
        </w:rPr>
        <w:t xml:space="preserve"> (voir </w:t>
      </w:r>
      <w:r w:rsidR="00824D0A" w:rsidRPr="00824D0A">
        <w:rPr>
          <w:sz w:val="24"/>
          <w:szCs w:val="24"/>
          <w:lang w:val="fr-CA"/>
        </w:rPr>
        <w:t xml:space="preserve">les </w:t>
      </w:r>
      <w:hyperlink r:id="rId25" w:history="1">
        <w:r w:rsidR="00824D0A" w:rsidRPr="00824D0A">
          <w:rPr>
            <w:rStyle w:val="Hyperlink"/>
            <w:sz w:val="24"/>
            <w:szCs w:val="24"/>
            <w:lang w:val="fr-CA"/>
          </w:rPr>
          <w:t>Pleins feux sur les comités d’évaluation diversifiés</w:t>
        </w:r>
      </w:hyperlink>
      <w:r w:rsidR="00824D0A" w:rsidRPr="00824D0A">
        <w:rPr>
          <w:sz w:val="24"/>
          <w:szCs w:val="24"/>
          <w:lang w:val="fr-CA"/>
        </w:rPr>
        <w:t>).</w:t>
      </w:r>
    </w:p>
    <w:p w14:paraId="29A5573C" w14:textId="52888CB4" w:rsidR="00663627" w:rsidRPr="00817CA1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0208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62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6362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63627" w:rsidRPr="00817CA1">
        <w:rPr>
          <w:sz w:val="24"/>
          <w:szCs w:val="24"/>
          <w:lang w:val="fr-CA"/>
        </w:rPr>
        <w:t>Forme</w:t>
      </w:r>
      <w:r w:rsidR="00CA6C31" w:rsidRPr="00817CA1">
        <w:rPr>
          <w:sz w:val="24"/>
          <w:szCs w:val="24"/>
          <w:lang w:val="fr-CA"/>
        </w:rPr>
        <w:t>z</w:t>
      </w:r>
      <w:r w:rsidR="00663627" w:rsidRPr="00817CA1">
        <w:rPr>
          <w:sz w:val="24"/>
          <w:szCs w:val="24"/>
          <w:lang w:val="fr-CA"/>
        </w:rPr>
        <w:t xml:space="preserve"> le</w:t>
      </w:r>
      <w:r w:rsidR="00CA6C31" w:rsidRPr="00817CA1">
        <w:rPr>
          <w:sz w:val="24"/>
          <w:szCs w:val="24"/>
          <w:lang w:val="fr-CA"/>
        </w:rPr>
        <w:t>s membres du</w:t>
      </w:r>
      <w:r w:rsidR="00663627" w:rsidRPr="00817CA1">
        <w:rPr>
          <w:sz w:val="24"/>
          <w:szCs w:val="24"/>
          <w:lang w:val="fr-CA"/>
        </w:rPr>
        <w:t xml:space="preserve"> comité d</w:t>
      </w:r>
      <w:r w:rsidR="00C836F6" w:rsidRPr="00817CA1">
        <w:rPr>
          <w:sz w:val="24"/>
          <w:szCs w:val="24"/>
          <w:lang w:val="fr-CA"/>
        </w:rPr>
        <w:t>’</w:t>
      </w:r>
      <w:r w:rsidR="00663627" w:rsidRPr="00817CA1">
        <w:rPr>
          <w:sz w:val="24"/>
          <w:szCs w:val="24"/>
          <w:lang w:val="fr-CA"/>
        </w:rPr>
        <w:t>évaluation aux erreurs</w:t>
      </w:r>
      <w:r w:rsidR="00FC675B" w:rsidRPr="00817CA1">
        <w:rPr>
          <w:sz w:val="24"/>
          <w:szCs w:val="24"/>
          <w:lang w:val="fr-CA"/>
        </w:rPr>
        <w:t xml:space="preserve"> courantes en matière d</w:t>
      </w:r>
      <w:r w:rsidR="00C836F6" w:rsidRPr="00817CA1">
        <w:rPr>
          <w:sz w:val="24"/>
          <w:szCs w:val="24"/>
          <w:lang w:val="fr-CA"/>
        </w:rPr>
        <w:t>’</w:t>
      </w:r>
      <w:r w:rsidR="00D035A3" w:rsidRPr="00817CA1">
        <w:rPr>
          <w:sz w:val="24"/>
          <w:szCs w:val="24"/>
          <w:lang w:val="fr-CA"/>
        </w:rPr>
        <w:t>évaluation</w:t>
      </w:r>
      <w:r w:rsidR="00663627" w:rsidRPr="00817CA1">
        <w:rPr>
          <w:sz w:val="24"/>
          <w:szCs w:val="24"/>
          <w:lang w:val="fr-CA"/>
        </w:rPr>
        <w:t>, aux préjugés inconscients et à la sensibilité culturelle</w:t>
      </w:r>
      <w:r w:rsidR="00CA6C31" w:rsidRPr="00817CA1">
        <w:rPr>
          <w:sz w:val="24"/>
          <w:szCs w:val="24"/>
          <w:lang w:val="fr-CA"/>
        </w:rPr>
        <w:t>.</w:t>
      </w:r>
    </w:p>
    <w:p w14:paraId="47106FCA" w14:textId="2EF67FC6" w:rsidR="00663627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06672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62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6362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63627" w:rsidRPr="00817CA1">
        <w:rPr>
          <w:sz w:val="24"/>
          <w:szCs w:val="24"/>
          <w:lang w:val="fr-CA"/>
        </w:rPr>
        <w:t>Vérifiez que les not</w:t>
      </w:r>
      <w:r w:rsidR="00B34461" w:rsidRPr="00817CA1">
        <w:rPr>
          <w:sz w:val="24"/>
          <w:szCs w:val="24"/>
          <w:lang w:val="fr-CA"/>
        </w:rPr>
        <w:t>es</w:t>
      </w:r>
      <w:r w:rsidR="00663627" w:rsidRPr="00817CA1">
        <w:rPr>
          <w:sz w:val="24"/>
          <w:szCs w:val="24"/>
          <w:lang w:val="fr-CA"/>
        </w:rPr>
        <w:t xml:space="preserve"> sont cohérentes entre les membres du comité</w:t>
      </w:r>
      <w:r w:rsidR="007043B8" w:rsidRPr="00817CA1">
        <w:rPr>
          <w:sz w:val="24"/>
          <w:szCs w:val="24"/>
          <w:lang w:val="fr-CA"/>
        </w:rPr>
        <w:t xml:space="preserve"> d</w:t>
      </w:r>
      <w:r w:rsidR="00C836F6" w:rsidRPr="00817CA1">
        <w:rPr>
          <w:sz w:val="24"/>
          <w:szCs w:val="24"/>
          <w:lang w:val="fr-CA"/>
        </w:rPr>
        <w:t>’</w:t>
      </w:r>
      <w:r w:rsidR="007043B8" w:rsidRPr="00817CA1">
        <w:rPr>
          <w:sz w:val="24"/>
          <w:szCs w:val="24"/>
          <w:lang w:val="fr-CA"/>
        </w:rPr>
        <w:t>évaluation</w:t>
      </w:r>
      <w:r w:rsidR="00F03CE6" w:rsidRPr="00817CA1">
        <w:rPr>
          <w:sz w:val="24"/>
          <w:szCs w:val="24"/>
          <w:lang w:val="fr-CA"/>
        </w:rPr>
        <w:t>, p</w:t>
      </w:r>
      <w:r w:rsidR="00663627" w:rsidRPr="00817CA1">
        <w:rPr>
          <w:sz w:val="24"/>
          <w:szCs w:val="24"/>
          <w:lang w:val="fr-CA"/>
        </w:rPr>
        <w:t>ar exemple, en examinant les cas limites ou en ayant des discussions régulières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663627" w:rsidRPr="00817CA1" w14:paraId="3613E914" w14:textId="77777777" w:rsidTr="00D65C39">
        <w:tc>
          <w:tcPr>
            <w:tcW w:w="8714" w:type="dxa"/>
          </w:tcPr>
          <w:p w14:paraId="5C9D6DCD" w14:textId="53D1093C" w:rsidR="00663627" w:rsidRPr="00817CA1" w:rsidRDefault="00663627" w:rsidP="00D65C39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E8A2E03" w14:textId="77777777" w:rsidR="00663627" w:rsidRPr="00817CA1" w:rsidRDefault="00663627" w:rsidP="004B4BCC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4E75A4DC" w14:textId="203841C0" w:rsidR="007B2E68" w:rsidRPr="00817CA1" w:rsidRDefault="002C2E3F" w:rsidP="00754545">
      <w:pPr>
        <w:pStyle w:val="Heading2"/>
        <w:rPr>
          <w:szCs w:val="36"/>
        </w:rPr>
      </w:pPr>
      <w:r w:rsidRPr="00817CA1">
        <w:rPr>
          <w:szCs w:val="36"/>
        </w:rPr>
        <w:lastRenderedPageBreak/>
        <w:t xml:space="preserve">Préjugés et obstacles </w:t>
      </w:r>
      <w:r w:rsidR="0014108D" w:rsidRPr="00817CA1">
        <w:rPr>
          <w:szCs w:val="36"/>
        </w:rPr>
        <w:t xml:space="preserve">liés à </w:t>
      </w:r>
      <w:r w:rsidRPr="00817CA1">
        <w:rPr>
          <w:szCs w:val="36"/>
        </w:rPr>
        <w:t>la présélection</w:t>
      </w:r>
    </w:p>
    <w:p w14:paraId="589AE744" w14:textId="6218283C" w:rsidR="002C2E3F" w:rsidRPr="00817CA1" w:rsidRDefault="00F2530E" w:rsidP="00A968E6">
      <w:pPr>
        <w:pStyle w:val="Heading3"/>
      </w:pPr>
      <w:r w:rsidRPr="00817CA1">
        <w:t>P</w:t>
      </w:r>
      <w:r w:rsidR="002C2E3F" w:rsidRPr="00817CA1">
        <w:t>lanification de la conception, de l</w:t>
      </w:r>
      <w:r w:rsidRPr="00817CA1">
        <w:t>a méthode d</w:t>
      </w:r>
      <w:r w:rsidR="00C836F6" w:rsidRPr="00817CA1">
        <w:t>’</w:t>
      </w:r>
      <w:r w:rsidR="002C2E3F" w:rsidRPr="00817CA1">
        <w:t>administration et d</w:t>
      </w:r>
      <w:r w:rsidRPr="00817CA1">
        <w:t xml:space="preserve">u processus de </w:t>
      </w:r>
      <w:r w:rsidR="002C2E3F" w:rsidRPr="00817CA1">
        <w:t>notation</w:t>
      </w:r>
    </w:p>
    <w:p w14:paraId="63E4733E" w14:textId="6A1A6679" w:rsidR="001B1020" w:rsidRPr="00C3746F" w:rsidRDefault="00000000" w:rsidP="00771E97">
      <w:pPr>
        <w:pStyle w:val="Heading4"/>
        <w:numPr>
          <w:ilvl w:val="0"/>
          <w:numId w:val="11"/>
        </w:numPr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65109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1C5A78" w:rsidRPr="00C3746F">
        <w:rPr>
          <w:rStyle w:val="Strong"/>
          <w:b w:val="0"/>
          <w:bCs w:val="0"/>
          <w:sz w:val="24"/>
          <w:szCs w:val="24"/>
        </w:rPr>
        <w:t xml:space="preserve">Trop </w:t>
      </w:r>
      <w:r w:rsidR="00F2530E" w:rsidRPr="00C3746F">
        <w:rPr>
          <w:rStyle w:val="Strong"/>
          <w:b w:val="0"/>
          <w:bCs w:val="0"/>
          <w:sz w:val="24"/>
          <w:szCs w:val="24"/>
        </w:rPr>
        <w:t xml:space="preserve">grand nombre </w:t>
      </w:r>
      <w:r w:rsidR="001C5A78" w:rsidRPr="00C3746F">
        <w:rPr>
          <w:rStyle w:val="Strong"/>
          <w:b w:val="0"/>
          <w:bCs w:val="0"/>
          <w:sz w:val="24"/>
          <w:szCs w:val="24"/>
        </w:rPr>
        <w:t>de questions</w:t>
      </w:r>
    </w:p>
    <w:p w14:paraId="01B270C7" w14:textId="60008229" w:rsidR="001C5A78" w:rsidRPr="00817CA1" w:rsidRDefault="00F2530E" w:rsidP="00A35B5D">
      <w:pPr>
        <w:tabs>
          <w:tab w:val="left" w:pos="709"/>
        </w:tabs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Inclure un trop grand nombre </w:t>
      </w:r>
      <w:r w:rsidR="00F03CE6" w:rsidRPr="00817CA1">
        <w:rPr>
          <w:rFonts w:eastAsiaTheme="majorEastAsia" w:cs="Arial"/>
          <w:bCs/>
          <w:sz w:val="24"/>
          <w:szCs w:val="28"/>
          <w:lang w:val="fr-CA"/>
        </w:rPr>
        <w:t>de questions de présélection peu</w:t>
      </w:r>
      <w:r w:rsidRPr="00817CA1">
        <w:rPr>
          <w:rFonts w:eastAsiaTheme="majorEastAsia" w:cs="Arial"/>
          <w:bCs/>
          <w:sz w:val="24"/>
          <w:szCs w:val="28"/>
          <w:lang w:val="fr-CA"/>
        </w:rPr>
        <w:t>t</w:t>
      </w:r>
      <w:r w:rsidR="00F03CE6" w:rsidRPr="00817CA1">
        <w:rPr>
          <w:rFonts w:eastAsiaTheme="majorEastAsia" w:cs="Arial"/>
          <w:bCs/>
          <w:sz w:val="24"/>
          <w:szCs w:val="28"/>
          <w:lang w:val="fr-CA"/>
        </w:rPr>
        <w:t xml:space="preserve"> fatiguer l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es personnes évaluées et les membres du comité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évaluation. Cela peut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inciter certaines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personnes à retirer leur candidature ou à soumettre des réponses partielles alors qu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elles possèdent les qualifications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exigées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. La fatigue peut également conduire les membres du comité à </w:t>
      </w:r>
      <w:bookmarkStart w:id="4" w:name="_Hlk122018548"/>
      <w:r w:rsidR="00753DE6" w:rsidRPr="00817CA1">
        <w:rPr>
          <w:rFonts w:eastAsiaTheme="majorEastAsia" w:cs="Arial"/>
          <w:bCs/>
          <w:sz w:val="24"/>
          <w:szCs w:val="28"/>
          <w:lang w:val="fr-CA"/>
        </w:rPr>
        <w:t>administrer 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753DE6" w:rsidRPr="00817CA1">
        <w:rPr>
          <w:rFonts w:eastAsiaTheme="majorEastAsia" w:cs="Arial"/>
          <w:bCs/>
          <w:sz w:val="24"/>
          <w:szCs w:val="28"/>
          <w:lang w:val="fr-CA"/>
        </w:rPr>
        <w:t xml:space="preserve">évaluation de manière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incohérente et </w:t>
      </w:r>
      <w:r w:rsidR="00753DE6" w:rsidRPr="00817CA1">
        <w:rPr>
          <w:rFonts w:eastAsiaTheme="majorEastAsia" w:cs="Arial"/>
          <w:bCs/>
          <w:sz w:val="24"/>
          <w:szCs w:val="28"/>
          <w:lang w:val="fr-CA"/>
        </w:rPr>
        <w:t xml:space="preserve">à attribuer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des </w:t>
      </w:r>
      <w:r w:rsidR="00753DE6" w:rsidRPr="00817CA1">
        <w:rPr>
          <w:rFonts w:eastAsiaTheme="majorEastAsia" w:cs="Arial"/>
          <w:bCs/>
          <w:sz w:val="24"/>
          <w:szCs w:val="28"/>
          <w:lang w:val="fr-CA"/>
        </w:rPr>
        <w:t xml:space="preserve">notes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peu fiables</w:t>
      </w:r>
      <w:bookmarkEnd w:id="4"/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.</w:t>
      </w:r>
    </w:p>
    <w:p w14:paraId="40FA6B38" w14:textId="5E30E71B" w:rsidR="00B66AAA" w:rsidRPr="00817CA1" w:rsidRDefault="00B66AAA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416C477C" w14:textId="0D9FD55C" w:rsidR="00B66AAA" w:rsidRPr="00817CA1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19920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AA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66AAA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97724" w:rsidRPr="00817CA1">
        <w:rPr>
          <w:rFonts w:cs="Arial"/>
          <w:sz w:val="24"/>
          <w:szCs w:val="28"/>
          <w:lang w:val="fr-CA"/>
        </w:rPr>
        <w:t>Rédui</w:t>
      </w:r>
      <w:r w:rsidR="00CA6C31" w:rsidRPr="00817CA1">
        <w:rPr>
          <w:rFonts w:cs="Arial"/>
          <w:sz w:val="24"/>
          <w:szCs w:val="28"/>
          <w:lang w:val="fr-CA"/>
        </w:rPr>
        <w:t>sez</w:t>
      </w:r>
      <w:r w:rsidR="00597724" w:rsidRPr="00817CA1">
        <w:rPr>
          <w:rFonts w:cs="Arial"/>
          <w:sz w:val="24"/>
          <w:szCs w:val="28"/>
          <w:lang w:val="fr-CA"/>
        </w:rPr>
        <w:t xml:space="preserve"> </w:t>
      </w:r>
      <w:r w:rsidR="00753DE6" w:rsidRPr="00817CA1">
        <w:rPr>
          <w:rFonts w:cs="Arial"/>
          <w:sz w:val="24"/>
          <w:szCs w:val="28"/>
          <w:lang w:val="fr-CA"/>
        </w:rPr>
        <w:t>le nombre de</w:t>
      </w:r>
      <w:r w:rsidR="00F2530E" w:rsidRPr="00817CA1">
        <w:rPr>
          <w:rFonts w:cs="Arial"/>
          <w:sz w:val="24"/>
          <w:szCs w:val="28"/>
          <w:lang w:val="fr-CA"/>
        </w:rPr>
        <w:t>s</w:t>
      </w:r>
      <w:r w:rsidR="00753DE6" w:rsidRPr="00817CA1">
        <w:rPr>
          <w:rFonts w:cs="Arial"/>
          <w:sz w:val="24"/>
          <w:szCs w:val="28"/>
          <w:lang w:val="fr-CA"/>
        </w:rPr>
        <w:t xml:space="preserve"> </w:t>
      </w:r>
      <w:r w:rsidR="00597724" w:rsidRPr="00817CA1">
        <w:rPr>
          <w:rFonts w:cs="Arial"/>
          <w:sz w:val="24"/>
          <w:szCs w:val="28"/>
          <w:lang w:val="fr-CA"/>
        </w:rPr>
        <w:t xml:space="preserve">questions de présélection pour </w:t>
      </w:r>
      <w:r w:rsidR="00753DE6" w:rsidRPr="00817CA1">
        <w:rPr>
          <w:rFonts w:cs="Arial"/>
          <w:sz w:val="24"/>
          <w:szCs w:val="28"/>
          <w:lang w:val="fr-CA"/>
        </w:rPr>
        <w:t xml:space="preserve">vous </w:t>
      </w:r>
      <w:r w:rsidR="00597724" w:rsidRPr="00817CA1">
        <w:rPr>
          <w:rFonts w:cs="Arial"/>
          <w:sz w:val="24"/>
          <w:szCs w:val="28"/>
          <w:lang w:val="fr-CA"/>
        </w:rPr>
        <w:t>concentrer uniquement sur les exigences clés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4BCFC5F2" w14:textId="463FA23C" w:rsidR="00B66AAA" w:rsidRPr="00817CA1" w:rsidRDefault="00000000" w:rsidP="009A6DAC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85009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AA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66AAA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A6C31" w:rsidRPr="00817CA1">
        <w:rPr>
          <w:sz w:val="24"/>
          <w:szCs w:val="24"/>
          <w:lang w:val="fr-CA"/>
        </w:rPr>
        <w:t>Assurez-vous</w:t>
      </w:r>
      <w:r w:rsidR="00597724" w:rsidRPr="00817CA1">
        <w:rPr>
          <w:sz w:val="24"/>
          <w:szCs w:val="24"/>
          <w:lang w:val="fr-CA"/>
        </w:rPr>
        <w:t xml:space="preserve"> que les questions de présélection permettent </w:t>
      </w:r>
      <w:r w:rsidR="00F2530E" w:rsidRPr="00817CA1">
        <w:rPr>
          <w:sz w:val="24"/>
          <w:szCs w:val="24"/>
          <w:lang w:val="fr-CA"/>
        </w:rPr>
        <w:t xml:space="preserve">de fournir </w:t>
      </w:r>
      <w:r w:rsidR="00597724" w:rsidRPr="00817CA1">
        <w:rPr>
          <w:sz w:val="24"/>
          <w:szCs w:val="24"/>
          <w:lang w:val="fr-CA"/>
        </w:rPr>
        <w:t>des réponses complètes et pertinentes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597724" w:rsidRPr="00817CA1" w14:paraId="04A23F3E" w14:textId="77777777" w:rsidTr="00A35B5D">
        <w:tc>
          <w:tcPr>
            <w:tcW w:w="8788" w:type="dxa"/>
          </w:tcPr>
          <w:p w14:paraId="46B56ECF" w14:textId="0CC8A81A" w:rsidR="00597724" w:rsidRPr="00817CA1" w:rsidRDefault="00597724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3968CD8C" w14:textId="77777777" w:rsidR="00597724" w:rsidRPr="00817CA1" w:rsidRDefault="00597724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3074016" w14:textId="37366EB2" w:rsidR="001B1020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213655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1C5A78" w:rsidRPr="00C3746F">
        <w:rPr>
          <w:rStyle w:val="Strong"/>
          <w:b w:val="0"/>
          <w:bCs w:val="0"/>
          <w:sz w:val="24"/>
          <w:szCs w:val="24"/>
        </w:rPr>
        <w:t>Exigence relative à une expérience professionnelle récente, significative ou continue</w:t>
      </w:r>
    </w:p>
    <w:p w14:paraId="359D2164" w14:textId="75ABEE90" w:rsidR="001C5A78" w:rsidRPr="00817CA1" w:rsidRDefault="001C5A78" w:rsidP="00A35B5D">
      <w:pPr>
        <w:tabs>
          <w:tab w:val="left" w:pos="709"/>
        </w:tabs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>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utilisation de critères restrictifs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>relatifs à 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expérience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(nombre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années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>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>expérience exigées</w:t>
      </w:r>
      <w:r w:rsidR="004B37CF" w:rsidRPr="00817CA1">
        <w:rPr>
          <w:rFonts w:eastAsiaTheme="majorEastAsia" w:cs="Arial"/>
          <w:bCs/>
          <w:sz w:val="24"/>
          <w:szCs w:val="28"/>
          <w:lang w:val="fr-CA"/>
        </w:rPr>
        <w:t>, 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>par exemple</w:t>
      </w:r>
      <w:r w:rsidRPr="00817CA1">
        <w:rPr>
          <w:rFonts w:eastAsiaTheme="majorEastAsia" w:cs="Arial"/>
          <w:bCs/>
          <w:sz w:val="24"/>
          <w:szCs w:val="28"/>
          <w:lang w:val="fr-CA"/>
        </w:rPr>
        <w:t>) peut constituer un obstacle pour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 bien des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personnes talentueuses qui se sont vu refuser des occasions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>emploi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par le passé ou qui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>étaient 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n congé pour raison familiale ou médicale.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personnes peuvent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aussi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interpréter les critères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>évaluation d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façon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différente et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décider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de ne pas postuler 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même si elles possèdent les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qualifications</w:t>
      </w:r>
      <w:r w:rsidR="00F2530E" w:rsidRPr="00817CA1">
        <w:rPr>
          <w:rFonts w:eastAsiaTheme="majorEastAsia" w:cs="Arial"/>
          <w:bCs/>
          <w:sz w:val="24"/>
          <w:szCs w:val="28"/>
          <w:lang w:val="fr-CA"/>
        </w:rPr>
        <w:t xml:space="preserve"> exigées</w:t>
      </w:r>
      <w:r w:rsidRPr="00817CA1">
        <w:rPr>
          <w:rFonts w:eastAsiaTheme="majorEastAsia" w:cs="Arial"/>
          <w:bCs/>
          <w:sz w:val="24"/>
          <w:szCs w:val="28"/>
          <w:lang w:val="fr-CA"/>
        </w:rPr>
        <w:t>.</w:t>
      </w:r>
    </w:p>
    <w:p w14:paraId="70CCFD90" w14:textId="7A31A02B" w:rsidR="00EC29AB" w:rsidRPr="00817CA1" w:rsidRDefault="00EC29AB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3D6C530F" w14:textId="724DC4F5" w:rsidR="00EC29AB" w:rsidRPr="00817CA1" w:rsidRDefault="00000000" w:rsidP="009A6DAC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405349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9A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C29AB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97724" w:rsidRPr="00817CA1">
        <w:rPr>
          <w:rFonts w:cs="Arial"/>
          <w:sz w:val="24"/>
          <w:szCs w:val="28"/>
          <w:lang w:val="fr-CA"/>
        </w:rPr>
        <w:t xml:space="preserve">Définissez </w:t>
      </w:r>
      <w:r w:rsidR="00F2530E" w:rsidRPr="00817CA1">
        <w:rPr>
          <w:rFonts w:cs="Arial"/>
          <w:sz w:val="24"/>
          <w:szCs w:val="28"/>
          <w:lang w:val="fr-CA"/>
        </w:rPr>
        <w:t>clairement vos attentes quant à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597724" w:rsidRPr="00817CA1">
        <w:rPr>
          <w:rFonts w:cs="Arial"/>
          <w:sz w:val="24"/>
          <w:szCs w:val="28"/>
          <w:lang w:val="fr-CA"/>
        </w:rPr>
        <w:t xml:space="preserve">expérience </w:t>
      </w:r>
      <w:r w:rsidR="00F2530E" w:rsidRPr="00817CA1">
        <w:rPr>
          <w:rFonts w:cs="Arial"/>
          <w:sz w:val="24"/>
          <w:szCs w:val="28"/>
          <w:lang w:val="fr-CA"/>
        </w:rPr>
        <w:t xml:space="preserve">requise </w:t>
      </w:r>
      <w:r w:rsidR="00597724" w:rsidRPr="00817CA1">
        <w:rPr>
          <w:rFonts w:cs="Arial"/>
          <w:sz w:val="24"/>
          <w:szCs w:val="28"/>
          <w:lang w:val="fr-CA"/>
        </w:rPr>
        <w:t xml:space="preserve">et expliquez pourquoi </w:t>
      </w:r>
      <w:r w:rsidR="00CA6C31" w:rsidRPr="00817CA1">
        <w:rPr>
          <w:rFonts w:cs="Arial"/>
          <w:sz w:val="24"/>
          <w:szCs w:val="28"/>
          <w:lang w:val="fr-CA"/>
        </w:rPr>
        <w:t>c</w:t>
      </w:r>
      <w:r w:rsidR="00F2530E" w:rsidRPr="00817CA1">
        <w:rPr>
          <w:rFonts w:cs="Arial"/>
          <w:sz w:val="24"/>
          <w:szCs w:val="28"/>
          <w:lang w:val="fr-CA"/>
        </w:rPr>
        <w:t>ela es</w:t>
      </w:r>
      <w:r w:rsidR="00597724" w:rsidRPr="00817CA1">
        <w:rPr>
          <w:rFonts w:cs="Arial"/>
          <w:sz w:val="24"/>
          <w:szCs w:val="28"/>
          <w:lang w:val="fr-CA"/>
        </w:rPr>
        <w:t>t important pour le poste</w:t>
      </w:r>
      <w:r w:rsidR="00F2530E" w:rsidRPr="00817CA1">
        <w:rPr>
          <w:rFonts w:cs="Arial"/>
          <w:sz w:val="24"/>
          <w:szCs w:val="28"/>
          <w:lang w:val="fr-CA"/>
        </w:rPr>
        <w:t xml:space="preserve"> à pourvoir</w:t>
      </w:r>
      <w:r w:rsidR="00CA6C31" w:rsidRPr="00817CA1">
        <w:rPr>
          <w:rFonts w:cs="Arial"/>
          <w:sz w:val="24"/>
          <w:szCs w:val="28"/>
          <w:lang w:val="fr-CA"/>
        </w:rPr>
        <w:t>.</w:t>
      </w:r>
    </w:p>
    <w:p w14:paraId="39BB87E3" w14:textId="5C31ABEC" w:rsidR="00EC29AB" w:rsidRPr="00817CA1" w:rsidRDefault="00000000" w:rsidP="009A6DAC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27863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9AB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C29AB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97724" w:rsidRPr="00817CA1">
        <w:rPr>
          <w:sz w:val="24"/>
          <w:szCs w:val="24"/>
          <w:lang w:val="fr-CA"/>
        </w:rPr>
        <w:t>Menez une large consultation sur les critères de présélection que vous proposez afin de vous assurer qu</w:t>
      </w:r>
      <w:r w:rsidR="00C836F6" w:rsidRPr="00817CA1">
        <w:rPr>
          <w:sz w:val="24"/>
          <w:szCs w:val="24"/>
          <w:lang w:val="fr-CA"/>
        </w:rPr>
        <w:t>’</w:t>
      </w:r>
      <w:r w:rsidR="00F03CE6" w:rsidRPr="00817CA1">
        <w:rPr>
          <w:sz w:val="24"/>
          <w:szCs w:val="24"/>
          <w:lang w:val="fr-CA"/>
        </w:rPr>
        <w:t>ils</w:t>
      </w:r>
      <w:r w:rsidR="00597724" w:rsidRPr="00817CA1">
        <w:rPr>
          <w:sz w:val="24"/>
          <w:szCs w:val="24"/>
          <w:lang w:val="fr-CA"/>
        </w:rPr>
        <w:t xml:space="preserve"> sont inclusifs et n</w:t>
      </w:r>
      <w:r w:rsidR="00C836F6" w:rsidRPr="00817CA1">
        <w:rPr>
          <w:sz w:val="24"/>
          <w:szCs w:val="24"/>
          <w:lang w:val="fr-CA"/>
        </w:rPr>
        <w:t>’</w:t>
      </w:r>
      <w:r w:rsidR="00597724" w:rsidRPr="00817CA1">
        <w:rPr>
          <w:sz w:val="24"/>
          <w:szCs w:val="24"/>
          <w:lang w:val="fr-CA"/>
        </w:rPr>
        <w:t xml:space="preserve">empêchent pas les personnes qualifiées </w:t>
      </w:r>
      <w:r w:rsidR="00D07A8E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C572B3" w:rsidRPr="00817CA1">
        <w:rPr>
          <w:sz w:val="24"/>
          <w:szCs w:val="24"/>
          <w:lang w:val="fr-CA"/>
        </w:rPr>
        <w:t xml:space="preserve">avoir accès </w:t>
      </w:r>
      <w:r w:rsidR="00597724" w:rsidRPr="00817CA1">
        <w:rPr>
          <w:sz w:val="24"/>
          <w:szCs w:val="24"/>
          <w:lang w:val="fr-CA"/>
        </w:rPr>
        <w:t>aux étapes suivantes du processus</w:t>
      </w:r>
      <w:r w:rsidR="00CA6C31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597724" w:rsidRPr="00817CA1" w14:paraId="6FA91D82" w14:textId="77777777" w:rsidTr="00A35B5D">
        <w:tc>
          <w:tcPr>
            <w:tcW w:w="8714" w:type="dxa"/>
          </w:tcPr>
          <w:p w14:paraId="72EA7715" w14:textId="6CE26953" w:rsidR="00597724" w:rsidRPr="00817CA1" w:rsidRDefault="00597724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27E74E07" w14:textId="77777777" w:rsidR="00597724" w:rsidRPr="00817CA1" w:rsidRDefault="00597724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20BB003" w14:textId="7AC92229" w:rsidR="001B1020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208895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0369C8" w:rsidRPr="00C3746F">
        <w:rPr>
          <w:rStyle w:val="Strong"/>
          <w:b w:val="0"/>
          <w:bCs w:val="0"/>
          <w:sz w:val="24"/>
          <w:szCs w:val="24"/>
        </w:rPr>
        <w:t>Pr</w:t>
      </w:r>
      <w:r w:rsidR="00597724" w:rsidRPr="00C3746F">
        <w:rPr>
          <w:rStyle w:val="Strong"/>
          <w:b w:val="0"/>
          <w:bCs w:val="0"/>
          <w:sz w:val="24"/>
          <w:szCs w:val="24"/>
        </w:rPr>
        <w:t xml:space="preserve">éférence accordée </w:t>
      </w:r>
      <w:r w:rsidR="00C572B3" w:rsidRPr="00C3746F">
        <w:rPr>
          <w:rStyle w:val="Strong"/>
          <w:b w:val="0"/>
          <w:bCs w:val="0"/>
          <w:sz w:val="24"/>
          <w:szCs w:val="24"/>
        </w:rPr>
        <w:t xml:space="preserve">en fonction de </w:t>
      </w:r>
      <w:r w:rsidR="00597724" w:rsidRPr="00C3746F">
        <w:rPr>
          <w:rStyle w:val="Strong"/>
          <w:b w:val="0"/>
          <w:bCs w:val="0"/>
          <w:sz w:val="24"/>
          <w:szCs w:val="24"/>
        </w:rPr>
        <w:t>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597724" w:rsidRPr="00C3746F">
        <w:rPr>
          <w:rStyle w:val="Strong"/>
          <w:b w:val="0"/>
          <w:bCs w:val="0"/>
          <w:sz w:val="24"/>
          <w:szCs w:val="24"/>
        </w:rPr>
        <w:t>endroit où 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597724" w:rsidRPr="00C3746F">
        <w:rPr>
          <w:rStyle w:val="Strong"/>
          <w:b w:val="0"/>
          <w:bCs w:val="0"/>
          <w:sz w:val="24"/>
          <w:szCs w:val="24"/>
        </w:rPr>
        <w:t>expérience a été acquise</w:t>
      </w:r>
    </w:p>
    <w:p w14:paraId="6816BB6A" w14:textId="35E25633" w:rsidR="001C5A78" w:rsidRPr="00817CA1" w:rsidRDefault="00C572B3" w:rsidP="00A35B5D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personnes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peuvent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avoir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acqu</w:t>
      </w:r>
      <w:r w:rsidRPr="00817CA1">
        <w:rPr>
          <w:rFonts w:eastAsiaTheme="majorEastAsia" w:cs="Arial"/>
          <w:bCs/>
          <w:sz w:val="24"/>
          <w:szCs w:val="28"/>
          <w:lang w:val="fr-CA"/>
        </w:rPr>
        <w:t>is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les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 compétences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exigées pour le poste à pourvoir de bien des façons </w:t>
      </w:r>
      <w:r w:rsidR="00F03CE6" w:rsidRPr="00817CA1">
        <w:rPr>
          <w:rFonts w:eastAsiaTheme="majorEastAsia" w:cs="Arial"/>
          <w:bCs/>
          <w:sz w:val="24"/>
          <w:szCs w:val="28"/>
          <w:lang w:val="fr-CA"/>
        </w:rPr>
        <w:t>: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dans le cadre de leur programme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études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, au travail,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ou dans le cadre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activités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bénévol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es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 ou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autres expériences de vie.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Accorder la préférence à 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expérience de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travail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acquise à </w:t>
      </w:r>
      <w:r w:rsidR="00F03CE6" w:rsidRPr="00817CA1">
        <w:rPr>
          <w:rFonts w:eastAsiaTheme="majorEastAsia" w:cs="Arial"/>
          <w:bCs/>
          <w:sz w:val="24"/>
          <w:szCs w:val="28"/>
          <w:lang w:val="fr-CA"/>
        </w:rPr>
        <w:t>la fonction publique</w:t>
      </w:r>
      <w:r w:rsidR="006309CB" w:rsidRPr="00817CA1">
        <w:rPr>
          <w:rFonts w:eastAsiaTheme="majorEastAsia" w:cs="Arial"/>
          <w:bCs/>
          <w:sz w:val="24"/>
          <w:szCs w:val="28"/>
          <w:lang w:val="fr-CA"/>
        </w:rPr>
        <w:t>,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 xml:space="preserve"> ou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ailleurs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au Canada, peut é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liminer à la présélection certaines </w:t>
      </w:r>
      <w:r w:rsidR="001C5A78" w:rsidRPr="00817CA1">
        <w:rPr>
          <w:rFonts w:eastAsiaTheme="majorEastAsia" w:cs="Arial"/>
          <w:bCs/>
          <w:sz w:val="24"/>
          <w:szCs w:val="28"/>
          <w:lang w:val="fr-CA"/>
        </w:rPr>
        <w:t>personnes qualifiées.</w:t>
      </w:r>
    </w:p>
    <w:p w14:paraId="27829D05" w14:textId="33FB8124" w:rsidR="0076409F" w:rsidRPr="00817CA1" w:rsidRDefault="0076409F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08EA81CF" w14:textId="3B0F9F2C" w:rsidR="0076409F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208406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EC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97EC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97EC6" w:rsidRPr="00817CA1">
        <w:rPr>
          <w:bCs/>
          <w:sz w:val="24"/>
          <w:szCs w:val="24"/>
          <w:lang w:val="fr-CA"/>
        </w:rPr>
        <w:t xml:space="preserve">Lorsque vous posez des questions sur les comportements passés, encouragez les </w:t>
      </w:r>
      <w:r w:rsidR="00C572B3" w:rsidRPr="00817CA1">
        <w:rPr>
          <w:bCs/>
          <w:sz w:val="24"/>
          <w:szCs w:val="24"/>
          <w:lang w:val="fr-CA"/>
        </w:rPr>
        <w:t>personnes évalu</w:t>
      </w:r>
      <w:r w:rsidR="00D07A8E" w:rsidRPr="00817CA1">
        <w:rPr>
          <w:bCs/>
          <w:sz w:val="24"/>
          <w:szCs w:val="24"/>
          <w:lang w:val="fr-CA"/>
        </w:rPr>
        <w:t>é</w:t>
      </w:r>
      <w:r w:rsidR="00C572B3" w:rsidRPr="00817CA1">
        <w:rPr>
          <w:bCs/>
          <w:sz w:val="24"/>
          <w:szCs w:val="24"/>
          <w:lang w:val="fr-CA"/>
        </w:rPr>
        <w:t>e</w:t>
      </w:r>
      <w:r w:rsidR="00D07A8E" w:rsidRPr="00817CA1">
        <w:rPr>
          <w:bCs/>
          <w:sz w:val="24"/>
          <w:szCs w:val="24"/>
          <w:lang w:val="fr-CA"/>
        </w:rPr>
        <w:t>s</w:t>
      </w:r>
      <w:r w:rsidR="00C572B3" w:rsidRPr="00817CA1">
        <w:rPr>
          <w:bCs/>
          <w:sz w:val="24"/>
          <w:szCs w:val="24"/>
          <w:lang w:val="fr-CA"/>
        </w:rPr>
        <w:t xml:space="preserve"> </w:t>
      </w:r>
      <w:r w:rsidR="00697EC6" w:rsidRPr="00817CA1">
        <w:rPr>
          <w:bCs/>
          <w:sz w:val="24"/>
          <w:szCs w:val="24"/>
          <w:lang w:val="fr-CA"/>
        </w:rPr>
        <w:t xml:space="preserve">à </w:t>
      </w:r>
      <w:r w:rsidR="00C572B3" w:rsidRPr="00817CA1">
        <w:rPr>
          <w:bCs/>
          <w:sz w:val="24"/>
          <w:szCs w:val="24"/>
          <w:lang w:val="fr-CA"/>
        </w:rPr>
        <w:t xml:space="preserve">tenir </w:t>
      </w:r>
      <w:r w:rsidR="00697EC6" w:rsidRPr="00817CA1">
        <w:rPr>
          <w:bCs/>
          <w:sz w:val="24"/>
          <w:szCs w:val="24"/>
          <w:lang w:val="fr-CA"/>
        </w:rPr>
        <w:t xml:space="preserve">compte </w:t>
      </w:r>
      <w:r w:rsidR="00C572B3" w:rsidRPr="00817CA1">
        <w:rPr>
          <w:bCs/>
          <w:sz w:val="24"/>
          <w:szCs w:val="24"/>
          <w:lang w:val="fr-CA"/>
        </w:rPr>
        <w:t xml:space="preserve">de </w:t>
      </w:r>
      <w:r w:rsidR="00697EC6" w:rsidRPr="00817CA1">
        <w:rPr>
          <w:bCs/>
          <w:sz w:val="24"/>
          <w:szCs w:val="24"/>
          <w:lang w:val="fr-CA"/>
        </w:rPr>
        <w:t>toutes leurs expériences, y compris le</w:t>
      </w:r>
      <w:r w:rsidR="006D0EDB" w:rsidRPr="00817CA1">
        <w:rPr>
          <w:bCs/>
          <w:sz w:val="24"/>
          <w:szCs w:val="24"/>
          <w:lang w:val="fr-CA"/>
        </w:rPr>
        <w:t>s activités</w:t>
      </w:r>
      <w:r w:rsidR="00697EC6" w:rsidRPr="00817CA1">
        <w:rPr>
          <w:bCs/>
          <w:sz w:val="24"/>
          <w:szCs w:val="24"/>
          <w:lang w:val="fr-CA"/>
        </w:rPr>
        <w:t xml:space="preserve"> bénévole</w:t>
      </w:r>
      <w:r w:rsidR="006D0EDB" w:rsidRPr="00817CA1">
        <w:rPr>
          <w:bCs/>
          <w:sz w:val="24"/>
          <w:szCs w:val="24"/>
          <w:lang w:val="fr-CA"/>
        </w:rPr>
        <w:t xml:space="preserve">s et le travail </w:t>
      </w:r>
      <w:r w:rsidR="00C572B3" w:rsidRPr="00817CA1">
        <w:rPr>
          <w:bCs/>
          <w:sz w:val="24"/>
          <w:szCs w:val="24"/>
          <w:lang w:val="fr-CA"/>
        </w:rPr>
        <w:t>en milieu</w:t>
      </w:r>
      <w:r w:rsidR="00697EC6" w:rsidRPr="00817CA1">
        <w:rPr>
          <w:bCs/>
          <w:sz w:val="24"/>
          <w:szCs w:val="24"/>
          <w:lang w:val="fr-CA"/>
        </w:rPr>
        <w:t xml:space="preserve"> scolaire ou communautaire</w:t>
      </w:r>
      <w:r w:rsidR="006D0EDB" w:rsidRPr="00817CA1">
        <w:rPr>
          <w:bCs/>
          <w:sz w:val="24"/>
          <w:szCs w:val="24"/>
          <w:lang w:val="fr-CA"/>
        </w:rPr>
        <w:t xml:space="preserve"> au Canada et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6D0EDB" w:rsidRPr="00817CA1">
        <w:rPr>
          <w:bCs/>
          <w:sz w:val="24"/>
          <w:szCs w:val="24"/>
          <w:lang w:val="fr-CA"/>
        </w:rPr>
        <w:t>étranger</w:t>
      </w:r>
      <w:r w:rsidR="00CA6C31" w:rsidRPr="00817CA1">
        <w:rPr>
          <w:bCs/>
          <w:sz w:val="24"/>
          <w:szCs w:val="24"/>
          <w:lang w:val="fr-CA"/>
        </w:rPr>
        <w:t>.</w:t>
      </w:r>
    </w:p>
    <w:p w14:paraId="0DF34C2C" w14:textId="17D31575" w:rsidR="00697EC6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82064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EC6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97EC6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97724" w:rsidRPr="00817CA1">
        <w:rPr>
          <w:bCs/>
          <w:sz w:val="24"/>
          <w:szCs w:val="24"/>
          <w:lang w:val="fr-CA"/>
        </w:rPr>
        <w:t>Consultez d</w:t>
      </w:r>
      <w:r w:rsidR="00C836F6" w:rsidRPr="00817CA1">
        <w:rPr>
          <w:bCs/>
          <w:sz w:val="24"/>
          <w:szCs w:val="24"/>
          <w:lang w:val="fr-CA"/>
        </w:rPr>
        <w:t>’</w:t>
      </w:r>
      <w:r w:rsidR="00597724" w:rsidRPr="00817CA1">
        <w:rPr>
          <w:bCs/>
          <w:sz w:val="24"/>
          <w:szCs w:val="24"/>
          <w:lang w:val="fr-CA"/>
        </w:rPr>
        <w:t>autres personnes si vous n</w:t>
      </w:r>
      <w:r w:rsidR="00C836F6" w:rsidRPr="00817CA1">
        <w:rPr>
          <w:bCs/>
          <w:sz w:val="24"/>
          <w:szCs w:val="24"/>
          <w:lang w:val="fr-CA"/>
        </w:rPr>
        <w:t>’</w:t>
      </w:r>
      <w:r w:rsidR="00597724" w:rsidRPr="00817CA1">
        <w:rPr>
          <w:bCs/>
          <w:sz w:val="24"/>
          <w:szCs w:val="24"/>
          <w:lang w:val="fr-CA"/>
        </w:rPr>
        <w:t>êtes pas familier avec le type d</w:t>
      </w:r>
      <w:r w:rsidR="00C836F6" w:rsidRPr="00817CA1">
        <w:rPr>
          <w:bCs/>
          <w:sz w:val="24"/>
          <w:szCs w:val="24"/>
          <w:lang w:val="fr-CA"/>
        </w:rPr>
        <w:t>’</w:t>
      </w:r>
      <w:r w:rsidR="00597724" w:rsidRPr="00817CA1">
        <w:rPr>
          <w:bCs/>
          <w:sz w:val="24"/>
          <w:szCs w:val="24"/>
          <w:lang w:val="fr-CA"/>
        </w:rPr>
        <w:t>expérience décrite</w:t>
      </w:r>
      <w:r w:rsidR="00CA6C31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597724" w:rsidRPr="00817CA1" w14:paraId="7ED8534E" w14:textId="77777777" w:rsidTr="00A35B5D">
        <w:tc>
          <w:tcPr>
            <w:tcW w:w="8714" w:type="dxa"/>
          </w:tcPr>
          <w:p w14:paraId="617CAA21" w14:textId="35E879BE" w:rsidR="00597724" w:rsidRPr="00817CA1" w:rsidRDefault="00597724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06978BBC" w14:textId="77777777" w:rsidR="00597724" w:rsidRPr="00817CA1" w:rsidRDefault="00597724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4E567A4" w14:textId="36BDA8F8" w:rsidR="001B1020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88024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DD45AA" w:rsidRPr="00C3746F">
        <w:rPr>
          <w:rStyle w:val="Strong"/>
          <w:b w:val="0"/>
          <w:bCs w:val="0"/>
          <w:sz w:val="24"/>
          <w:szCs w:val="24"/>
        </w:rPr>
        <w:t xml:space="preserve">Exagération </w:t>
      </w:r>
      <w:r w:rsidR="001C5A78" w:rsidRPr="00C3746F">
        <w:rPr>
          <w:rStyle w:val="Strong"/>
          <w:b w:val="0"/>
          <w:bCs w:val="0"/>
          <w:sz w:val="24"/>
          <w:szCs w:val="24"/>
        </w:rPr>
        <w:t xml:space="preserve">des critères </w:t>
      </w:r>
      <w:r w:rsidR="00DD45AA" w:rsidRPr="00C3746F">
        <w:rPr>
          <w:rStyle w:val="Strong"/>
          <w:b w:val="0"/>
          <w:bCs w:val="0"/>
          <w:sz w:val="24"/>
          <w:szCs w:val="24"/>
        </w:rPr>
        <w:t xml:space="preserve">relatifs aux études </w:t>
      </w:r>
    </w:p>
    <w:p w14:paraId="4B20CA4B" w14:textId="212017E6" w:rsidR="001C5A78" w:rsidRPr="00817CA1" w:rsidRDefault="001C5A78" w:rsidP="00A35B5D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>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éducation n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est pas accessible à tous. </w:t>
      </w:r>
      <w:bookmarkStart w:id="5" w:name="_Hlk124871458"/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personnes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peuvent acquérir des compétences de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>bien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6309CB" w:rsidRPr="00817CA1">
        <w:rPr>
          <w:rFonts w:eastAsiaTheme="majorEastAsia" w:cs="Arial"/>
          <w:bCs/>
          <w:sz w:val="24"/>
          <w:szCs w:val="28"/>
          <w:lang w:val="fr-CA"/>
        </w:rPr>
        <w:t xml:space="preserve">d’autres façons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que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>dans le cadre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>un programme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tudes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formel</w:t>
      </w:r>
      <w:bookmarkEnd w:id="5"/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. Il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est parfois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approprié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exiger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un niveau d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e scolarisation particulier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pour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>certaines d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es connaissances techniques requises ou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>d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es compétences qui sont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difficiles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à acquérir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en milieu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de travail.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>Toutefois</w:t>
      </w:r>
      <w:r w:rsidRPr="00817CA1">
        <w:rPr>
          <w:rFonts w:eastAsiaTheme="majorEastAsia" w:cs="Arial"/>
          <w:bCs/>
          <w:sz w:val="24"/>
          <w:szCs w:val="28"/>
          <w:lang w:val="fr-CA"/>
        </w:rPr>
        <w:t>, il n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est pas approprié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exiger un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niveau d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e scolarité plus élevé uniquement pour faciliter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la gestion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 xml:space="preserve">un grand nombre de demandes sans que cela soit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directement lié </w:t>
      </w:r>
      <w:r w:rsidR="00DD45AA" w:rsidRPr="00817CA1">
        <w:rPr>
          <w:rFonts w:eastAsiaTheme="majorEastAsia" w:cs="Arial"/>
          <w:bCs/>
          <w:sz w:val="24"/>
          <w:szCs w:val="28"/>
          <w:lang w:val="fr-CA"/>
        </w:rPr>
        <w:t>aux exigences du poste à pourvoir</w:t>
      </w:r>
      <w:r w:rsidRPr="00817CA1">
        <w:rPr>
          <w:rFonts w:eastAsiaTheme="majorEastAsia" w:cs="Arial"/>
          <w:bCs/>
          <w:sz w:val="24"/>
          <w:szCs w:val="28"/>
          <w:lang w:val="fr-CA"/>
        </w:rPr>
        <w:t>.</w:t>
      </w:r>
    </w:p>
    <w:p w14:paraId="5D7703D9" w14:textId="6EA63A8F" w:rsidR="0076409F" w:rsidRPr="00817CA1" w:rsidRDefault="0076409F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07E453FF" w14:textId="048C022B" w:rsidR="0076409F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75370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89F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55789F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5789F" w:rsidRPr="00817CA1">
        <w:rPr>
          <w:bCs/>
          <w:sz w:val="24"/>
          <w:szCs w:val="24"/>
          <w:lang w:val="fr-CA"/>
        </w:rPr>
        <w:t xml:space="preserve">Assurez-vous que les qualifications </w:t>
      </w:r>
      <w:r w:rsidR="00DD45AA" w:rsidRPr="00817CA1">
        <w:rPr>
          <w:bCs/>
          <w:sz w:val="24"/>
          <w:szCs w:val="24"/>
          <w:lang w:val="fr-CA"/>
        </w:rPr>
        <w:t xml:space="preserve">requises </w:t>
      </w:r>
      <w:r w:rsidR="0055789F" w:rsidRPr="00817CA1">
        <w:rPr>
          <w:bCs/>
          <w:sz w:val="24"/>
          <w:szCs w:val="24"/>
          <w:lang w:val="fr-CA"/>
        </w:rPr>
        <w:t xml:space="preserve">sont directement liées </w:t>
      </w:r>
      <w:r w:rsidR="00DD45AA" w:rsidRPr="00817CA1">
        <w:rPr>
          <w:bCs/>
          <w:sz w:val="24"/>
          <w:szCs w:val="24"/>
          <w:lang w:val="fr-CA"/>
        </w:rPr>
        <w:t>aux exig</w:t>
      </w:r>
      <w:r w:rsidR="00BF21DB" w:rsidRPr="00817CA1">
        <w:rPr>
          <w:bCs/>
          <w:sz w:val="24"/>
          <w:szCs w:val="24"/>
          <w:lang w:val="fr-CA"/>
        </w:rPr>
        <w:t>e</w:t>
      </w:r>
      <w:r w:rsidR="00DD45AA" w:rsidRPr="00817CA1">
        <w:rPr>
          <w:bCs/>
          <w:sz w:val="24"/>
          <w:szCs w:val="24"/>
          <w:lang w:val="fr-CA"/>
        </w:rPr>
        <w:t>nces du poste à pourvoir</w:t>
      </w:r>
      <w:r w:rsidR="00CA6C31" w:rsidRPr="00817CA1">
        <w:rPr>
          <w:bCs/>
          <w:sz w:val="24"/>
          <w:szCs w:val="24"/>
          <w:lang w:val="fr-CA"/>
        </w:rPr>
        <w:t>.</w:t>
      </w:r>
    </w:p>
    <w:p w14:paraId="5D3F49A7" w14:textId="051E6DC1" w:rsidR="0055789F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67567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89F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55789F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BF21DB" w:rsidRPr="00817CA1">
        <w:rPr>
          <w:bCs/>
          <w:sz w:val="24"/>
          <w:szCs w:val="24"/>
          <w:lang w:val="fr-CA"/>
        </w:rPr>
        <w:t>Assurez-vous d</w:t>
      </w:r>
      <w:r w:rsidR="00C836F6" w:rsidRPr="00817CA1">
        <w:rPr>
          <w:bCs/>
          <w:sz w:val="24"/>
          <w:szCs w:val="24"/>
          <w:lang w:val="fr-CA"/>
        </w:rPr>
        <w:t>’</w:t>
      </w:r>
      <w:r w:rsidR="00BF21DB" w:rsidRPr="00817CA1">
        <w:rPr>
          <w:bCs/>
          <w:sz w:val="24"/>
          <w:szCs w:val="24"/>
          <w:lang w:val="fr-CA"/>
        </w:rPr>
        <w:t>inclure dans les normes de qualification minimale</w:t>
      </w:r>
      <w:r w:rsidR="00956EF5" w:rsidRPr="00817CA1">
        <w:rPr>
          <w:bCs/>
          <w:sz w:val="24"/>
          <w:szCs w:val="24"/>
          <w:lang w:val="fr-CA"/>
        </w:rPr>
        <w:t>s</w:t>
      </w:r>
      <w:r w:rsidR="00BF21DB" w:rsidRPr="00817CA1">
        <w:rPr>
          <w:bCs/>
          <w:sz w:val="24"/>
          <w:szCs w:val="24"/>
          <w:lang w:val="fr-CA"/>
        </w:rPr>
        <w:t xml:space="preserve"> une</w:t>
      </w:r>
      <w:r w:rsidR="0055789F" w:rsidRPr="00817CA1">
        <w:rPr>
          <w:bCs/>
          <w:sz w:val="24"/>
          <w:szCs w:val="24"/>
          <w:lang w:val="fr-CA"/>
        </w:rPr>
        <w:t xml:space="preserve"> combinaison acceptable d</w:t>
      </w:r>
      <w:r w:rsidR="00C836F6" w:rsidRPr="00817CA1">
        <w:rPr>
          <w:bCs/>
          <w:sz w:val="24"/>
          <w:szCs w:val="24"/>
          <w:lang w:val="fr-CA"/>
        </w:rPr>
        <w:t>’</w:t>
      </w:r>
      <w:r w:rsidR="0055789F" w:rsidRPr="00817CA1">
        <w:rPr>
          <w:bCs/>
          <w:sz w:val="24"/>
          <w:szCs w:val="24"/>
          <w:lang w:val="fr-CA"/>
        </w:rPr>
        <w:t>études, de formation et d</w:t>
      </w:r>
      <w:r w:rsidR="00C836F6" w:rsidRPr="00817CA1">
        <w:rPr>
          <w:bCs/>
          <w:sz w:val="24"/>
          <w:szCs w:val="24"/>
          <w:lang w:val="fr-CA"/>
        </w:rPr>
        <w:t>’</w:t>
      </w:r>
      <w:r w:rsidR="0055789F" w:rsidRPr="00817CA1">
        <w:rPr>
          <w:bCs/>
          <w:sz w:val="24"/>
          <w:szCs w:val="24"/>
          <w:lang w:val="fr-CA"/>
        </w:rPr>
        <w:t xml:space="preserve">expérience </w:t>
      </w:r>
      <w:r w:rsidR="00BF21DB" w:rsidRPr="00817CA1">
        <w:rPr>
          <w:bCs/>
          <w:sz w:val="24"/>
          <w:szCs w:val="24"/>
          <w:lang w:val="fr-CA"/>
        </w:rPr>
        <w:t xml:space="preserve">comme équivalence </w:t>
      </w:r>
      <w:r w:rsidR="0055789F" w:rsidRPr="00817CA1">
        <w:rPr>
          <w:bCs/>
          <w:sz w:val="24"/>
          <w:szCs w:val="24"/>
          <w:lang w:val="fr-CA"/>
        </w:rPr>
        <w:t>et informez</w:t>
      </w:r>
      <w:r w:rsidR="00FD70BE" w:rsidRPr="00817CA1">
        <w:rPr>
          <w:bCs/>
          <w:sz w:val="24"/>
          <w:szCs w:val="24"/>
          <w:lang w:val="fr-CA"/>
        </w:rPr>
        <w:t>-</w:t>
      </w:r>
      <w:r w:rsidR="00BF21DB" w:rsidRPr="00817CA1">
        <w:rPr>
          <w:bCs/>
          <w:sz w:val="24"/>
          <w:szCs w:val="24"/>
          <w:lang w:val="fr-CA"/>
        </w:rPr>
        <w:t xml:space="preserve">en </w:t>
      </w:r>
      <w:r w:rsidR="0055789F" w:rsidRPr="00817CA1">
        <w:rPr>
          <w:bCs/>
          <w:sz w:val="24"/>
          <w:szCs w:val="24"/>
          <w:lang w:val="fr-CA"/>
        </w:rPr>
        <w:t xml:space="preserve">les personnes </w:t>
      </w:r>
      <w:r w:rsidR="00BF21DB" w:rsidRPr="00817CA1">
        <w:rPr>
          <w:bCs/>
          <w:sz w:val="24"/>
          <w:szCs w:val="24"/>
          <w:lang w:val="fr-CA"/>
        </w:rPr>
        <w:t xml:space="preserve">à </w:t>
      </w:r>
      <w:r w:rsidR="0055789F" w:rsidRPr="00817CA1">
        <w:rPr>
          <w:bCs/>
          <w:sz w:val="24"/>
          <w:szCs w:val="24"/>
          <w:lang w:val="fr-CA"/>
        </w:rPr>
        <w:t>évalu</w:t>
      </w:r>
      <w:r w:rsidR="00BF21DB" w:rsidRPr="00817CA1">
        <w:rPr>
          <w:bCs/>
          <w:sz w:val="24"/>
          <w:szCs w:val="24"/>
          <w:lang w:val="fr-CA"/>
        </w:rPr>
        <w:t>er</w:t>
      </w:r>
      <w:r w:rsidR="00CA6C31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41239C" w:rsidRPr="00817CA1" w14:paraId="42A47746" w14:textId="77777777" w:rsidTr="00A35B5D">
        <w:tc>
          <w:tcPr>
            <w:tcW w:w="8714" w:type="dxa"/>
          </w:tcPr>
          <w:p w14:paraId="2B96B512" w14:textId="534D8817" w:rsidR="0041239C" w:rsidRPr="00817CA1" w:rsidRDefault="0041239C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4FAD33AE" w14:textId="77777777" w:rsidR="0041239C" w:rsidRPr="00817CA1" w:rsidRDefault="0041239C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469A09BF" w14:textId="7A073213" w:rsidR="001B1020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90425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1C5A78" w:rsidRPr="00C3746F">
        <w:rPr>
          <w:rStyle w:val="Strong"/>
          <w:b w:val="0"/>
          <w:bCs w:val="0"/>
          <w:sz w:val="24"/>
          <w:szCs w:val="24"/>
        </w:rPr>
        <w:t>Limite</w:t>
      </w:r>
      <w:r w:rsidR="00BF21DB" w:rsidRPr="00C3746F">
        <w:rPr>
          <w:rStyle w:val="Strong"/>
          <w:b w:val="0"/>
          <w:bCs w:val="0"/>
          <w:sz w:val="24"/>
          <w:szCs w:val="24"/>
        </w:rPr>
        <w:t xml:space="preserve">r le nombre </w:t>
      </w:r>
      <w:r w:rsidR="001C5A78" w:rsidRPr="00C3746F">
        <w:rPr>
          <w:rStyle w:val="Strong"/>
          <w:b w:val="0"/>
          <w:bCs w:val="0"/>
          <w:sz w:val="24"/>
          <w:szCs w:val="24"/>
        </w:rPr>
        <w:t>de mots</w:t>
      </w:r>
      <w:r w:rsidR="00316860" w:rsidRPr="00C3746F">
        <w:rPr>
          <w:rStyle w:val="Strong"/>
          <w:b w:val="0"/>
          <w:bCs w:val="0"/>
          <w:sz w:val="24"/>
          <w:szCs w:val="24"/>
        </w:rPr>
        <w:t xml:space="preserve"> pour l</w:t>
      </w:r>
      <w:r w:rsidR="00BF21DB" w:rsidRPr="00C3746F">
        <w:rPr>
          <w:rStyle w:val="Strong"/>
          <w:b w:val="0"/>
          <w:bCs w:val="0"/>
          <w:sz w:val="24"/>
          <w:szCs w:val="24"/>
        </w:rPr>
        <w:t xml:space="preserve">es réponses aux questions de </w:t>
      </w:r>
      <w:r w:rsidR="00316860" w:rsidRPr="00C3746F">
        <w:rPr>
          <w:rStyle w:val="Strong"/>
          <w:b w:val="0"/>
          <w:bCs w:val="0"/>
          <w:sz w:val="24"/>
          <w:szCs w:val="24"/>
        </w:rPr>
        <w:t>présélection</w:t>
      </w:r>
    </w:p>
    <w:p w14:paraId="44EAC2A1" w14:textId="6D58F8C1" w:rsidR="001C5A78" w:rsidRPr="00817CA1" w:rsidRDefault="005F20F3" w:rsidP="00A35B5D">
      <w:pPr>
        <w:tabs>
          <w:tab w:val="left" w:pos="709"/>
        </w:tabs>
        <w:ind w:left="357"/>
        <w:rPr>
          <w:bCs/>
          <w:sz w:val="24"/>
          <w:szCs w:val="24"/>
          <w:lang w:val="fr-CA"/>
        </w:rPr>
      </w:pPr>
      <w:r w:rsidRPr="00817CA1">
        <w:rPr>
          <w:bCs/>
          <w:sz w:val="24"/>
          <w:szCs w:val="24"/>
          <w:lang w:val="fr-CA"/>
        </w:rPr>
        <w:t xml:space="preserve">Imposer </w:t>
      </w:r>
      <w:r w:rsidR="00BF21DB" w:rsidRPr="00817CA1">
        <w:rPr>
          <w:bCs/>
          <w:sz w:val="24"/>
          <w:szCs w:val="24"/>
          <w:lang w:val="fr-CA"/>
        </w:rPr>
        <w:t xml:space="preserve">un nombre </w:t>
      </w:r>
      <w:r w:rsidRPr="00817CA1">
        <w:rPr>
          <w:bCs/>
          <w:sz w:val="24"/>
          <w:szCs w:val="24"/>
          <w:lang w:val="fr-CA"/>
        </w:rPr>
        <w:t xml:space="preserve">limite de mots </w:t>
      </w:r>
      <w:r w:rsidR="00BF21DB" w:rsidRPr="00817CA1">
        <w:rPr>
          <w:bCs/>
          <w:sz w:val="24"/>
          <w:szCs w:val="24"/>
          <w:lang w:val="fr-CA"/>
        </w:rPr>
        <w:t xml:space="preserve">pour les réponses </w:t>
      </w:r>
      <w:r w:rsidRPr="00817CA1">
        <w:rPr>
          <w:bCs/>
          <w:sz w:val="24"/>
          <w:szCs w:val="24"/>
          <w:lang w:val="fr-CA"/>
        </w:rPr>
        <w:t>peut avoir l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effet involontaire d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 xml:space="preserve">évaluer </w:t>
      </w:r>
      <w:r w:rsidR="008C3B62" w:rsidRPr="00817CA1">
        <w:rPr>
          <w:bCs/>
          <w:sz w:val="24"/>
          <w:szCs w:val="24"/>
          <w:lang w:val="fr-CA"/>
        </w:rPr>
        <w:t xml:space="preserve">davantage </w:t>
      </w:r>
      <w:r w:rsidRPr="00817CA1">
        <w:rPr>
          <w:bCs/>
          <w:sz w:val="24"/>
          <w:szCs w:val="24"/>
          <w:lang w:val="fr-CA"/>
        </w:rPr>
        <w:t>l</w:t>
      </w:r>
      <w:r w:rsidR="00C836F6" w:rsidRPr="00817CA1">
        <w:rPr>
          <w:bCs/>
          <w:sz w:val="24"/>
          <w:szCs w:val="24"/>
          <w:lang w:val="fr-CA"/>
        </w:rPr>
        <w:t>’</w:t>
      </w:r>
      <w:r w:rsidR="008C3B62" w:rsidRPr="00817CA1">
        <w:rPr>
          <w:bCs/>
          <w:sz w:val="24"/>
          <w:szCs w:val="24"/>
          <w:lang w:val="fr-CA"/>
        </w:rPr>
        <w:t xml:space="preserve">aptitude à </w:t>
      </w:r>
      <w:r w:rsidRPr="00817CA1">
        <w:rPr>
          <w:bCs/>
          <w:sz w:val="24"/>
          <w:szCs w:val="24"/>
          <w:lang w:val="fr-CA"/>
        </w:rPr>
        <w:t>communiquer</w:t>
      </w:r>
      <w:r w:rsidR="008C3B62" w:rsidRPr="00817CA1">
        <w:rPr>
          <w:bCs/>
          <w:sz w:val="24"/>
          <w:szCs w:val="24"/>
          <w:lang w:val="fr-CA"/>
        </w:rPr>
        <w:t xml:space="preserve"> de la personne évaluée que </w:t>
      </w:r>
      <w:r w:rsidRPr="00817CA1">
        <w:rPr>
          <w:bCs/>
          <w:sz w:val="24"/>
          <w:szCs w:val="24"/>
          <w:lang w:val="fr-CA"/>
        </w:rPr>
        <w:t xml:space="preserve">la qualification </w:t>
      </w:r>
      <w:r w:rsidR="00BF21DB" w:rsidRPr="00817CA1">
        <w:rPr>
          <w:bCs/>
          <w:sz w:val="24"/>
          <w:szCs w:val="24"/>
          <w:lang w:val="fr-CA"/>
        </w:rPr>
        <w:t>exigée</w:t>
      </w:r>
      <w:r w:rsidRPr="00817CA1">
        <w:rPr>
          <w:bCs/>
          <w:sz w:val="24"/>
          <w:szCs w:val="24"/>
          <w:lang w:val="fr-CA"/>
        </w:rPr>
        <w:t xml:space="preserve">. </w:t>
      </w:r>
      <w:r w:rsidR="00BF21DB" w:rsidRPr="00817CA1">
        <w:rPr>
          <w:bCs/>
          <w:sz w:val="24"/>
          <w:szCs w:val="24"/>
          <w:lang w:val="fr-CA"/>
        </w:rPr>
        <w:t xml:space="preserve">Certaines personnes </w:t>
      </w:r>
      <w:r w:rsidRPr="00817CA1">
        <w:rPr>
          <w:bCs/>
          <w:sz w:val="24"/>
          <w:szCs w:val="24"/>
          <w:lang w:val="fr-CA"/>
        </w:rPr>
        <w:t>peuvent s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 xml:space="preserve">exprimer différemment pour </w:t>
      </w:r>
      <w:r w:rsidR="00BF21DB" w:rsidRPr="00817CA1">
        <w:rPr>
          <w:bCs/>
          <w:sz w:val="24"/>
          <w:szCs w:val="24"/>
          <w:lang w:val="fr-CA"/>
        </w:rPr>
        <w:t xml:space="preserve">bien des </w:t>
      </w:r>
      <w:r w:rsidRPr="00817CA1">
        <w:rPr>
          <w:bCs/>
          <w:sz w:val="24"/>
          <w:szCs w:val="24"/>
          <w:lang w:val="fr-CA"/>
        </w:rPr>
        <w:t xml:space="preserve">raisons (culturelles et linguistiques, </w:t>
      </w:r>
      <w:r w:rsidR="00BF21DB" w:rsidRPr="00817CA1">
        <w:rPr>
          <w:bCs/>
          <w:sz w:val="24"/>
          <w:szCs w:val="24"/>
          <w:lang w:val="fr-CA"/>
        </w:rPr>
        <w:t>entre autres</w:t>
      </w:r>
      <w:r w:rsidRPr="00817CA1">
        <w:rPr>
          <w:bCs/>
          <w:sz w:val="24"/>
          <w:szCs w:val="24"/>
          <w:lang w:val="fr-CA"/>
        </w:rPr>
        <w:t xml:space="preserve">). En limitant </w:t>
      </w:r>
      <w:r w:rsidR="00BF21DB" w:rsidRPr="00817CA1">
        <w:rPr>
          <w:bCs/>
          <w:sz w:val="24"/>
          <w:szCs w:val="24"/>
          <w:lang w:val="fr-CA"/>
        </w:rPr>
        <w:t xml:space="preserve">trop </w:t>
      </w:r>
      <w:r w:rsidRPr="00817CA1">
        <w:rPr>
          <w:bCs/>
          <w:sz w:val="24"/>
          <w:szCs w:val="24"/>
          <w:lang w:val="fr-CA"/>
        </w:rPr>
        <w:t>le</w:t>
      </w:r>
      <w:r w:rsidR="00BF21DB" w:rsidRPr="00817CA1">
        <w:rPr>
          <w:bCs/>
          <w:sz w:val="24"/>
          <w:szCs w:val="24"/>
          <w:lang w:val="fr-CA"/>
        </w:rPr>
        <w:t xml:space="preserve"> nombre de mots pour </w:t>
      </w:r>
      <w:r w:rsidRPr="00817CA1">
        <w:rPr>
          <w:bCs/>
          <w:sz w:val="24"/>
          <w:szCs w:val="24"/>
          <w:lang w:val="fr-CA"/>
        </w:rPr>
        <w:t>répon</w:t>
      </w:r>
      <w:r w:rsidR="00BF21DB" w:rsidRPr="00817CA1">
        <w:rPr>
          <w:bCs/>
          <w:sz w:val="24"/>
          <w:szCs w:val="24"/>
          <w:lang w:val="fr-CA"/>
        </w:rPr>
        <w:t>dre aux questions</w:t>
      </w:r>
      <w:r w:rsidRPr="00817CA1">
        <w:rPr>
          <w:bCs/>
          <w:sz w:val="24"/>
          <w:szCs w:val="24"/>
          <w:lang w:val="fr-CA"/>
        </w:rPr>
        <w:t xml:space="preserve">, </w:t>
      </w:r>
      <w:r w:rsidR="00BF21DB" w:rsidRPr="00817CA1">
        <w:rPr>
          <w:bCs/>
          <w:sz w:val="24"/>
          <w:szCs w:val="24"/>
          <w:lang w:val="fr-CA"/>
        </w:rPr>
        <w:t xml:space="preserve">vous </w:t>
      </w:r>
      <w:r w:rsidRPr="00817CA1">
        <w:rPr>
          <w:bCs/>
          <w:sz w:val="24"/>
          <w:szCs w:val="24"/>
          <w:lang w:val="fr-CA"/>
        </w:rPr>
        <w:t>risque</w:t>
      </w:r>
      <w:r w:rsidR="00BF21DB" w:rsidRPr="00817CA1">
        <w:rPr>
          <w:bCs/>
          <w:sz w:val="24"/>
          <w:szCs w:val="24"/>
          <w:lang w:val="fr-CA"/>
        </w:rPr>
        <w:t>z</w:t>
      </w:r>
      <w:r w:rsidRPr="00817CA1">
        <w:rPr>
          <w:bCs/>
          <w:sz w:val="24"/>
          <w:szCs w:val="24"/>
          <w:lang w:val="fr-CA"/>
        </w:rPr>
        <w:t xml:space="preserve"> de ne pas </w:t>
      </w:r>
      <w:r w:rsidR="00BF21DB" w:rsidRPr="00817CA1">
        <w:rPr>
          <w:bCs/>
          <w:sz w:val="24"/>
          <w:szCs w:val="24"/>
          <w:lang w:val="fr-CA"/>
        </w:rPr>
        <w:t>accorder à chaque personne l</w:t>
      </w:r>
      <w:r w:rsidR="00C836F6" w:rsidRPr="00817CA1">
        <w:rPr>
          <w:bCs/>
          <w:sz w:val="24"/>
          <w:szCs w:val="24"/>
          <w:lang w:val="fr-CA"/>
        </w:rPr>
        <w:t>’</w:t>
      </w:r>
      <w:r w:rsidR="00BF21DB" w:rsidRPr="00817CA1">
        <w:rPr>
          <w:bCs/>
          <w:sz w:val="24"/>
          <w:szCs w:val="24"/>
          <w:lang w:val="fr-CA"/>
        </w:rPr>
        <w:t xml:space="preserve">occasion </w:t>
      </w:r>
      <w:r w:rsidRPr="00817CA1">
        <w:rPr>
          <w:bCs/>
          <w:sz w:val="24"/>
          <w:szCs w:val="24"/>
          <w:lang w:val="fr-CA"/>
        </w:rPr>
        <w:t>de s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exprimer pleinement et d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 xml:space="preserve">éliminer </w:t>
      </w:r>
      <w:r w:rsidR="00D07A8E" w:rsidRPr="00817CA1">
        <w:rPr>
          <w:bCs/>
          <w:sz w:val="24"/>
          <w:szCs w:val="24"/>
          <w:lang w:val="fr-CA"/>
        </w:rPr>
        <w:t xml:space="preserve">ainsi </w:t>
      </w:r>
      <w:r w:rsidRPr="00817CA1">
        <w:rPr>
          <w:bCs/>
          <w:sz w:val="24"/>
          <w:szCs w:val="24"/>
          <w:lang w:val="fr-CA"/>
        </w:rPr>
        <w:t>des candidats qualifiés</w:t>
      </w:r>
      <w:r w:rsidR="001C5A78" w:rsidRPr="00817CA1">
        <w:rPr>
          <w:bCs/>
          <w:sz w:val="24"/>
          <w:szCs w:val="24"/>
          <w:lang w:val="fr-CA"/>
        </w:rPr>
        <w:t>.</w:t>
      </w:r>
    </w:p>
    <w:p w14:paraId="5E02C546" w14:textId="43A7B0AC" w:rsidR="0076409F" w:rsidRPr="00817CA1" w:rsidRDefault="0076409F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36E72EFF" w14:textId="29544E25" w:rsidR="0076409F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29571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6D1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D906D1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AC64A3" w:rsidRPr="00817CA1">
        <w:rPr>
          <w:bCs/>
          <w:sz w:val="24"/>
          <w:szCs w:val="24"/>
          <w:lang w:val="fr-CA"/>
        </w:rPr>
        <w:t xml:space="preserve">Donnez aux candidats </w:t>
      </w:r>
      <w:r w:rsidR="00D906D1" w:rsidRPr="00817CA1">
        <w:rPr>
          <w:bCs/>
          <w:sz w:val="24"/>
          <w:szCs w:val="24"/>
          <w:lang w:val="fr-CA"/>
        </w:rPr>
        <w:t xml:space="preserve">une </w:t>
      </w:r>
      <w:r w:rsidR="00AC64A3" w:rsidRPr="00817CA1">
        <w:rPr>
          <w:bCs/>
          <w:sz w:val="24"/>
          <w:szCs w:val="24"/>
          <w:lang w:val="fr-CA"/>
        </w:rPr>
        <w:t>longueur recommandé</w:t>
      </w:r>
      <w:r w:rsidR="00691E31" w:rsidRPr="00817CA1">
        <w:rPr>
          <w:bCs/>
          <w:sz w:val="24"/>
          <w:szCs w:val="24"/>
          <w:lang w:val="fr-CA"/>
        </w:rPr>
        <w:t>e</w:t>
      </w:r>
      <w:r w:rsidR="00AC64A3" w:rsidRPr="00817CA1">
        <w:rPr>
          <w:bCs/>
          <w:sz w:val="24"/>
          <w:szCs w:val="24"/>
          <w:lang w:val="fr-CA"/>
        </w:rPr>
        <w:t xml:space="preserve"> pour la réponse (par exemple, 250 à 400</w:t>
      </w:r>
      <w:r w:rsidR="00F66E96" w:rsidRPr="00817CA1">
        <w:rPr>
          <w:bCs/>
          <w:sz w:val="24"/>
          <w:szCs w:val="24"/>
          <w:lang w:val="fr-CA"/>
        </w:rPr>
        <w:t> </w:t>
      </w:r>
      <w:r w:rsidR="00AC64A3" w:rsidRPr="00817CA1">
        <w:rPr>
          <w:bCs/>
          <w:sz w:val="24"/>
          <w:szCs w:val="24"/>
          <w:lang w:val="fr-CA"/>
        </w:rPr>
        <w:t xml:space="preserve">mots) sans imposer une </w:t>
      </w:r>
      <w:r w:rsidR="00D906D1" w:rsidRPr="00817CA1">
        <w:rPr>
          <w:bCs/>
          <w:sz w:val="24"/>
          <w:szCs w:val="24"/>
          <w:lang w:val="fr-CA"/>
        </w:rPr>
        <w:t xml:space="preserve">limite </w:t>
      </w:r>
      <w:r w:rsidR="00335852" w:rsidRPr="00817CA1">
        <w:rPr>
          <w:bCs/>
          <w:sz w:val="24"/>
          <w:szCs w:val="24"/>
          <w:lang w:val="fr-CA"/>
        </w:rPr>
        <w:t>maximale</w:t>
      </w:r>
      <w:r w:rsidR="00AC64A3" w:rsidRPr="00817CA1">
        <w:rPr>
          <w:bCs/>
          <w:sz w:val="24"/>
          <w:szCs w:val="24"/>
          <w:lang w:val="fr-CA"/>
        </w:rPr>
        <w:t xml:space="preserve"> </w:t>
      </w:r>
      <w:r w:rsidR="00D906D1" w:rsidRPr="00817CA1">
        <w:rPr>
          <w:bCs/>
          <w:sz w:val="24"/>
          <w:szCs w:val="24"/>
          <w:lang w:val="fr-CA"/>
        </w:rPr>
        <w:t>de mots</w:t>
      </w:r>
      <w:r w:rsidR="00CA6C31" w:rsidRPr="00817CA1">
        <w:rPr>
          <w:bCs/>
          <w:sz w:val="24"/>
          <w:szCs w:val="24"/>
          <w:lang w:val="fr-CA"/>
        </w:rPr>
        <w:t>.</w:t>
      </w:r>
    </w:p>
    <w:p w14:paraId="3A62435F" w14:textId="0A15ED9A" w:rsidR="002C61F1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84740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F1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2C61F1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2C61F1" w:rsidRPr="00817CA1">
        <w:rPr>
          <w:bCs/>
          <w:sz w:val="24"/>
          <w:szCs w:val="24"/>
          <w:lang w:val="fr-CA"/>
        </w:rPr>
        <w:t>Si vous devez fixer une limite de mots, assurez-vous qu</w:t>
      </w:r>
      <w:r w:rsidR="00C836F6" w:rsidRPr="00817CA1">
        <w:rPr>
          <w:bCs/>
          <w:sz w:val="24"/>
          <w:szCs w:val="24"/>
          <w:lang w:val="fr-CA"/>
        </w:rPr>
        <w:t>’</w:t>
      </w:r>
      <w:r w:rsidR="002C61F1" w:rsidRPr="00817CA1">
        <w:rPr>
          <w:bCs/>
          <w:sz w:val="24"/>
          <w:szCs w:val="24"/>
          <w:lang w:val="fr-CA"/>
        </w:rPr>
        <w:t xml:space="preserve">elle </w:t>
      </w:r>
      <w:r w:rsidR="005F20F3" w:rsidRPr="00817CA1">
        <w:rPr>
          <w:bCs/>
          <w:sz w:val="24"/>
          <w:szCs w:val="24"/>
          <w:lang w:val="fr-CA"/>
        </w:rPr>
        <w:t>permet</w:t>
      </w:r>
      <w:r w:rsidR="00942A06" w:rsidRPr="00817CA1">
        <w:rPr>
          <w:bCs/>
          <w:sz w:val="24"/>
          <w:szCs w:val="24"/>
          <w:lang w:val="fr-CA"/>
        </w:rPr>
        <w:t>tra</w:t>
      </w:r>
      <w:r w:rsidR="005F20F3" w:rsidRPr="00817CA1">
        <w:rPr>
          <w:bCs/>
          <w:sz w:val="24"/>
          <w:szCs w:val="24"/>
          <w:lang w:val="fr-CA"/>
        </w:rPr>
        <w:t xml:space="preserve"> </w:t>
      </w:r>
      <w:r w:rsidR="00D715C1" w:rsidRPr="00817CA1">
        <w:rPr>
          <w:bCs/>
          <w:sz w:val="24"/>
          <w:szCs w:val="24"/>
          <w:lang w:val="fr-CA"/>
        </w:rPr>
        <w:t xml:space="preserve">aux </w:t>
      </w:r>
      <w:r w:rsidR="00942A06" w:rsidRPr="00817CA1">
        <w:rPr>
          <w:bCs/>
          <w:sz w:val="24"/>
          <w:szCs w:val="24"/>
          <w:lang w:val="fr-CA"/>
        </w:rPr>
        <w:t>personnes</w:t>
      </w:r>
      <w:r w:rsidR="002C61F1" w:rsidRPr="00817CA1">
        <w:rPr>
          <w:bCs/>
          <w:sz w:val="24"/>
          <w:szCs w:val="24"/>
          <w:lang w:val="fr-CA"/>
        </w:rPr>
        <w:t xml:space="preserve"> </w:t>
      </w:r>
      <w:r w:rsidR="00942A06" w:rsidRPr="00817CA1">
        <w:rPr>
          <w:bCs/>
          <w:sz w:val="24"/>
          <w:szCs w:val="24"/>
          <w:lang w:val="fr-CA"/>
        </w:rPr>
        <w:t>évalu</w:t>
      </w:r>
      <w:r w:rsidR="00D07A8E" w:rsidRPr="00817CA1">
        <w:rPr>
          <w:bCs/>
          <w:sz w:val="24"/>
          <w:szCs w:val="24"/>
          <w:lang w:val="fr-CA"/>
        </w:rPr>
        <w:t>é</w:t>
      </w:r>
      <w:r w:rsidR="00942A06" w:rsidRPr="00817CA1">
        <w:rPr>
          <w:bCs/>
          <w:sz w:val="24"/>
          <w:szCs w:val="24"/>
          <w:lang w:val="fr-CA"/>
        </w:rPr>
        <w:t>e</w:t>
      </w:r>
      <w:r w:rsidR="00D07A8E" w:rsidRPr="00817CA1">
        <w:rPr>
          <w:bCs/>
          <w:sz w:val="24"/>
          <w:szCs w:val="24"/>
          <w:lang w:val="fr-CA"/>
        </w:rPr>
        <w:t>s</w:t>
      </w:r>
      <w:r w:rsidR="00942A06" w:rsidRPr="00817CA1">
        <w:rPr>
          <w:bCs/>
          <w:sz w:val="24"/>
          <w:szCs w:val="24"/>
          <w:lang w:val="fr-CA"/>
        </w:rPr>
        <w:t xml:space="preserve"> de </w:t>
      </w:r>
      <w:r w:rsidR="002C61F1" w:rsidRPr="00817CA1">
        <w:rPr>
          <w:bCs/>
          <w:sz w:val="24"/>
          <w:szCs w:val="24"/>
          <w:lang w:val="fr-CA"/>
        </w:rPr>
        <w:t xml:space="preserve">démontrer pleinement leurs qualifications, </w:t>
      </w:r>
      <w:r w:rsidR="00942A06" w:rsidRPr="00817CA1">
        <w:rPr>
          <w:bCs/>
          <w:sz w:val="24"/>
          <w:szCs w:val="24"/>
          <w:lang w:val="fr-CA"/>
        </w:rPr>
        <w:t xml:space="preserve">peu importe </w:t>
      </w:r>
      <w:r w:rsidR="002C61F1" w:rsidRPr="00817CA1">
        <w:rPr>
          <w:bCs/>
          <w:sz w:val="24"/>
          <w:szCs w:val="24"/>
          <w:lang w:val="fr-CA"/>
        </w:rPr>
        <w:t>le style d</w:t>
      </w:r>
      <w:r w:rsidR="00942A06" w:rsidRPr="00817CA1">
        <w:rPr>
          <w:bCs/>
          <w:sz w:val="24"/>
          <w:szCs w:val="24"/>
          <w:lang w:val="fr-CA"/>
        </w:rPr>
        <w:t xml:space="preserve">e rédaction </w:t>
      </w:r>
      <w:r w:rsidR="002C61F1" w:rsidRPr="00817CA1">
        <w:rPr>
          <w:bCs/>
          <w:sz w:val="24"/>
          <w:szCs w:val="24"/>
          <w:lang w:val="fr-CA"/>
        </w:rPr>
        <w:t>ou la langue officielle utilisée</w:t>
      </w:r>
      <w:r w:rsidR="00CA6C31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41239C" w:rsidRPr="00817CA1" w14:paraId="5C6EBD11" w14:textId="77777777" w:rsidTr="00A35B5D">
        <w:tc>
          <w:tcPr>
            <w:tcW w:w="8714" w:type="dxa"/>
          </w:tcPr>
          <w:p w14:paraId="492A15EE" w14:textId="7B4FF426" w:rsidR="0041239C" w:rsidRPr="00817CA1" w:rsidRDefault="0041239C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6E981BC8" w14:textId="77777777" w:rsidR="0041239C" w:rsidRPr="00817CA1" w:rsidRDefault="0041239C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27122B2" w14:textId="72C95CFF" w:rsidR="001B1020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40719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1C5A78" w:rsidRPr="00C3746F">
        <w:rPr>
          <w:rStyle w:val="Strong"/>
          <w:b w:val="0"/>
          <w:bCs w:val="0"/>
          <w:sz w:val="24"/>
          <w:szCs w:val="24"/>
        </w:rPr>
        <w:t xml:space="preserve">Accès à des </w:t>
      </w:r>
      <w:r w:rsidR="00942A06" w:rsidRPr="00C3746F">
        <w:rPr>
          <w:rStyle w:val="Strong"/>
          <w:b w:val="0"/>
          <w:bCs w:val="0"/>
          <w:sz w:val="24"/>
          <w:szCs w:val="24"/>
        </w:rPr>
        <w:t xml:space="preserve">renseignements </w:t>
      </w:r>
      <w:r w:rsidR="001C5A78" w:rsidRPr="00C3746F">
        <w:rPr>
          <w:rStyle w:val="Strong"/>
          <w:b w:val="0"/>
          <w:bCs w:val="0"/>
          <w:sz w:val="24"/>
          <w:szCs w:val="24"/>
        </w:rPr>
        <w:t>personnel</w:t>
      </w:r>
      <w:r w:rsidR="00942A06" w:rsidRPr="00C3746F">
        <w:rPr>
          <w:rStyle w:val="Strong"/>
          <w:b w:val="0"/>
          <w:bCs w:val="0"/>
          <w:sz w:val="24"/>
          <w:szCs w:val="24"/>
        </w:rPr>
        <w:t>s</w:t>
      </w:r>
      <w:r w:rsidR="001C5A78" w:rsidRPr="00C3746F">
        <w:rPr>
          <w:rStyle w:val="Strong"/>
          <w:b w:val="0"/>
          <w:bCs w:val="0"/>
          <w:sz w:val="24"/>
          <w:szCs w:val="24"/>
        </w:rPr>
        <w:t xml:space="preserve"> pendant l</w:t>
      </w:r>
      <w:r w:rsidR="00942A06" w:rsidRPr="00C3746F">
        <w:rPr>
          <w:rStyle w:val="Strong"/>
          <w:b w:val="0"/>
          <w:bCs w:val="0"/>
          <w:sz w:val="24"/>
          <w:szCs w:val="24"/>
        </w:rPr>
        <w:t>e processus de n</w:t>
      </w:r>
      <w:r w:rsidR="001C5A78" w:rsidRPr="00C3746F">
        <w:rPr>
          <w:rStyle w:val="Strong"/>
          <w:b w:val="0"/>
          <w:bCs w:val="0"/>
          <w:sz w:val="24"/>
          <w:szCs w:val="24"/>
        </w:rPr>
        <w:t>otation</w:t>
      </w:r>
    </w:p>
    <w:p w14:paraId="13D518AD" w14:textId="4A5C524B" w:rsidR="001C5A78" w:rsidRPr="00817CA1" w:rsidRDefault="00942A06" w:rsidP="00A35B5D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Connaître le </w:t>
      </w:r>
      <w:r w:rsidR="00753DE6" w:rsidRPr="00817CA1">
        <w:rPr>
          <w:sz w:val="24"/>
          <w:szCs w:val="24"/>
          <w:lang w:val="fr-CA"/>
        </w:rPr>
        <w:t>genre</w:t>
      </w:r>
      <w:r w:rsidR="001C5A78" w:rsidRPr="00817CA1">
        <w:rPr>
          <w:sz w:val="24"/>
          <w:szCs w:val="24"/>
          <w:lang w:val="fr-CA"/>
        </w:rPr>
        <w:t xml:space="preserve">, la race, la religion, la classe sociale, </w:t>
      </w:r>
      <w:r w:rsidRPr="00817CA1">
        <w:rPr>
          <w:sz w:val="24"/>
          <w:szCs w:val="24"/>
          <w:lang w:val="fr-CA"/>
        </w:rPr>
        <w:t>le</w:t>
      </w:r>
      <w:r w:rsidR="001C5A78" w:rsidRPr="00817CA1">
        <w:rPr>
          <w:sz w:val="24"/>
          <w:szCs w:val="24"/>
          <w:lang w:val="fr-CA"/>
        </w:rPr>
        <w:t xml:space="preserve"> pays d</w:t>
      </w:r>
      <w:r w:rsidR="00C836F6" w:rsidRPr="00817CA1">
        <w:rPr>
          <w:sz w:val="24"/>
          <w:szCs w:val="24"/>
          <w:lang w:val="fr-CA"/>
        </w:rPr>
        <w:t>’</w:t>
      </w:r>
      <w:r w:rsidR="001C5A78" w:rsidRPr="00817CA1">
        <w:rPr>
          <w:sz w:val="24"/>
          <w:szCs w:val="24"/>
          <w:lang w:val="fr-CA"/>
        </w:rPr>
        <w:t>origine ou d</w:t>
      </w:r>
      <w:r w:rsidR="00C836F6" w:rsidRPr="00817CA1">
        <w:rPr>
          <w:sz w:val="24"/>
          <w:szCs w:val="24"/>
          <w:lang w:val="fr-CA"/>
        </w:rPr>
        <w:t>’</w:t>
      </w:r>
      <w:r w:rsidR="001C5A78" w:rsidRPr="00817CA1">
        <w:rPr>
          <w:sz w:val="24"/>
          <w:szCs w:val="24"/>
          <w:lang w:val="fr-CA"/>
        </w:rPr>
        <w:t xml:space="preserve">autres </w:t>
      </w:r>
      <w:r w:rsidRPr="00817CA1">
        <w:rPr>
          <w:sz w:val="24"/>
          <w:szCs w:val="24"/>
          <w:lang w:val="fr-CA"/>
        </w:rPr>
        <w:t xml:space="preserve">renseignements </w:t>
      </w:r>
      <w:r w:rsidR="001C5A78" w:rsidRPr="00817CA1">
        <w:rPr>
          <w:sz w:val="24"/>
          <w:szCs w:val="24"/>
          <w:lang w:val="fr-CA"/>
        </w:rPr>
        <w:t>personnel</w:t>
      </w:r>
      <w:r w:rsidRPr="00817CA1">
        <w:rPr>
          <w:sz w:val="24"/>
          <w:szCs w:val="24"/>
          <w:lang w:val="fr-CA"/>
        </w:rPr>
        <w:t xml:space="preserve">s au sujet de la personne à évaluer </w:t>
      </w:r>
      <w:r w:rsidR="001C5A78" w:rsidRPr="00817CA1">
        <w:rPr>
          <w:sz w:val="24"/>
          <w:szCs w:val="24"/>
          <w:lang w:val="fr-CA"/>
        </w:rPr>
        <w:t>peut entraîner des préjugés inconscients et avoir une incidence sur les décisions de sélection.</w:t>
      </w:r>
    </w:p>
    <w:p w14:paraId="711368BC" w14:textId="3CE255F4" w:rsidR="0076409F" w:rsidRPr="00817CA1" w:rsidRDefault="0076409F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50605013" w14:textId="1DEC591D" w:rsidR="009E00C3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730229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0C3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9E00C3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1239C" w:rsidRPr="00817CA1">
        <w:rPr>
          <w:bCs/>
          <w:sz w:val="24"/>
          <w:szCs w:val="24"/>
          <w:lang w:val="fr-CA"/>
        </w:rPr>
        <w:t xml:space="preserve">Évitez de demander des </w:t>
      </w:r>
      <w:r w:rsidR="00942A06" w:rsidRPr="00817CA1">
        <w:rPr>
          <w:bCs/>
          <w:sz w:val="24"/>
          <w:szCs w:val="24"/>
          <w:lang w:val="fr-CA"/>
        </w:rPr>
        <w:t xml:space="preserve">renseignements </w:t>
      </w:r>
      <w:r w:rsidR="0041239C" w:rsidRPr="00817CA1">
        <w:rPr>
          <w:bCs/>
          <w:sz w:val="24"/>
          <w:szCs w:val="24"/>
          <w:lang w:val="fr-CA"/>
        </w:rPr>
        <w:t xml:space="preserve">qui ne sont pas </w:t>
      </w:r>
      <w:r w:rsidR="00942A06" w:rsidRPr="00817CA1">
        <w:rPr>
          <w:bCs/>
          <w:sz w:val="24"/>
          <w:szCs w:val="24"/>
          <w:lang w:val="fr-CA"/>
        </w:rPr>
        <w:t xml:space="preserve">directement </w:t>
      </w:r>
      <w:r w:rsidR="0041239C" w:rsidRPr="00817CA1">
        <w:rPr>
          <w:bCs/>
          <w:sz w:val="24"/>
          <w:szCs w:val="24"/>
          <w:lang w:val="fr-CA"/>
        </w:rPr>
        <w:t xml:space="preserve">liés </w:t>
      </w:r>
      <w:r w:rsidR="00942A06" w:rsidRPr="00817CA1">
        <w:rPr>
          <w:bCs/>
          <w:sz w:val="24"/>
          <w:szCs w:val="24"/>
          <w:lang w:val="fr-CA"/>
        </w:rPr>
        <w:t xml:space="preserve">aux exigences du poste à pourvoir </w:t>
      </w:r>
      <w:r w:rsidR="0041239C" w:rsidRPr="00817CA1">
        <w:rPr>
          <w:bCs/>
          <w:sz w:val="24"/>
          <w:szCs w:val="24"/>
          <w:lang w:val="fr-CA"/>
        </w:rPr>
        <w:t>(</w:t>
      </w:r>
      <w:r w:rsidR="00942A06" w:rsidRPr="00817CA1">
        <w:rPr>
          <w:bCs/>
          <w:sz w:val="24"/>
          <w:szCs w:val="24"/>
          <w:lang w:val="fr-CA"/>
        </w:rPr>
        <w:t xml:space="preserve">comme </w:t>
      </w:r>
      <w:r w:rsidR="0041239C" w:rsidRPr="00817CA1">
        <w:rPr>
          <w:bCs/>
          <w:sz w:val="24"/>
          <w:szCs w:val="24"/>
          <w:lang w:val="fr-CA"/>
        </w:rPr>
        <w:t>la date d</w:t>
      </w:r>
      <w:r w:rsidR="00C836F6" w:rsidRPr="00817CA1">
        <w:rPr>
          <w:bCs/>
          <w:sz w:val="24"/>
          <w:szCs w:val="24"/>
          <w:lang w:val="fr-CA"/>
        </w:rPr>
        <w:t>’</w:t>
      </w:r>
      <w:r w:rsidR="0041239C" w:rsidRPr="00817CA1">
        <w:rPr>
          <w:bCs/>
          <w:sz w:val="24"/>
          <w:szCs w:val="24"/>
          <w:lang w:val="fr-CA"/>
        </w:rPr>
        <w:t>obtention du diplôme</w:t>
      </w:r>
      <w:r w:rsidR="00942A06" w:rsidRPr="00817CA1">
        <w:rPr>
          <w:bCs/>
          <w:sz w:val="24"/>
          <w:szCs w:val="24"/>
          <w:lang w:val="fr-CA"/>
        </w:rPr>
        <w:t>, par exemple</w:t>
      </w:r>
      <w:r w:rsidR="0041239C" w:rsidRPr="00817CA1">
        <w:rPr>
          <w:bCs/>
          <w:sz w:val="24"/>
          <w:szCs w:val="24"/>
          <w:lang w:val="fr-CA"/>
        </w:rPr>
        <w:t>)</w:t>
      </w:r>
      <w:r w:rsidR="00CA6C31" w:rsidRPr="00817CA1">
        <w:rPr>
          <w:bCs/>
          <w:sz w:val="24"/>
          <w:szCs w:val="24"/>
          <w:lang w:val="fr-CA"/>
        </w:rPr>
        <w:t>.</w:t>
      </w:r>
    </w:p>
    <w:p w14:paraId="29123C51" w14:textId="1B8CD797" w:rsidR="009E00C3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6988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0C3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F7638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F7638" w:rsidRPr="00817CA1">
        <w:rPr>
          <w:bCs/>
          <w:sz w:val="24"/>
          <w:szCs w:val="24"/>
          <w:lang w:val="fr-CA"/>
        </w:rPr>
        <w:t>Envisagez d</w:t>
      </w:r>
      <w:r w:rsidR="00C836F6" w:rsidRPr="00817CA1">
        <w:rPr>
          <w:bCs/>
          <w:sz w:val="24"/>
          <w:szCs w:val="24"/>
          <w:lang w:val="fr-CA"/>
        </w:rPr>
        <w:t>’</w:t>
      </w:r>
      <w:r w:rsidR="004F7638" w:rsidRPr="00817CA1">
        <w:rPr>
          <w:bCs/>
          <w:sz w:val="24"/>
          <w:szCs w:val="24"/>
          <w:lang w:val="fr-CA"/>
        </w:rPr>
        <w:t>anonymiser les réponses (nom</w:t>
      </w:r>
      <w:r w:rsidR="00B914D0" w:rsidRPr="00817CA1">
        <w:rPr>
          <w:bCs/>
          <w:sz w:val="24"/>
          <w:szCs w:val="24"/>
          <w:lang w:val="fr-CA"/>
        </w:rPr>
        <w:t xml:space="preserve"> et</w:t>
      </w:r>
      <w:r w:rsidR="004F7638" w:rsidRPr="00817CA1">
        <w:rPr>
          <w:bCs/>
          <w:sz w:val="24"/>
          <w:szCs w:val="24"/>
          <w:lang w:val="fr-CA"/>
        </w:rPr>
        <w:t xml:space="preserve"> adresse</w:t>
      </w:r>
      <w:r w:rsidR="00B914D0" w:rsidRPr="00817CA1">
        <w:rPr>
          <w:bCs/>
          <w:sz w:val="24"/>
          <w:szCs w:val="24"/>
          <w:lang w:val="fr-CA"/>
        </w:rPr>
        <w:t xml:space="preserve"> de la personne à évaluer</w:t>
      </w:r>
      <w:r w:rsidR="004F7638" w:rsidRPr="00817CA1">
        <w:rPr>
          <w:bCs/>
          <w:sz w:val="24"/>
          <w:szCs w:val="24"/>
          <w:lang w:val="fr-CA"/>
        </w:rPr>
        <w:t>, universités</w:t>
      </w:r>
      <w:r w:rsidR="00B914D0" w:rsidRPr="00817CA1">
        <w:rPr>
          <w:bCs/>
          <w:sz w:val="24"/>
          <w:szCs w:val="24"/>
          <w:lang w:val="fr-CA"/>
        </w:rPr>
        <w:t xml:space="preserve"> fréquentées</w:t>
      </w:r>
      <w:r w:rsidR="004F7638" w:rsidRPr="00817CA1">
        <w:rPr>
          <w:bCs/>
          <w:sz w:val="24"/>
          <w:szCs w:val="24"/>
          <w:lang w:val="fr-CA"/>
        </w:rPr>
        <w:t xml:space="preserve">) en supprimant les </w:t>
      </w:r>
      <w:r w:rsidR="00B914D0" w:rsidRPr="00817CA1">
        <w:rPr>
          <w:bCs/>
          <w:sz w:val="24"/>
          <w:szCs w:val="24"/>
          <w:lang w:val="fr-CA"/>
        </w:rPr>
        <w:t xml:space="preserve">renseignements </w:t>
      </w:r>
      <w:r w:rsidR="004F7638" w:rsidRPr="00817CA1">
        <w:rPr>
          <w:bCs/>
          <w:sz w:val="24"/>
          <w:szCs w:val="24"/>
          <w:lang w:val="fr-CA"/>
        </w:rPr>
        <w:t>personnel</w:t>
      </w:r>
      <w:r w:rsidR="00B914D0" w:rsidRPr="00817CA1">
        <w:rPr>
          <w:bCs/>
          <w:sz w:val="24"/>
          <w:szCs w:val="24"/>
          <w:lang w:val="fr-CA"/>
        </w:rPr>
        <w:t>s</w:t>
      </w:r>
      <w:r w:rsidR="004F7638" w:rsidRPr="00817CA1">
        <w:rPr>
          <w:bCs/>
          <w:sz w:val="24"/>
          <w:szCs w:val="24"/>
          <w:lang w:val="fr-CA"/>
        </w:rPr>
        <w:t xml:space="preserve"> non pertinent</w:t>
      </w:r>
      <w:r w:rsidR="00B914D0" w:rsidRPr="00817CA1">
        <w:rPr>
          <w:bCs/>
          <w:sz w:val="24"/>
          <w:szCs w:val="24"/>
          <w:lang w:val="fr-CA"/>
        </w:rPr>
        <w:t>s</w:t>
      </w:r>
      <w:r w:rsidR="004F7638" w:rsidRPr="00817CA1">
        <w:rPr>
          <w:bCs/>
          <w:sz w:val="24"/>
          <w:szCs w:val="24"/>
          <w:lang w:val="fr-CA"/>
        </w:rPr>
        <w:t xml:space="preserve"> avant l</w:t>
      </w:r>
      <w:r w:rsidR="00C836F6" w:rsidRPr="00817CA1">
        <w:rPr>
          <w:bCs/>
          <w:sz w:val="24"/>
          <w:szCs w:val="24"/>
          <w:lang w:val="fr-CA"/>
        </w:rPr>
        <w:t>’</w:t>
      </w:r>
      <w:r w:rsidR="00B914D0" w:rsidRPr="00817CA1">
        <w:rPr>
          <w:bCs/>
          <w:sz w:val="24"/>
          <w:szCs w:val="24"/>
          <w:lang w:val="fr-CA"/>
        </w:rPr>
        <w:t xml:space="preserve">étape de </w:t>
      </w:r>
      <w:r w:rsidR="004F7638" w:rsidRPr="00817CA1">
        <w:rPr>
          <w:bCs/>
          <w:sz w:val="24"/>
          <w:szCs w:val="24"/>
          <w:lang w:val="fr-CA"/>
        </w:rPr>
        <w:t>notation</w:t>
      </w:r>
      <w:r w:rsidR="00CA6C31" w:rsidRPr="00817CA1">
        <w:rPr>
          <w:bCs/>
          <w:sz w:val="24"/>
          <w:szCs w:val="24"/>
          <w:lang w:val="fr-CA"/>
        </w:rPr>
        <w:t>.</w:t>
      </w:r>
    </w:p>
    <w:p w14:paraId="745BC679" w14:textId="5150550C" w:rsidR="0041239C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200069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0C3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9E00C3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9E00C3" w:rsidRPr="00817CA1">
        <w:rPr>
          <w:bCs/>
          <w:sz w:val="24"/>
          <w:szCs w:val="24"/>
          <w:lang w:val="fr-CA"/>
        </w:rPr>
        <w:t>Examinez un échantillon aléatoire de réponses pour vous assurer que l</w:t>
      </w:r>
      <w:r w:rsidR="00B914D0" w:rsidRPr="00817CA1">
        <w:rPr>
          <w:bCs/>
          <w:sz w:val="24"/>
          <w:szCs w:val="24"/>
          <w:lang w:val="fr-CA"/>
        </w:rPr>
        <w:t xml:space="preserve">e barème de </w:t>
      </w:r>
      <w:r w:rsidR="009E00C3" w:rsidRPr="00817CA1">
        <w:rPr>
          <w:bCs/>
          <w:sz w:val="24"/>
          <w:szCs w:val="24"/>
          <w:lang w:val="fr-CA"/>
        </w:rPr>
        <w:t>notation est appliqué de manière cohérente</w:t>
      </w:r>
      <w:r w:rsidR="00CA6C31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41239C" w:rsidRPr="00817CA1" w14:paraId="4B297E00" w14:textId="77777777" w:rsidTr="00A35B5D">
        <w:tc>
          <w:tcPr>
            <w:tcW w:w="8714" w:type="dxa"/>
          </w:tcPr>
          <w:p w14:paraId="7FD9FCF9" w14:textId="1A489268" w:rsidR="0041239C" w:rsidRPr="00817CA1" w:rsidRDefault="0041239C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68CAE7BF" w14:textId="77777777" w:rsidR="0041239C" w:rsidRPr="00817CA1" w:rsidRDefault="0041239C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0729338" w14:textId="61214BD5" w:rsidR="00FB48C5" w:rsidRPr="00817CA1" w:rsidRDefault="002C2E3F" w:rsidP="00FB48C5">
      <w:pPr>
        <w:pStyle w:val="Heading2"/>
        <w:rPr>
          <w:szCs w:val="36"/>
        </w:rPr>
      </w:pPr>
      <w:r w:rsidRPr="00817CA1">
        <w:rPr>
          <w:szCs w:val="36"/>
        </w:rPr>
        <w:t>Préjugés et obstacles</w:t>
      </w:r>
      <w:r w:rsidR="0014108D" w:rsidRPr="00817CA1">
        <w:rPr>
          <w:szCs w:val="36"/>
        </w:rPr>
        <w:t xml:space="preserve"> liés aux</w:t>
      </w:r>
      <w:r w:rsidR="00B914D0" w:rsidRPr="00817CA1">
        <w:rPr>
          <w:szCs w:val="36"/>
        </w:rPr>
        <w:t xml:space="preserve"> </w:t>
      </w:r>
      <w:r w:rsidR="00AD37AD" w:rsidRPr="00817CA1">
        <w:rPr>
          <w:szCs w:val="36"/>
        </w:rPr>
        <w:t xml:space="preserve">tests </w:t>
      </w:r>
      <w:r w:rsidRPr="00817CA1">
        <w:rPr>
          <w:szCs w:val="36"/>
        </w:rPr>
        <w:t>écrits</w:t>
      </w:r>
    </w:p>
    <w:p w14:paraId="1A600F7C" w14:textId="5898B58D" w:rsidR="00A33E4B" w:rsidRPr="00817CA1" w:rsidRDefault="00B914D0" w:rsidP="00A968E6">
      <w:pPr>
        <w:pStyle w:val="Heading3"/>
      </w:pPr>
      <w:r w:rsidRPr="00817CA1">
        <w:t>P</w:t>
      </w:r>
      <w:r w:rsidR="00A33E4B" w:rsidRPr="00817CA1">
        <w:t>lanification de la conception, de l</w:t>
      </w:r>
      <w:r w:rsidRPr="00817CA1">
        <w:t>a méthode d</w:t>
      </w:r>
      <w:r w:rsidR="00C836F6" w:rsidRPr="00817CA1">
        <w:t>’</w:t>
      </w:r>
      <w:r w:rsidR="00A33E4B" w:rsidRPr="00817CA1">
        <w:t>administration et d</w:t>
      </w:r>
      <w:r w:rsidRPr="00817CA1">
        <w:t xml:space="preserve">u processus de </w:t>
      </w:r>
      <w:r w:rsidR="00A33E4B" w:rsidRPr="00817CA1">
        <w:t>notation</w:t>
      </w:r>
    </w:p>
    <w:p w14:paraId="1A5F7F0F" w14:textId="3A820A4A" w:rsidR="00FB48C5" w:rsidRPr="00C3746F" w:rsidRDefault="00000000" w:rsidP="00771E97">
      <w:pPr>
        <w:pStyle w:val="Heading4"/>
        <w:numPr>
          <w:ilvl w:val="0"/>
          <w:numId w:val="11"/>
        </w:numPr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153920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 xml:space="preserve">Scénarios ou tâches </w:t>
      </w:r>
      <w:r w:rsidR="00B914D0" w:rsidRPr="00C3746F">
        <w:rPr>
          <w:rStyle w:val="Strong"/>
          <w:b w:val="0"/>
          <w:bCs w:val="0"/>
          <w:sz w:val="24"/>
          <w:szCs w:val="24"/>
        </w:rPr>
        <w:t xml:space="preserve">propres au </w:t>
      </w:r>
      <w:r w:rsidR="00FB48C5" w:rsidRPr="00C3746F">
        <w:rPr>
          <w:rStyle w:val="Strong"/>
          <w:b w:val="0"/>
          <w:bCs w:val="0"/>
          <w:sz w:val="24"/>
          <w:szCs w:val="24"/>
        </w:rPr>
        <w:t>gouvernement</w:t>
      </w:r>
    </w:p>
    <w:p w14:paraId="46867D52" w14:textId="7B7330BE" w:rsidR="00FB48C5" w:rsidRPr="00817CA1" w:rsidRDefault="00FB48C5" w:rsidP="00A35B5D">
      <w:pPr>
        <w:ind w:left="357"/>
        <w:rPr>
          <w:bCs/>
          <w:sz w:val="24"/>
          <w:szCs w:val="24"/>
          <w:lang w:val="fr-CA"/>
        </w:rPr>
      </w:pPr>
      <w:r w:rsidRPr="00817CA1">
        <w:rPr>
          <w:bCs/>
          <w:sz w:val="24"/>
          <w:szCs w:val="24"/>
          <w:lang w:val="fr-CA"/>
        </w:rPr>
        <w:t xml:space="preserve">Certaines tâches peuvent être </w:t>
      </w:r>
      <w:r w:rsidR="00753DE6" w:rsidRPr="00817CA1">
        <w:rPr>
          <w:bCs/>
          <w:sz w:val="24"/>
          <w:szCs w:val="24"/>
          <w:lang w:val="fr-CA"/>
        </w:rPr>
        <w:t xml:space="preserve">moins </w:t>
      </w:r>
      <w:r w:rsidRPr="00817CA1">
        <w:rPr>
          <w:bCs/>
          <w:sz w:val="24"/>
          <w:szCs w:val="24"/>
          <w:lang w:val="fr-CA"/>
        </w:rPr>
        <w:t xml:space="preserve">familières aux personnes ayant </w:t>
      </w:r>
      <w:r w:rsidR="00753DE6" w:rsidRPr="00817CA1">
        <w:rPr>
          <w:bCs/>
          <w:sz w:val="24"/>
          <w:szCs w:val="24"/>
          <w:lang w:val="fr-CA"/>
        </w:rPr>
        <w:t>moins d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expérience</w:t>
      </w:r>
      <w:r w:rsidR="00D07A8E" w:rsidRPr="00817CA1">
        <w:rPr>
          <w:bCs/>
          <w:sz w:val="24"/>
          <w:szCs w:val="24"/>
          <w:lang w:val="fr-CA"/>
        </w:rPr>
        <w:t xml:space="preserve"> </w:t>
      </w:r>
      <w:r w:rsidR="00B914D0" w:rsidRPr="00817CA1">
        <w:rPr>
          <w:bCs/>
          <w:sz w:val="24"/>
          <w:szCs w:val="24"/>
          <w:lang w:val="fr-CA"/>
        </w:rPr>
        <w:t>à</w:t>
      </w:r>
      <w:r w:rsidRPr="00817CA1">
        <w:rPr>
          <w:bCs/>
          <w:sz w:val="24"/>
          <w:szCs w:val="24"/>
          <w:lang w:val="fr-CA"/>
        </w:rPr>
        <w:t xml:space="preserve"> la fonction publique</w:t>
      </w:r>
      <w:r w:rsidR="00F21AA6" w:rsidRPr="00817CA1">
        <w:rPr>
          <w:bCs/>
          <w:sz w:val="24"/>
          <w:szCs w:val="24"/>
          <w:lang w:val="fr-CA"/>
        </w:rPr>
        <w:t> :</w:t>
      </w:r>
      <w:r w:rsidRPr="00817CA1">
        <w:rPr>
          <w:bCs/>
          <w:sz w:val="24"/>
          <w:szCs w:val="24"/>
          <w:lang w:val="fr-CA"/>
        </w:rPr>
        <w:t xml:space="preserve"> </w:t>
      </w:r>
      <w:r w:rsidR="00F21AA6" w:rsidRPr="00817CA1">
        <w:rPr>
          <w:bCs/>
          <w:sz w:val="24"/>
          <w:szCs w:val="24"/>
          <w:lang w:val="fr-CA"/>
        </w:rPr>
        <w:t>p</w:t>
      </w:r>
      <w:r w:rsidRPr="00817CA1">
        <w:rPr>
          <w:bCs/>
          <w:sz w:val="24"/>
          <w:szCs w:val="24"/>
          <w:lang w:val="fr-CA"/>
        </w:rPr>
        <w:t xml:space="preserve">ar exemple, la </w:t>
      </w:r>
      <w:r w:rsidR="00B914D0" w:rsidRPr="00817CA1">
        <w:rPr>
          <w:bCs/>
          <w:sz w:val="24"/>
          <w:szCs w:val="24"/>
          <w:lang w:val="fr-CA"/>
        </w:rPr>
        <w:t xml:space="preserve">rédaction </w:t>
      </w:r>
      <w:r w:rsidRPr="00817CA1">
        <w:rPr>
          <w:bCs/>
          <w:sz w:val="24"/>
          <w:szCs w:val="24"/>
          <w:lang w:val="fr-CA"/>
        </w:rPr>
        <w:t>de notes d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information pour la haute direction ou l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élaboration de stratégies ou de politiques organisationnelles.</w:t>
      </w:r>
    </w:p>
    <w:p w14:paraId="4E31CBFC" w14:textId="6905C780" w:rsidR="00464364" w:rsidRPr="00817CA1" w:rsidRDefault="00464364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676B63BA" w14:textId="4C6195C2" w:rsidR="00464364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30512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364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64364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64364" w:rsidRPr="00817CA1">
        <w:rPr>
          <w:bCs/>
          <w:sz w:val="24"/>
          <w:szCs w:val="24"/>
          <w:lang w:val="fr-CA"/>
        </w:rPr>
        <w:t xml:space="preserve">Assurez-vous que les </w:t>
      </w:r>
      <w:r w:rsidR="00B3399E" w:rsidRPr="00817CA1">
        <w:rPr>
          <w:bCs/>
          <w:sz w:val="24"/>
          <w:szCs w:val="24"/>
          <w:lang w:val="fr-CA"/>
        </w:rPr>
        <w:t>questions</w:t>
      </w:r>
      <w:r w:rsidR="00B914D0" w:rsidRPr="00817CA1">
        <w:rPr>
          <w:bCs/>
          <w:sz w:val="24"/>
          <w:szCs w:val="24"/>
          <w:lang w:val="fr-CA"/>
        </w:rPr>
        <w:t xml:space="preserve"> </w:t>
      </w:r>
      <w:r w:rsidR="00464364" w:rsidRPr="00817CA1">
        <w:rPr>
          <w:bCs/>
          <w:sz w:val="24"/>
          <w:szCs w:val="24"/>
          <w:lang w:val="fr-CA"/>
        </w:rPr>
        <w:t xml:space="preserve">sont directement liées </w:t>
      </w:r>
      <w:r w:rsidR="00B914D0" w:rsidRPr="00817CA1">
        <w:rPr>
          <w:bCs/>
          <w:sz w:val="24"/>
          <w:szCs w:val="24"/>
          <w:lang w:val="fr-CA"/>
        </w:rPr>
        <w:t>aux exigences du poste à pourvoir</w:t>
      </w:r>
      <w:r w:rsidR="00CA6C31" w:rsidRPr="00817CA1">
        <w:rPr>
          <w:bCs/>
          <w:sz w:val="24"/>
          <w:szCs w:val="24"/>
          <w:lang w:val="fr-CA"/>
        </w:rPr>
        <w:t>.</w:t>
      </w:r>
    </w:p>
    <w:p w14:paraId="6CF8658C" w14:textId="2309BC3E" w:rsidR="0041239C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209245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098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25098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25098" w:rsidRPr="00817CA1">
        <w:rPr>
          <w:bCs/>
          <w:sz w:val="24"/>
          <w:szCs w:val="24"/>
          <w:lang w:val="fr-CA"/>
        </w:rPr>
        <w:t xml:space="preserve">Donnez des directives </w:t>
      </w:r>
      <w:r w:rsidR="00F21AA6" w:rsidRPr="00817CA1">
        <w:rPr>
          <w:bCs/>
          <w:sz w:val="24"/>
          <w:szCs w:val="24"/>
          <w:lang w:val="fr-CA"/>
        </w:rPr>
        <w:t>précises</w:t>
      </w:r>
      <w:r w:rsidR="00425098" w:rsidRPr="00817CA1">
        <w:rPr>
          <w:bCs/>
          <w:sz w:val="24"/>
          <w:szCs w:val="24"/>
          <w:lang w:val="fr-CA"/>
        </w:rPr>
        <w:t xml:space="preserve"> pour chaque tâche. Par exemple, ne supposez pas</w:t>
      </w:r>
      <w:r w:rsidR="00B914D0" w:rsidRPr="00817CA1">
        <w:rPr>
          <w:bCs/>
          <w:sz w:val="24"/>
          <w:szCs w:val="24"/>
          <w:lang w:val="fr-CA"/>
        </w:rPr>
        <w:t xml:space="preserve"> que tout le monde </w:t>
      </w:r>
      <w:r w:rsidR="00F21AA6" w:rsidRPr="00817CA1">
        <w:rPr>
          <w:bCs/>
          <w:sz w:val="24"/>
          <w:szCs w:val="24"/>
          <w:lang w:val="fr-CA"/>
        </w:rPr>
        <w:t>compren</w:t>
      </w:r>
      <w:r w:rsidR="00B914D0" w:rsidRPr="00817CA1">
        <w:rPr>
          <w:bCs/>
          <w:sz w:val="24"/>
          <w:szCs w:val="24"/>
          <w:lang w:val="fr-CA"/>
        </w:rPr>
        <w:t>d</w:t>
      </w:r>
      <w:r w:rsidR="00425098" w:rsidRPr="00817CA1">
        <w:rPr>
          <w:bCs/>
          <w:sz w:val="24"/>
          <w:szCs w:val="24"/>
          <w:lang w:val="fr-CA"/>
        </w:rPr>
        <w:t xml:space="preserve"> </w:t>
      </w:r>
      <w:r w:rsidR="00B914D0" w:rsidRPr="00817CA1">
        <w:rPr>
          <w:bCs/>
          <w:sz w:val="24"/>
          <w:szCs w:val="24"/>
          <w:lang w:val="fr-CA"/>
        </w:rPr>
        <w:t xml:space="preserve">le contenu </w:t>
      </w:r>
      <w:r w:rsidR="00425098" w:rsidRPr="00817CA1">
        <w:rPr>
          <w:bCs/>
          <w:sz w:val="24"/>
          <w:szCs w:val="24"/>
          <w:lang w:val="fr-CA"/>
        </w:rPr>
        <w:t>qu</w:t>
      </w:r>
      <w:r w:rsidR="00C836F6" w:rsidRPr="00817CA1">
        <w:rPr>
          <w:bCs/>
          <w:sz w:val="24"/>
          <w:szCs w:val="24"/>
          <w:lang w:val="fr-CA"/>
        </w:rPr>
        <w:t>’</w:t>
      </w:r>
      <w:r w:rsidR="00425098" w:rsidRPr="00817CA1">
        <w:rPr>
          <w:bCs/>
          <w:sz w:val="24"/>
          <w:szCs w:val="24"/>
          <w:lang w:val="fr-CA"/>
        </w:rPr>
        <w:t>il faut inclure dans une présentation, une note de synthèse ou un</w:t>
      </w:r>
      <w:r w:rsidR="00B914D0" w:rsidRPr="00817CA1">
        <w:rPr>
          <w:bCs/>
          <w:sz w:val="24"/>
          <w:szCs w:val="24"/>
          <w:lang w:val="fr-CA"/>
        </w:rPr>
        <w:t>e note de service.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41239C" w:rsidRPr="00817CA1" w14:paraId="202C42AF" w14:textId="77777777" w:rsidTr="00A35B5D">
        <w:tc>
          <w:tcPr>
            <w:tcW w:w="8714" w:type="dxa"/>
          </w:tcPr>
          <w:p w14:paraId="105CADDD" w14:textId="4EE05B27" w:rsidR="0041239C" w:rsidRPr="00817CA1" w:rsidRDefault="0041239C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4E86B074" w14:textId="77777777" w:rsidR="0041239C" w:rsidRPr="00817CA1" w:rsidRDefault="0041239C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5BCB9819" w14:textId="043DE553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00385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 xml:space="preserve">Des passages écrits </w:t>
      </w:r>
      <w:r w:rsidR="00EE656D" w:rsidRPr="00C3746F">
        <w:rPr>
          <w:rStyle w:val="Strong"/>
          <w:b w:val="0"/>
          <w:bCs w:val="0"/>
          <w:sz w:val="24"/>
          <w:szCs w:val="24"/>
        </w:rPr>
        <w:t xml:space="preserve">trop </w:t>
      </w:r>
      <w:r w:rsidR="00FB48C5" w:rsidRPr="00C3746F">
        <w:rPr>
          <w:rStyle w:val="Strong"/>
          <w:b w:val="0"/>
          <w:bCs w:val="0"/>
          <w:sz w:val="24"/>
          <w:szCs w:val="24"/>
        </w:rPr>
        <w:t>longs ou complexes</w:t>
      </w:r>
    </w:p>
    <w:p w14:paraId="3082928D" w14:textId="26AFC42D" w:rsidR="00FB48C5" w:rsidRPr="00817CA1" w:rsidRDefault="00EE656D" w:rsidP="00A35B5D">
      <w:pPr>
        <w:ind w:left="357"/>
        <w:rPr>
          <w:bCs/>
          <w:sz w:val="24"/>
          <w:szCs w:val="24"/>
          <w:lang w:val="fr-CA"/>
        </w:rPr>
      </w:pPr>
      <w:r w:rsidRPr="00817CA1">
        <w:rPr>
          <w:bCs/>
          <w:sz w:val="24"/>
          <w:szCs w:val="24"/>
          <w:lang w:val="fr-CA"/>
        </w:rPr>
        <w:t>U</w:t>
      </w:r>
      <w:r w:rsidR="002C5871" w:rsidRPr="00817CA1">
        <w:rPr>
          <w:bCs/>
          <w:sz w:val="24"/>
          <w:szCs w:val="24"/>
          <w:lang w:val="fr-CA"/>
        </w:rPr>
        <w:t xml:space="preserve">n test </w:t>
      </w:r>
      <w:r w:rsidR="006A2F61" w:rsidRPr="00817CA1">
        <w:rPr>
          <w:bCs/>
          <w:sz w:val="24"/>
          <w:szCs w:val="24"/>
          <w:lang w:val="fr-CA"/>
        </w:rPr>
        <w:t xml:space="preserve">écrit </w:t>
      </w:r>
      <w:r w:rsidRPr="00817CA1">
        <w:rPr>
          <w:bCs/>
          <w:sz w:val="24"/>
          <w:szCs w:val="24"/>
          <w:lang w:val="fr-CA"/>
        </w:rPr>
        <w:t xml:space="preserve">peut parfois être </w:t>
      </w:r>
      <w:r w:rsidR="002C5871" w:rsidRPr="00817CA1">
        <w:rPr>
          <w:bCs/>
          <w:sz w:val="24"/>
          <w:szCs w:val="24"/>
          <w:lang w:val="fr-CA"/>
        </w:rPr>
        <w:t>plus compl</w:t>
      </w:r>
      <w:r w:rsidRPr="00817CA1">
        <w:rPr>
          <w:bCs/>
          <w:sz w:val="24"/>
          <w:szCs w:val="24"/>
          <w:lang w:val="fr-CA"/>
        </w:rPr>
        <w:t>exe</w:t>
      </w:r>
      <w:r w:rsidR="002C5871" w:rsidRPr="00817CA1">
        <w:rPr>
          <w:bCs/>
          <w:sz w:val="24"/>
          <w:szCs w:val="24"/>
          <w:lang w:val="fr-CA"/>
        </w:rPr>
        <w:t xml:space="preserve"> qu</w:t>
      </w:r>
      <w:r w:rsidR="00AE754E" w:rsidRPr="00817CA1">
        <w:rPr>
          <w:bCs/>
          <w:sz w:val="24"/>
          <w:szCs w:val="24"/>
          <w:lang w:val="fr-CA"/>
        </w:rPr>
        <w:t>e nécessaire</w:t>
      </w:r>
      <w:r w:rsidR="002C5871" w:rsidRPr="00817CA1">
        <w:rPr>
          <w:bCs/>
          <w:sz w:val="24"/>
          <w:szCs w:val="24"/>
          <w:lang w:val="fr-CA"/>
        </w:rPr>
        <w:t xml:space="preserve">. Si un effort mental important est </w:t>
      </w:r>
      <w:r w:rsidR="000E5F67" w:rsidRPr="00817CA1">
        <w:rPr>
          <w:bCs/>
          <w:sz w:val="24"/>
          <w:szCs w:val="24"/>
          <w:lang w:val="fr-CA"/>
        </w:rPr>
        <w:t xml:space="preserve">requis </w:t>
      </w:r>
      <w:r w:rsidR="002C5871" w:rsidRPr="00817CA1">
        <w:rPr>
          <w:bCs/>
          <w:sz w:val="24"/>
          <w:szCs w:val="24"/>
          <w:lang w:val="fr-CA"/>
        </w:rPr>
        <w:t xml:space="preserve">pour comprendre les questions ou </w:t>
      </w:r>
      <w:r w:rsidRPr="00817CA1">
        <w:rPr>
          <w:bCs/>
          <w:sz w:val="24"/>
          <w:szCs w:val="24"/>
          <w:lang w:val="fr-CA"/>
        </w:rPr>
        <w:t xml:space="preserve">certains </w:t>
      </w:r>
      <w:r w:rsidR="002C5871" w:rsidRPr="00817CA1">
        <w:rPr>
          <w:bCs/>
          <w:sz w:val="24"/>
          <w:szCs w:val="24"/>
          <w:lang w:val="fr-CA"/>
        </w:rPr>
        <w:t xml:space="preserve">éléments qui ne </w:t>
      </w:r>
      <w:r w:rsidR="000E5F67" w:rsidRPr="00817CA1">
        <w:rPr>
          <w:bCs/>
          <w:sz w:val="24"/>
          <w:szCs w:val="24"/>
          <w:lang w:val="fr-CA"/>
        </w:rPr>
        <w:t>f</w:t>
      </w:r>
      <w:r w:rsidR="002C5871" w:rsidRPr="00817CA1">
        <w:rPr>
          <w:bCs/>
          <w:sz w:val="24"/>
          <w:szCs w:val="24"/>
          <w:lang w:val="fr-CA"/>
        </w:rPr>
        <w:t xml:space="preserve">ont pas </w:t>
      </w:r>
      <w:r w:rsidR="000E5F67" w:rsidRPr="00817CA1">
        <w:rPr>
          <w:bCs/>
          <w:sz w:val="24"/>
          <w:szCs w:val="24"/>
          <w:lang w:val="fr-CA"/>
        </w:rPr>
        <w:t xml:space="preserve">partie des </w:t>
      </w:r>
      <w:r w:rsidRPr="00817CA1">
        <w:rPr>
          <w:bCs/>
          <w:sz w:val="24"/>
          <w:szCs w:val="24"/>
          <w:lang w:val="fr-CA"/>
        </w:rPr>
        <w:t>exig</w:t>
      </w:r>
      <w:r w:rsidR="000E5F67" w:rsidRPr="00817CA1">
        <w:rPr>
          <w:bCs/>
          <w:sz w:val="24"/>
          <w:szCs w:val="24"/>
          <w:lang w:val="fr-CA"/>
        </w:rPr>
        <w:t xml:space="preserve">ences du </w:t>
      </w:r>
      <w:r w:rsidRPr="00817CA1">
        <w:rPr>
          <w:bCs/>
          <w:sz w:val="24"/>
          <w:szCs w:val="24"/>
          <w:lang w:val="fr-CA"/>
        </w:rPr>
        <w:t>poste</w:t>
      </w:r>
      <w:r w:rsidR="002C5871" w:rsidRPr="00817CA1">
        <w:rPr>
          <w:bCs/>
          <w:sz w:val="24"/>
          <w:szCs w:val="24"/>
          <w:lang w:val="fr-CA"/>
        </w:rPr>
        <w:t xml:space="preserve">, </w:t>
      </w:r>
      <w:r w:rsidR="000E5F67" w:rsidRPr="00817CA1">
        <w:rPr>
          <w:bCs/>
          <w:sz w:val="24"/>
          <w:szCs w:val="24"/>
          <w:lang w:val="fr-CA"/>
        </w:rPr>
        <w:t>vous risquez de</w:t>
      </w:r>
      <w:r w:rsidR="002C5871" w:rsidRPr="00817CA1">
        <w:rPr>
          <w:bCs/>
          <w:sz w:val="24"/>
          <w:szCs w:val="24"/>
          <w:lang w:val="fr-CA"/>
        </w:rPr>
        <w:t xml:space="preserve"> désavantager injustement </w:t>
      </w:r>
      <w:r w:rsidRPr="00817CA1">
        <w:rPr>
          <w:bCs/>
          <w:sz w:val="24"/>
          <w:szCs w:val="24"/>
          <w:lang w:val="fr-CA"/>
        </w:rPr>
        <w:t xml:space="preserve">certaines </w:t>
      </w:r>
      <w:r w:rsidR="002C5871" w:rsidRPr="00817CA1">
        <w:rPr>
          <w:bCs/>
          <w:sz w:val="24"/>
          <w:szCs w:val="24"/>
          <w:lang w:val="fr-CA"/>
        </w:rPr>
        <w:t>personnes</w:t>
      </w:r>
      <w:r w:rsidR="00FB48C5" w:rsidRPr="00817CA1">
        <w:rPr>
          <w:bCs/>
          <w:sz w:val="24"/>
          <w:szCs w:val="24"/>
          <w:lang w:val="fr-CA"/>
        </w:rPr>
        <w:t>.</w:t>
      </w:r>
    </w:p>
    <w:p w14:paraId="50CDCA0B" w14:textId="76709CB2" w:rsidR="00E80F93" w:rsidRPr="00817CA1" w:rsidRDefault="00E80F93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118E80DB" w14:textId="560C5C76" w:rsidR="00E80F93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17253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F93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80F93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EE656D" w:rsidRPr="00817CA1">
        <w:rPr>
          <w:bCs/>
          <w:sz w:val="24"/>
          <w:szCs w:val="24"/>
          <w:lang w:val="fr-CA"/>
        </w:rPr>
        <w:t>Assurez-vous</w:t>
      </w:r>
      <w:r w:rsidR="003A1E2F" w:rsidRPr="00817CA1">
        <w:rPr>
          <w:bCs/>
          <w:sz w:val="24"/>
          <w:szCs w:val="24"/>
          <w:lang w:val="fr-CA"/>
        </w:rPr>
        <w:t xml:space="preserve"> que le matériel écrit </w:t>
      </w:r>
      <w:r w:rsidR="00EE656D" w:rsidRPr="00817CA1">
        <w:rPr>
          <w:bCs/>
          <w:sz w:val="24"/>
          <w:szCs w:val="24"/>
          <w:lang w:val="fr-CA"/>
        </w:rPr>
        <w:t>e</w:t>
      </w:r>
      <w:r w:rsidR="003A1E2F" w:rsidRPr="00817CA1">
        <w:rPr>
          <w:bCs/>
          <w:sz w:val="24"/>
          <w:szCs w:val="24"/>
          <w:lang w:val="fr-CA"/>
        </w:rPr>
        <w:t>s</w:t>
      </w:r>
      <w:r w:rsidR="00EE656D" w:rsidRPr="00817CA1">
        <w:rPr>
          <w:bCs/>
          <w:sz w:val="24"/>
          <w:szCs w:val="24"/>
          <w:lang w:val="fr-CA"/>
        </w:rPr>
        <w:t>t</w:t>
      </w:r>
      <w:r w:rsidR="003A1E2F" w:rsidRPr="00817CA1">
        <w:rPr>
          <w:bCs/>
          <w:sz w:val="24"/>
          <w:szCs w:val="24"/>
          <w:lang w:val="fr-CA"/>
        </w:rPr>
        <w:t xml:space="preserve"> simple et correspond à la charge mentale requise pour le</w:t>
      </w:r>
      <w:r w:rsidR="00EE656D" w:rsidRPr="00817CA1">
        <w:rPr>
          <w:bCs/>
          <w:sz w:val="24"/>
          <w:szCs w:val="24"/>
          <w:lang w:val="fr-CA"/>
        </w:rPr>
        <w:t>s tâches à exécuter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7B47DDE3" w14:textId="78A63CB6" w:rsidR="0041239C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696080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F93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80F93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1239C" w:rsidRPr="00817CA1">
        <w:rPr>
          <w:bCs/>
          <w:sz w:val="24"/>
          <w:szCs w:val="24"/>
          <w:lang w:val="fr-CA"/>
        </w:rPr>
        <w:t>Teste</w:t>
      </w:r>
      <w:r w:rsidR="008E1BB2" w:rsidRPr="00817CA1">
        <w:rPr>
          <w:bCs/>
          <w:sz w:val="24"/>
          <w:szCs w:val="24"/>
          <w:lang w:val="fr-CA"/>
        </w:rPr>
        <w:t>z</w:t>
      </w:r>
      <w:r w:rsidR="0041239C" w:rsidRPr="00817CA1">
        <w:rPr>
          <w:bCs/>
          <w:sz w:val="24"/>
          <w:szCs w:val="24"/>
          <w:lang w:val="fr-CA"/>
        </w:rPr>
        <w:t xml:space="preserve"> les questions et le matériel </w:t>
      </w:r>
      <w:r w:rsidR="00EE656D" w:rsidRPr="00817CA1">
        <w:rPr>
          <w:bCs/>
          <w:sz w:val="24"/>
          <w:szCs w:val="24"/>
          <w:lang w:val="fr-CA"/>
        </w:rPr>
        <w:t>d</w:t>
      </w:r>
      <w:r w:rsidR="00C836F6" w:rsidRPr="00817CA1">
        <w:rPr>
          <w:bCs/>
          <w:sz w:val="24"/>
          <w:szCs w:val="24"/>
          <w:lang w:val="fr-CA"/>
        </w:rPr>
        <w:t>’</w:t>
      </w:r>
      <w:r w:rsidR="00EE656D" w:rsidRPr="00817CA1">
        <w:rPr>
          <w:bCs/>
          <w:sz w:val="24"/>
          <w:szCs w:val="24"/>
          <w:lang w:val="fr-CA"/>
        </w:rPr>
        <w:t xml:space="preserve">évaluation </w:t>
      </w:r>
      <w:r w:rsidR="0041239C" w:rsidRPr="00817CA1">
        <w:rPr>
          <w:bCs/>
          <w:sz w:val="24"/>
          <w:szCs w:val="24"/>
          <w:lang w:val="fr-CA"/>
        </w:rPr>
        <w:t xml:space="preserve">auprès de plusieurs </w:t>
      </w:r>
      <w:r w:rsidR="00AA4E9D" w:rsidRPr="00817CA1">
        <w:rPr>
          <w:bCs/>
          <w:sz w:val="24"/>
          <w:szCs w:val="24"/>
          <w:lang w:val="fr-CA"/>
        </w:rPr>
        <w:t xml:space="preserve">personnes </w:t>
      </w:r>
      <w:r w:rsidR="0041239C" w:rsidRPr="00817CA1">
        <w:rPr>
          <w:bCs/>
          <w:sz w:val="24"/>
          <w:szCs w:val="24"/>
          <w:lang w:val="fr-CA"/>
        </w:rPr>
        <w:t>de divers milieux, y compris les titulaires de postes, pour s</w:t>
      </w:r>
      <w:r w:rsidR="00C836F6" w:rsidRPr="00817CA1">
        <w:rPr>
          <w:bCs/>
          <w:sz w:val="24"/>
          <w:szCs w:val="24"/>
          <w:lang w:val="fr-CA"/>
        </w:rPr>
        <w:t>’</w:t>
      </w:r>
      <w:r w:rsidR="0041239C" w:rsidRPr="00817CA1">
        <w:rPr>
          <w:bCs/>
          <w:sz w:val="24"/>
          <w:szCs w:val="24"/>
          <w:lang w:val="fr-CA"/>
        </w:rPr>
        <w:t>assurer qu</w:t>
      </w:r>
      <w:r w:rsidR="00C836F6" w:rsidRPr="00817CA1">
        <w:rPr>
          <w:bCs/>
          <w:sz w:val="24"/>
          <w:szCs w:val="24"/>
          <w:lang w:val="fr-CA"/>
        </w:rPr>
        <w:t>’</w:t>
      </w:r>
      <w:r w:rsidR="0041239C" w:rsidRPr="00817CA1">
        <w:rPr>
          <w:bCs/>
          <w:sz w:val="24"/>
          <w:szCs w:val="24"/>
          <w:lang w:val="fr-CA"/>
        </w:rPr>
        <w:t>ils peuvent être facilement compris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41239C" w:rsidRPr="00817CA1" w14:paraId="048B24B2" w14:textId="77777777" w:rsidTr="00A35B5D">
        <w:tc>
          <w:tcPr>
            <w:tcW w:w="8714" w:type="dxa"/>
          </w:tcPr>
          <w:p w14:paraId="0F1849C6" w14:textId="2E917047" w:rsidR="0041239C" w:rsidRPr="00817CA1" w:rsidRDefault="0041239C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31D2F198" w14:textId="77777777" w:rsidR="0041239C" w:rsidRPr="00817CA1" w:rsidRDefault="0041239C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7709302D" w14:textId="56C442CB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6635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CED" w:rsidRPr="00C3746F">
            <w:rPr>
              <w:rFonts w:ascii="MS Gothic" w:eastAsia="MS Gothic" w:hAnsi="MS Gothic" w:hint="eastAsia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>Format d</w:t>
      </w:r>
      <w:r w:rsidR="0041239C" w:rsidRPr="00C3746F">
        <w:rPr>
          <w:rStyle w:val="Strong"/>
          <w:b w:val="0"/>
          <w:bCs w:val="0"/>
          <w:sz w:val="24"/>
          <w:szCs w:val="24"/>
        </w:rPr>
        <w:t>u test</w:t>
      </w:r>
    </w:p>
    <w:p w14:paraId="5D538E11" w14:textId="39EC85BD" w:rsidR="00FB48C5" w:rsidRPr="00817CA1" w:rsidRDefault="0041239C" w:rsidP="00A35B5D">
      <w:pPr>
        <w:tabs>
          <w:tab w:val="left" w:pos="709"/>
        </w:tabs>
        <w:ind w:left="357"/>
        <w:rPr>
          <w:rFonts w:eastAsiaTheme="majorEastAsia" w:cs="Arial"/>
          <w:b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>Un test écrit peut être une méthode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évaluation appropriée pour les emplois qui exigent un certain niveau de compétences </w:t>
      </w:r>
      <w:r w:rsidR="00D07A8E" w:rsidRPr="00817CA1">
        <w:rPr>
          <w:rFonts w:eastAsiaTheme="majorEastAsia" w:cs="Arial"/>
          <w:bCs/>
          <w:sz w:val="24"/>
          <w:szCs w:val="28"/>
          <w:lang w:val="fr-CA"/>
        </w:rPr>
        <w:t>en rédaction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. Cependant, certains groupes ont des traditions orales qui favorisent le partage des connaissances et des expériences </w:t>
      </w:r>
      <w:r w:rsidR="00753DE6" w:rsidRPr="00817CA1">
        <w:rPr>
          <w:rFonts w:eastAsiaTheme="majorEastAsia" w:cs="Arial"/>
          <w:bCs/>
          <w:sz w:val="24"/>
          <w:szCs w:val="28"/>
          <w:lang w:val="fr-CA"/>
        </w:rPr>
        <w:t>de vive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voix plutôt que par écrit. Cela peut amener certaines personnes à mieux démontrer leurs qualifications oralement que par écrit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>.</w:t>
      </w:r>
    </w:p>
    <w:p w14:paraId="566FC47F" w14:textId="68435786" w:rsidR="000661DD" w:rsidRPr="00817CA1" w:rsidRDefault="000661DD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75473A89" w14:textId="3C639F0B" w:rsidR="000661DD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85842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DD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661DD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BF2CED" w:rsidRPr="00817CA1">
        <w:rPr>
          <w:bCs/>
          <w:sz w:val="24"/>
          <w:szCs w:val="24"/>
          <w:lang w:val="fr-CA"/>
        </w:rPr>
        <w:t xml:space="preserve">Envisagez </w:t>
      </w:r>
      <w:r w:rsidR="001B446C" w:rsidRPr="00817CA1">
        <w:rPr>
          <w:bCs/>
          <w:sz w:val="24"/>
          <w:szCs w:val="24"/>
          <w:lang w:val="fr-CA"/>
        </w:rPr>
        <w:t>la possibilité d</w:t>
      </w:r>
      <w:r w:rsidR="00C836F6" w:rsidRPr="00817CA1">
        <w:rPr>
          <w:bCs/>
          <w:sz w:val="24"/>
          <w:szCs w:val="24"/>
          <w:lang w:val="fr-CA"/>
        </w:rPr>
        <w:t>’</w:t>
      </w:r>
      <w:r w:rsidR="001B446C" w:rsidRPr="00817CA1">
        <w:rPr>
          <w:bCs/>
          <w:sz w:val="24"/>
          <w:szCs w:val="24"/>
          <w:lang w:val="fr-CA"/>
        </w:rPr>
        <w:t xml:space="preserve">offrir aux </w:t>
      </w:r>
      <w:r w:rsidR="00D07A8E" w:rsidRPr="00817CA1">
        <w:rPr>
          <w:bCs/>
          <w:sz w:val="24"/>
          <w:szCs w:val="24"/>
          <w:lang w:val="fr-CA"/>
        </w:rPr>
        <w:t xml:space="preserve">personnes évaluées </w:t>
      </w:r>
      <w:r w:rsidR="001B446C" w:rsidRPr="00817CA1">
        <w:rPr>
          <w:bCs/>
          <w:sz w:val="24"/>
          <w:szCs w:val="24"/>
          <w:lang w:val="fr-CA"/>
        </w:rPr>
        <w:t>l</w:t>
      </w:r>
      <w:r w:rsidR="00C836F6" w:rsidRPr="00817CA1">
        <w:rPr>
          <w:bCs/>
          <w:sz w:val="24"/>
          <w:szCs w:val="24"/>
          <w:lang w:val="fr-CA"/>
        </w:rPr>
        <w:t>’</w:t>
      </w:r>
      <w:r w:rsidR="001B446C" w:rsidRPr="00817CA1">
        <w:rPr>
          <w:bCs/>
          <w:sz w:val="24"/>
          <w:szCs w:val="24"/>
          <w:lang w:val="fr-CA"/>
        </w:rPr>
        <w:t xml:space="preserve">option de répondre en utilisant des notes </w:t>
      </w:r>
      <w:r w:rsidR="007671E8" w:rsidRPr="00817CA1">
        <w:rPr>
          <w:bCs/>
          <w:sz w:val="24"/>
          <w:szCs w:val="24"/>
          <w:lang w:val="fr-CA"/>
        </w:rPr>
        <w:t>en style</w:t>
      </w:r>
      <w:r w:rsidR="001B446C" w:rsidRPr="00817CA1">
        <w:rPr>
          <w:bCs/>
          <w:sz w:val="24"/>
          <w:szCs w:val="24"/>
          <w:lang w:val="fr-CA"/>
        </w:rPr>
        <w:t xml:space="preserve"> </w:t>
      </w:r>
      <w:r w:rsidR="00D07A8E" w:rsidRPr="00817CA1">
        <w:rPr>
          <w:bCs/>
          <w:sz w:val="24"/>
          <w:szCs w:val="24"/>
          <w:lang w:val="fr-CA"/>
        </w:rPr>
        <w:t>télégraphique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4058298A" w14:textId="34AEBDA5" w:rsidR="000661DD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62096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DD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661DD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E1BB2" w:rsidRPr="00817CA1">
        <w:rPr>
          <w:bCs/>
          <w:sz w:val="24"/>
          <w:szCs w:val="24"/>
          <w:lang w:val="fr-CA"/>
        </w:rPr>
        <w:t>R</w:t>
      </w:r>
      <w:r w:rsidR="007671E8" w:rsidRPr="00817CA1">
        <w:rPr>
          <w:bCs/>
          <w:sz w:val="24"/>
          <w:szCs w:val="24"/>
          <w:lang w:val="fr-CA"/>
        </w:rPr>
        <w:t>evoyez</w:t>
      </w:r>
      <w:r w:rsidR="001B446C" w:rsidRPr="00817CA1">
        <w:rPr>
          <w:bCs/>
          <w:sz w:val="24"/>
          <w:szCs w:val="24"/>
          <w:lang w:val="fr-CA"/>
        </w:rPr>
        <w:t xml:space="preserve"> la méthode de notation pour </w:t>
      </w:r>
      <w:r w:rsidR="007671E8" w:rsidRPr="00817CA1">
        <w:rPr>
          <w:bCs/>
          <w:sz w:val="24"/>
          <w:szCs w:val="24"/>
          <w:lang w:val="fr-CA"/>
        </w:rPr>
        <w:t xml:space="preserve">vous </w:t>
      </w:r>
      <w:r w:rsidR="001B446C" w:rsidRPr="00817CA1">
        <w:rPr>
          <w:bCs/>
          <w:sz w:val="24"/>
          <w:szCs w:val="24"/>
          <w:lang w:val="fr-CA"/>
        </w:rPr>
        <w:t xml:space="preserve">assurer que les personnes </w:t>
      </w:r>
      <w:r w:rsidR="007671E8" w:rsidRPr="00817CA1">
        <w:rPr>
          <w:bCs/>
          <w:sz w:val="24"/>
          <w:szCs w:val="24"/>
          <w:lang w:val="fr-CA"/>
        </w:rPr>
        <w:t xml:space="preserve">évaluées </w:t>
      </w:r>
      <w:r w:rsidR="001B446C" w:rsidRPr="00817CA1">
        <w:rPr>
          <w:bCs/>
          <w:sz w:val="24"/>
          <w:szCs w:val="24"/>
          <w:lang w:val="fr-CA"/>
        </w:rPr>
        <w:t>ne seront pas pénalisées</w:t>
      </w:r>
      <w:r w:rsidR="007671E8" w:rsidRPr="00817CA1">
        <w:rPr>
          <w:bCs/>
          <w:sz w:val="24"/>
          <w:szCs w:val="24"/>
          <w:lang w:val="fr-CA"/>
        </w:rPr>
        <w:t xml:space="preserve"> en raison de </w:t>
      </w:r>
      <w:r w:rsidR="001B446C" w:rsidRPr="00817CA1">
        <w:rPr>
          <w:bCs/>
          <w:sz w:val="24"/>
          <w:szCs w:val="24"/>
          <w:lang w:val="fr-CA"/>
        </w:rPr>
        <w:t xml:space="preserve">leurs compétences </w:t>
      </w:r>
      <w:r w:rsidR="007671E8" w:rsidRPr="00817CA1">
        <w:rPr>
          <w:bCs/>
          <w:sz w:val="24"/>
          <w:szCs w:val="24"/>
          <w:lang w:val="fr-CA"/>
        </w:rPr>
        <w:t>en rédaction</w:t>
      </w:r>
      <w:r w:rsidR="001B446C" w:rsidRPr="00817CA1">
        <w:rPr>
          <w:bCs/>
          <w:sz w:val="24"/>
          <w:szCs w:val="24"/>
          <w:lang w:val="fr-CA"/>
        </w:rPr>
        <w:t>, sauf si cela fait partie des critères de mérite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0441F6A7" w14:textId="61562636" w:rsidR="001B446C" w:rsidRPr="00817CA1" w:rsidRDefault="00000000" w:rsidP="009A6DAC">
      <w:pPr>
        <w:tabs>
          <w:tab w:val="left" w:pos="709"/>
        </w:tabs>
        <w:ind w:left="357"/>
        <w:rPr>
          <w:rStyle w:val="Hyperlink"/>
          <w:bCs/>
          <w:color w:val="auto"/>
          <w:sz w:val="24"/>
          <w:szCs w:val="24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83618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1DD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661DD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7671E8" w:rsidRPr="00817CA1">
        <w:rPr>
          <w:bCs/>
          <w:sz w:val="24"/>
          <w:szCs w:val="24"/>
          <w:lang w:val="fr-CA"/>
        </w:rPr>
        <w:t>Envisagez la possibilité d</w:t>
      </w:r>
      <w:r w:rsidR="00C836F6" w:rsidRPr="00817CA1">
        <w:rPr>
          <w:bCs/>
          <w:sz w:val="24"/>
          <w:szCs w:val="24"/>
          <w:lang w:val="fr-CA"/>
        </w:rPr>
        <w:t>’</w:t>
      </w:r>
      <w:r w:rsidR="001B446C" w:rsidRPr="00817CA1">
        <w:rPr>
          <w:bCs/>
          <w:sz w:val="24"/>
          <w:szCs w:val="24"/>
          <w:lang w:val="fr-CA"/>
        </w:rPr>
        <w:t>offrir d</w:t>
      </w:r>
      <w:r w:rsidR="007671E8" w:rsidRPr="00817CA1">
        <w:rPr>
          <w:bCs/>
          <w:sz w:val="24"/>
          <w:szCs w:val="24"/>
          <w:lang w:val="fr-CA"/>
        </w:rPr>
        <w:t xml:space="preserve">ifférentes </w:t>
      </w:r>
      <w:r w:rsidR="001B446C" w:rsidRPr="00817CA1">
        <w:rPr>
          <w:bCs/>
          <w:sz w:val="24"/>
          <w:szCs w:val="24"/>
          <w:lang w:val="fr-CA"/>
        </w:rPr>
        <w:t xml:space="preserve">options </w:t>
      </w:r>
      <w:r w:rsidR="007671E8" w:rsidRPr="00817CA1">
        <w:rPr>
          <w:bCs/>
          <w:sz w:val="24"/>
          <w:szCs w:val="24"/>
          <w:lang w:val="fr-CA"/>
        </w:rPr>
        <w:t xml:space="preserve">de réponse </w:t>
      </w:r>
      <w:r w:rsidR="001B446C" w:rsidRPr="00817CA1">
        <w:rPr>
          <w:bCs/>
          <w:sz w:val="24"/>
          <w:szCs w:val="24"/>
          <w:lang w:val="fr-CA"/>
        </w:rPr>
        <w:t>si l</w:t>
      </w:r>
      <w:r w:rsidR="007671E8" w:rsidRPr="00817CA1">
        <w:rPr>
          <w:bCs/>
          <w:sz w:val="24"/>
          <w:szCs w:val="24"/>
          <w:lang w:val="fr-CA"/>
        </w:rPr>
        <w:t xml:space="preserve">es aptitudes à la </w:t>
      </w:r>
      <w:r w:rsidR="001B446C" w:rsidRPr="00817CA1">
        <w:rPr>
          <w:bCs/>
          <w:sz w:val="24"/>
          <w:szCs w:val="24"/>
          <w:lang w:val="fr-CA"/>
        </w:rPr>
        <w:t>communication écrit</w:t>
      </w:r>
      <w:r w:rsidR="007671E8" w:rsidRPr="00817CA1">
        <w:rPr>
          <w:bCs/>
          <w:sz w:val="24"/>
          <w:szCs w:val="24"/>
          <w:lang w:val="fr-CA"/>
        </w:rPr>
        <w:t>e</w:t>
      </w:r>
      <w:r w:rsidR="001B446C" w:rsidRPr="00817CA1">
        <w:rPr>
          <w:bCs/>
          <w:sz w:val="24"/>
          <w:szCs w:val="24"/>
          <w:lang w:val="fr-CA"/>
        </w:rPr>
        <w:t xml:space="preserve"> n</w:t>
      </w:r>
      <w:r w:rsidR="007671E8" w:rsidRPr="00817CA1">
        <w:rPr>
          <w:bCs/>
          <w:sz w:val="24"/>
          <w:szCs w:val="24"/>
          <w:lang w:val="fr-CA"/>
        </w:rPr>
        <w:t xml:space="preserve">e sont </w:t>
      </w:r>
      <w:r w:rsidR="001B446C" w:rsidRPr="00817CA1">
        <w:rPr>
          <w:bCs/>
          <w:sz w:val="24"/>
          <w:szCs w:val="24"/>
          <w:lang w:val="fr-CA"/>
        </w:rPr>
        <w:t>pas évaluée</w:t>
      </w:r>
      <w:r w:rsidR="007671E8" w:rsidRPr="00817CA1">
        <w:rPr>
          <w:bCs/>
          <w:sz w:val="24"/>
          <w:szCs w:val="24"/>
          <w:lang w:val="fr-CA"/>
        </w:rPr>
        <w:t>s</w:t>
      </w:r>
      <w:r w:rsidR="001B446C" w:rsidRPr="00817CA1">
        <w:rPr>
          <w:bCs/>
          <w:sz w:val="24"/>
          <w:szCs w:val="24"/>
          <w:lang w:val="fr-CA"/>
        </w:rPr>
        <w:t xml:space="preserve"> (questions à choix multiples</w:t>
      </w:r>
      <w:r w:rsidR="007671E8" w:rsidRPr="00817CA1">
        <w:rPr>
          <w:bCs/>
          <w:sz w:val="24"/>
          <w:szCs w:val="24"/>
          <w:lang w:val="fr-CA"/>
        </w:rPr>
        <w:t xml:space="preserve"> ou</w:t>
      </w:r>
      <w:r w:rsidR="001B446C" w:rsidRPr="00817CA1">
        <w:rPr>
          <w:bCs/>
          <w:sz w:val="24"/>
          <w:szCs w:val="24"/>
          <w:lang w:val="fr-CA"/>
        </w:rPr>
        <w:t xml:space="preserve"> évaluations orales</w:t>
      </w:r>
      <w:r w:rsidR="007671E8" w:rsidRPr="00817CA1">
        <w:rPr>
          <w:bCs/>
          <w:sz w:val="24"/>
          <w:szCs w:val="24"/>
          <w:lang w:val="fr-CA"/>
        </w:rPr>
        <w:t>, par exemple</w:t>
      </w:r>
      <w:r w:rsidR="001B446C" w:rsidRPr="00817CA1">
        <w:rPr>
          <w:bCs/>
          <w:sz w:val="24"/>
          <w:szCs w:val="24"/>
          <w:lang w:val="fr-CA"/>
        </w:rPr>
        <w:t>)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1B446C" w:rsidRPr="00817CA1" w14:paraId="04D59EA5" w14:textId="77777777" w:rsidTr="00A35B5D">
        <w:tc>
          <w:tcPr>
            <w:tcW w:w="8714" w:type="dxa"/>
          </w:tcPr>
          <w:p w14:paraId="71A01704" w14:textId="6DAC8213" w:rsidR="001B446C" w:rsidRPr="00817CA1" w:rsidRDefault="001B446C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259FF70E" w14:textId="77777777" w:rsidR="001B446C" w:rsidRPr="00817CA1" w:rsidRDefault="001B446C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2A5B73DE" w14:textId="20CD6A10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5582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>Limite de mots</w:t>
      </w:r>
      <w:r w:rsidR="00316860" w:rsidRPr="00C3746F">
        <w:rPr>
          <w:rStyle w:val="Strong"/>
          <w:b w:val="0"/>
          <w:bCs w:val="0"/>
          <w:sz w:val="24"/>
          <w:szCs w:val="24"/>
        </w:rPr>
        <w:t xml:space="preserve"> pour les évaluations </w:t>
      </w:r>
      <w:r w:rsidR="007671E8" w:rsidRPr="00C3746F">
        <w:rPr>
          <w:rStyle w:val="Strong"/>
          <w:b w:val="0"/>
          <w:bCs w:val="0"/>
          <w:sz w:val="24"/>
          <w:szCs w:val="24"/>
        </w:rPr>
        <w:t xml:space="preserve">par </w:t>
      </w:r>
      <w:r w:rsidR="00316860" w:rsidRPr="00C3746F">
        <w:rPr>
          <w:rStyle w:val="Strong"/>
          <w:b w:val="0"/>
          <w:bCs w:val="0"/>
          <w:sz w:val="24"/>
          <w:szCs w:val="24"/>
        </w:rPr>
        <w:t>écrit</w:t>
      </w:r>
    </w:p>
    <w:p w14:paraId="272FA931" w14:textId="5EE5121E" w:rsidR="007671E8" w:rsidRPr="00817CA1" w:rsidRDefault="007671E8" w:rsidP="00A35B5D">
      <w:pPr>
        <w:tabs>
          <w:tab w:val="left" w:pos="709"/>
        </w:tabs>
        <w:ind w:left="357"/>
        <w:rPr>
          <w:bCs/>
          <w:sz w:val="24"/>
          <w:szCs w:val="24"/>
          <w:lang w:val="fr-CA"/>
        </w:rPr>
      </w:pPr>
      <w:r w:rsidRPr="00817CA1">
        <w:rPr>
          <w:bCs/>
          <w:sz w:val="24"/>
          <w:szCs w:val="24"/>
          <w:lang w:val="fr-CA"/>
        </w:rPr>
        <w:t>Imposer un nombre limite de mots peut avoir l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effet involontaire d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 xml:space="preserve">évaluer </w:t>
      </w:r>
      <w:r w:rsidR="006D0EDB" w:rsidRPr="00817CA1">
        <w:rPr>
          <w:bCs/>
          <w:sz w:val="24"/>
          <w:szCs w:val="24"/>
          <w:lang w:val="fr-CA"/>
        </w:rPr>
        <w:t>davantage l</w:t>
      </w:r>
      <w:r w:rsidR="00C836F6" w:rsidRPr="00817CA1">
        <w:rPr>
          <w:bCs/>
          <w:sz w:val="24"/>
          <w:szCs w:val="24"/>
          <w:lang w:val="fr-CA"/>
        </w:rPr>
        <w:t>’</w:t>
      </w:r>
      <w:r w:rsidR="006D0EDB" w:rsidRPr="00817CA1">
        <w:rPr>
          <w:bCs/>
          <w:sz w:val="24"/>
          <w:szCs w:val="24"/>
          <w:lang w:val="fr-CA"/>
        </w:rPr>
        <w:t xml:space="preserve">aptitude </w:t>
      </w:r>
      <w:r w:rsidRPr="00817CA1">
        <w:rPr>
          <w:bCs/>
          <w:sz w:val="24"/>
          <w:szCs w:val="24"/>
          <w:lang w:val="fr-CA"/>
        </w:rPr>
        <w:t>à communiquer</w:t>
      </w:r>
      <w:r w:rsidR="006D0EDB" w:rsidRPr="00817CA1">
        <w:rPr>
          <w:bCs/>
          <w:sz w:val="24"/>
          <w:szCs w:val="24"/>
          <w:lang w:val="fr-CA"/>
        </w:rPr>
        <w:t xml:space="preserve"> de la personne évaluée que </w:t>
      </w:r>
      <w:r w:rsidRPr="00817CA1">
        <w:rPr>
          <w:bCs/>
          <w:sz w:val="24"/>
          <w:szCs w:val="24"/>
          <w:lang w:val="fr-CA"/>
        </w:rPr>
        <w:t>la qualification exigée. Certaines personnes peuvent s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exprimer différemment pour bien des raisons (culturelles et linguistiques, entre autres). En limitant trop le nombre de mots pour répondre aux questions, vous risquez de ne pas accorder à chaque personne l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occasion de s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exprimer pleinement et d</w:t>
      </w:r>
      <w:r w:rsidR="00C836F6" w:rsidRPr="00817CA1">
        <w:rPr>
          <w:bCs/>
          <w:sz w:val="24"/>
          <w:szCs w:val="24"/>
          <w:lang w:val="fr-CA"/>
        </w:rPr>
        <w:t>’</w:t>
      </w:r>
      <w:r w:rsidRPr="00817CA1">
        <w:rPr>
          <w:bCs/>
          <w:sz w:val="24"/>
          <w:szCs w:val="24"/>
          <w:lang w:val="fr-CA"/>
        </w:rPr>
        <w:t>éliminer ainsi des candidats qualifiés.</w:t>
      </w:r>
    </w:p>
    <w:p w14:paraId="76FB71D6" w14:textId="11522258" w:rsidR="0094053E" w:rsidRPr="00817CA1" w:rsidRDefault="0094053E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7D86CA01" w14:textId="0CC55F44" w:rsidR="007671E8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98192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1E8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7671E8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AC64A3" w:rsidRPr="00817CA1">
        <w:rPr>
          <w:bCs/>
          <w:sz w:val="24"/>
          <w:szCs w:val="24"/>
          <w:lang w:val="fr-CA"/>
        </w:rPr>
        <w:t>Donnez aux candidats une longueur recommandé</w:t>
      </w:r>
      <w:r w:rsidR="00691E31" w:rsidRPr="00817CA1">
        <w:rPr>
          <w:bCs/>
          <w:sz w:val="24"/>
          <w:szCs w:val="24"/>
          <w:lang w:val="fr-CA"/>
        </w:rPr>
        <w:t>e</w:t>
      </w:r>
      <w:r w:rsidR="00AC64A3" w:rsidRPr="00817CA1">
        <w:rPr>
          <w:bCs/>
          <w:sz w:val="24"/>
          <w:szCs w:val="24"/>
          <w:lang w:val="fr-CA"/>
        </w:rPr>
        <w:t xml:space="preserve"> pour la réponse (par exemple, 250 à 400</w:t>
      </w:r>
      <w:r w:rsidR="00F66E96" w:rsidRPr="00817CA1">
        <w:rPr>
          <w:bCs/>
          <w:sz w:val="24"/>
          <w:szCs w:val="24"/>
          <w:lang w:val="fr-CA"/>
        </w:rPr>
        <w:t> </w:t>
      </w:r>
      <w:r w:rsidR="00AC64A3" w:rsidRPr="00817CA1">
        <w:rPr>
          <w:bCs/>
          <w:sz w:val="24"/>
          <w:szCs w:val="24"/>
          <w:lang w:val="fr-CA"/>
        </w:rPr>
        <w:t xml:space="preserve">mots) sans imposer une limite </w:t>
      </w:r>
      <w:r w:rsidR="00AC20FF" w:rsidRPr="00817CA1">
        <w:rPr>
          <w:bCs/>
          <w:sz w:val="24"/>
          <w:szCs w:val="24"/>
          <w:lang w:val="fr-CA"/>
        </w:rPr>
        <w:t>maximale</w:t>
      </w:r>
      <w:r w:rsidR="00AC64A3" w:rsidRPr="00817CA1">
        <w:rPr>
          <w:bCs/>
          <w:sz w:val="24"/>
          <w:szCs w:val="24"/>
          <w:lang w:val="fr-CA"/>
        </w:rPr>
        <w:t xml:space="preserve"> de mots.</w:t>
      </w:r>
    </w:p>
    <w:p w14:paraId="37007FE0" w14:textId="30992972" w:rsidR="007671E8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41493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1E8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7671E8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7671E8" w:rsidRPr="00817CA1">
        <w:rPr>
          <w:bCs/>
          <w:sz w:val="24"/>
          <w:szCs w:val="24"/>
          <w:lang w:val="fr-CA"/>
        </w:rPr>
        <w:t>Si vous devez fixer une limite de mots, assurez-vous qu</w:t>
      </w:r>
      <w:r w:rsidR="00C836F6" w:rsidRPr="00817CA1">
        <w:rPr>
          <w:bCs/>
          <w:sz w:val="24"/>
          <w:szCs w:val="24"/>
          <w:lang w:val="fr-CA"/>
        </w:rPr>
        <w:t>’</w:t>
      </w:r>
      <w:r w:rsidR="007671E8" w:rsidRPr="00817CA1">
        <w:rPr>
          <w:bCs/>
          <w:sz w:val="24"/>
          <w:szCs w:val="24"/>
          <w:lang w:val="fr-CA"/>
        </w:rPr>
        <w:t>elle permettra aux personnes évaluées de démontrer pleinement leurs qualifications, peu importe le style de rédaction ou la langue officielle utilisée.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1B446C" w:rsidRPr="00817CA1" w14:paraId="2A0B5258" w14:textId="77777777" w:rsidTr="00A35B5D">
        <w:tc>
          <w:tcPr>
            <w:tcW w:w="8714" w:type="dxa"/>
          </w:tcPr>
          <w:p w14:paraId="73D72B98" w14:textId="3EF395E3" w:rsidR="001B446C" w:rsidRPr="00817CA1" w:rsidRDefault="001B446C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20B0647A" w14:textId="77777777" w:rsidR="001B446C" w:rsidRPr="00817CA1" w:rsidRDefault="001B446C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833C5A2" w14:textId="0675620F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25077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>Interdire 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B48C5" w:rsidRPr="00C3746F">
        <w:rPr>
          <w:rStyle w:val="Strong"/>
          <w:b w:val="0"/>
          <w:bCs w:val="0"/>
          <w:sz w:val="24"/>
          <w:szCs w:val="24"/>
        </w:rPr>
        <w:t>utilisation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B48C5" w:rsidRPr="00C3746F">
        <w:rPr>
          <w:rStyle w:val="Strong"/>
          <w:b w:val="0"/>
          <w:bCs w:val="0"/>
          <w:sz w:val="24"/>
          <w:szCs w:val="24"/>
        </w:rPr>
        <w:t>outils informatiques courants</w:t>
      </w:r>
    </w:p>
    <w:p w14:paraId="259544F3" w14:textId="2284DCD8" w:rsidR="00FB48C5" w:rsidRPr="00817CA1" w:rsidRDefault="00DE4795" w:rsidP="00F34D2A">
      <w:pPr>
        <w:tabs>
          <w:tab w:val="left" w:pos="709"/>
        </w:tabs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Bien des personnes 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 xml:space="preserve">ont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>habitu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de 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62411C" w:rsidRPr="00817CA1">
        <w:rPr>
          <w:rFonts w:eastAsiaTheme="majorEastAsia" w:cs="Arial"/>
          <w:bCs/>
          <w:sz w:val="24"/>
          <w:szCs w:val="28"/>
          <w:lang w:val="fr-CA"/>
        </w:rPr>
        <w:t xml:space="preserve">utiliser 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>de nombreux outils et ressources dans leur travail quotidien</w:t>
      </w:r>
      <w:r w:rsidR="0062411C" w:rsidRPr="00817CA1">
        <w:rPr>
          <w:rFonts w:eastAsiaTheme="majorEastAsia" w:cs="Arial"/>
          <w:bCs/>
          <w:sz w:val="24"/>
          <w:szCs w:val="28"/>
          <w:lang w:val="fr-CA"/>
        </w:rPr>
        <w:t>, incluant l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>e correcteur orthographique, l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a fonction 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 xml:space="preserve">copier-coller,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une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 xml:space="preserve"> calculatrice </w:t>
      </w:r>
      <w:r w:rsidR="0062411C" w:rsidRPr="00817CA1">
        <w:rPr>
          <w:rFonts w:eastAsiaTheme="majorEastAsia" w:cs="Arial"/>
          <w:bCs/>
          <w:sz w:val="24"/>
          <w:szCs w:val="28"/>
          <w:lang w:val="fr-CA"/>
        </w:rPr>
        <w:t>et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 xml:space="preserve"> les ressources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sur 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 xml:space="preserve">Internet. Envisagez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la possibilité 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>de fournir de tels outils si cela est approprié et s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FB48C5" w:rsidRPr="00817CA1">
        <w:rPr>
          <w:rFonts w:eastAsiaTheme="majorEastAsia" w:cs="Arial"/>
          <w:bCs/>
          <w:sz w:val="24"/>
          <w:szCs w:val="28"/>
          <w:lang w:val="fr-CA"/>
        </w:rPr>
        <w:t>ils sont accessibles sur le lieu de travail.</w:t>
      </w:r>
    </w:p>
    <w:p w14:paraId="0E560996" w14:textId="03903386" w:rsidR="009D1443" w:rsidRPr="00817CA1" w:rsidRDefault="009D1443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15BA888D" w14:textId="2E8E43DA" w:rsidR="009D1443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94764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443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9D1443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9D1443" w:rsidRPr="00817CA1">
        <w:rPr>
          <w:bCs/>
          <w:sz w:val="24"/>
          <w:szCs w:val="24"/>
          <w:lang w:val="fr-CA"/>
        </w:rPr>
        <w:t xml:space="preserve">Envisagez </w:t>
      </w:r>
      <w:r w:rsidR="00DE4795" w:rsidRPr="00817CA1">
        <w:rPr>
          <w:bCs/>
          <w:sz w:val="24"/>
          <w:szCs w:val="24"/>
          <w:lang w:val="fr-CA"/>
        </w:rPr>
        <w:t xml:space="preserve">la possibilité </w:t>
      </w:r>
      <w:r w:rsidR="009D1443" w:rsidRPr="00817CA1">
        <w:rPr>
          <w:bCs/>
          <w:sz w:val="24"/>
          <w:szCs w:val="24"/>
          <w:lang w:val="fr-CA"/>
        </w:rPr>
        <w:t>de permettre l</w:t>
      </w:r>
      <w:r w:rsidR="00C836F6" w:rsidRPr="00817CA1">
        <w:rPr>
          <w:bCs/>
          <w:sz w:val="24"/>
          <w:szCs w:val="24"/>
          <w:lang w:val="fr-CA"/>
        </w:rPr>
        <w:t>’</w:t>
      </w:r>
      <w:r w:rsidR="009D1443" w:rsidRPr="00817CA1">
        <w:rPr>
          <w:bCs/>
          <w:sz w:val="24"/>
          <w:szCs w:val="24"/>
          <w:lang w:val="fr-CA"/>
        </w:rPr>
        <w:t>utilisation d</w:t>
      </w:r>
      <w:r w:rsidR="00C836F6" w:rsidRPr="00817CA1">
        <w:rPr>
          <w:bCs/>
          <w:sz w:val="24"/>
          <w:szCs w:val="24"/>
          <w:lang w:val="fr-CA"/>
        </w:rPr>
        <w:t>’</w:t>
      </w:r>
      <w:r w:rsidR="009D1443" w:rsidRPr="00817CA1">
        <w:rPr>
          <w:bCs/>
          <w:sz w:val="24"/>
          <w:szCs w:val="24"/>
          <w:lang w:val="fr-CA"/>
        </w:rPr>
        <w:t xml:space="preserve">outils </w:t>
      </w:r>
      <w:r w:rsidR="00BA470A" w:rsidRPr="00817CA1">
        <w:rPr>
          <w:bCs/>
          <w:sz w:val="24"/>
          <w:szCs w:val="24"/>
          <w:lang w:val="fr-CA"/>
        </w:rPr>
        <w:t xml:space="preserve">courants </w:t>
      </w:r>
      <w:r w:rsidR="009D1443" w:rsidRPr="00817CA1">
        <w:rPr>
          <w:bCs/>
          <w:sz w:val="24"/>
          <w:szCs w:val="24"/>
          <w:lang w:val="fr-CA"/>
        </w:rPr>
        <w:t xml:space="preserve">(correcteur orthographique, dictionnaire), de fonctions (copier-coller) et de ressources (Internet), </w:t>
      </w:r>
      <w:r w:rsidR="00DE4795" w:rsidRPr="00817CA1">
        <w:rPr>
          <w:bCs/>
          <w:sz w:val="24"/>
          <w:szCs w:val="24"/>
          <w:lang w:val="fr-CA"/>
        </w:rPr>
        <w:t xml:space="preserve">sauf si cela </w:t>
      </w:r>
      <w:r w:rsidR="00BA470A" w:rsidRPr="00817CA1">
        <w:rPr>
          <w:bCs/>
          <w:sz w:val="24"/>
          <w:szCs w:val="24"/>
          <w:lang w:val="fr-CA"/>
        </w:rPr>
        <w:t xml:space="preserve">risque de </w:t>
      </w:r>
      <w:r w:rsidR="009D1443" w:rsidRPr="00817CA1">
        <w:rPr>
          <w:bCs/>
          <w:sz w:val="24"/>
          <w:szCs w:val="24"/>
          <w:lang w:val="fr-CA"/>
        </w:rPr>
        <w:t>nui</w:t>
      </w:r>
      <w:r w:rsidR="00DE4795" w:rsidRPr="00817CA1">
        <w:rPr>
          <w:bCs/>
          <w:sz w:val="24"/>
          <w:szCs w:val="24"/>
          <w:lang w:val="fr-CA"/>
        </w:rPr>
        <w:t>re</w:t>
      </w:r>
      <w:r w:rsidR="009D1443" w:rsidRPr="00817CA1">
        <w:rPr>
          <w:bCs/>
          <w:sz w:val="24"/>
          <w:szCs w:val="24"/>
          <w:lang w:val="fr-CA"/>
        </w:rPr>
        <w:t xml:space="preserve">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9D1443" w:rsidRPr="00817CA1">
        <w:rPr>
          <w:bCs/>
          <w:sz w:val="24"/>
          <w:szCs w:val="24"/>
          <w:lang w:val="fr-CA"/>
        </w:rPr>
        <w:t>exactitude de l</w:t>
      </w:r>
      <w:r w:rsidR="00C836F6" w:rsidRPr="00817CA1">
        <w:rPr>
          <w:bCs/>
          <w:sz w:val="24"/>
          <w:szCs w:val="24"/>
          <w:lang w:val="fr-CA"/>
        </w:rPr>
        <w:t>’</w:t>
      </w:r>
      <w:r w:rsidR="009D1443" w:rsidRPr="00817CA1">
        <w:rPr>
          <w:bCs/>
          <w:sz w:val="24"/>
          <w:szCs w:val="24"/>
          <w:lang w:val="fr-CA"/>
        </w:rPr>
        <w:t>évaluation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52FD676F" w14:textId="0D5E4693" w:rsidR="00BB6A02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450752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443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9D1443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9F3EBA" w:rsidRPr="00817CA1">
        <w:rPr>
          <w:bCs/>
          <w:sz w:val="24"/>
          <w:szCs w:val="24"/>
          <w:lang w:val="fr-CA"/>
        </w:rPr>
        <w:t xml:space="preserve">Laissez les personnes évaluées choisir </w:t>
      </w:r>
      <w:r w:rsidR="0062411C" w:rsidRPr="00817CA1">
        <w:rPr>
          <w:bCs/>
          <w:sz w:val="24"/>
          <w:szCs w:val="24"/>
          <w:lang w:val="fr-CA"/>
        </w:rPr>
        <w:t xml:space="preserve">quel </w:t>
      </w:r>
      <w:r w:rsidR="00DE4795" w:rsidRPr="00817CA1">
        <w:rPr>
          <w:bCs/>
          <w:sz w:val="24"/>
          <w:szCs w:val="24"/>
          <w:lang w:val="fr-CA"/>
        </w:rPr>
        <w:t xml:space="preserve">logiciel </w:t>
      </w:r>
      <w:r w:rsidR="00465058" w:rsidRPr="00817CA1">
        <w:rPr>
          <w:bCs/>
          <w:sz w:val="24"/>
          <w:szCs w:val="24"/>
          <w:lang w:val="fr-CA"/>
        </w:rPr>
        <w:t xml:space="preserve">utiliser pour répondre </w:t>
      </w:r>
      <w:r w:rsidR="009F3EBA" w:rsidRPr="00817CA1">
        <w:rPr>
          <w:bCs/>
          <w:sz w:val="24"/>
          <w:szCs w:val="24"/>
          <w:lang w:val="fr-CA"/>
        </w:rPr>
        <w:t>(</w:t>
      </w:r>
      <w:bookmarkStart w:id="6" w:name="_Hlk124872043"/>
      <w:r w:rsidR="009F3EBA" w:rsidRPr="00817CA1">
        <w:rPr>
          <w:bCs/>
          <w:sz w:val="24"/>
          <w:szCs w:val="24"/>
          <w:lang w:val="fr-CA"/>
        </w:rPr>
        <w:t xml:space="preserve">PowerPoint, Word, Excel, </w:t>
      </w:r>
      <w:bookmarkStart w:id="7" w:name="_Hlk124872024"/>
      <w:bookmarkEnd w:id="6"/>
      <w:r w:rsidR="00465058" w:rsidRPr="00817CA1">
        <w:rPr>
          <w:bCs/>
          <w:sz w:val="24"/>
          <w:szCs w:val="24"/>
          <w:lang w:val="fr-CA"/>
        </w:rPr>
        <w:t>ou autre</w:t>
      </w:r>
      <w:bookmarkEnd w:id="7"/>
      <w:r w:rsidR="009F3EBA" w:rsidRPr="00817CA1">
        <w:rPr>
          <w:bCs/>
          <w:sz w:val="24"/>
          <w:szCs w:val="24"/>
          <w:lang w:val="fr-CA"/>
        </w:rPr>
        <w:t>) lorsque cela est possible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BB6A02" w:rsidRPr="00817CA1" w14:paraId="12D20A1E" w14:textId="77777777" w:rsidTr="00A35B5D">
        <w:tc>
          <w:tcPr>
            <w:tcW w:w="8714" w:type="dxa"/>
          </w:tcPr>
          <w:p w14:paraId="5E760056" w14:textId="5AD321D9" w:rsidR="00BB6A02" w:rsidRPr="00817CA1" w:rsidRDefault="00BB6A02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6FF7DC79" w14:textId="77777777" w:rsidR="00BB6A02" w:rsidRPr="00817CA1" w:rsidRDefault="00BB6A02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7650AED9" w14:textId="4C537901" w:rsidR="00FB48C5" w:rsidRPr="00817CA1" w:rsidRDefault="00FB48C5" w:rsidP="00FB48C5">
      <w:pPr>
        <w:pStyle w:val="Heading2"/>
        <w:rPr>
          <w:szCs w:val="36"/>
        </w:rPr>
      </w:pPr>
      <w:r w:rsidRPr="00817CA1">
        <w:rPr>
          <w:szCs w:val="36"/>
        </w:rPr>
        <w:t xml:space="preserve">Préjugés et obstacles </w:t>
      </w:r>
      <w:r w:rsidR="0014108D" w:rsidRPr="00817CA1">
        <w:rPr>
          <w:szCs w:val="36"/>
        </w:rPr>
        <w:t xml:space="preserve">liés </w:t>
      </w:r>
      <w:r w:rsidRPr="00817CA1">
        <w:rPr>
          <w:szCs w:val="36"/>
        </w:rPr>
        <w:t>aux entrevues</w:t>
      </w:r>
    </w:p>
    <w:p w14:paraId="640E8507" w14:textId="77777777" w:rsidR="0038620B" w:rsidRPr="00817CA1" w:rsidRDefault="0038620B" w:rsidP="00A968E6">
      <w:pPr>
        <w:pStyle w:val="Heading3"/>
      </w:pPr>
      <w:r w:rsidRPr="00817CA1">
        <w:t>Planification de la conception, de la méthode d’administration et du processus de notation</w:t>
      </w:r>
    </w:p>
    <w:p w14:paraId="23FABFDB" w14:textId="01BC6E0E" w:rsidR="00FB48C5" w:rsidRPr="00C3746F" w:rsidRDefault="00000000" w:rsidP="00771E97">
      <w:pPr>
        <w:pStyle w:val="Heading4"/>
        <w:numPr>
          <w:ilvl w:val="0"/>
          <w:numId w:val="11"/>
        </w:numPr>
        <w15:collapsed/>
        <w:rPr>
          <w:color w:val="auto"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auto"/>
            <w:sz w:val="24"/>
            <w:szCs w:val="24"/>
            <w:lang w:val="fr-CA"/>
          </w:rPr>
          <w:id w:val="172771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113DD9" w:rsidRPr="00C3746F">
        <w:rPr>
          <w:rStyle w:val="Strong"/>
          <w:b w:val="0"/>
          <w:bCs w:val="0"/>
          <w:sz w:val="24"/>
          <w:szCs w:val="24"/>
        </w:rPr>
        <w:t>T</w:t>
      </w:r>
      <w:r w:rsidR="00FB48C5" w:rsidRPr="00C3746F">
        <w:rPr>
          <w:rStyle w:val="Strong"/>
          <w:b w:val="0"/>
          <w:bCs w:val="0"/>
          <w:sz w:val="24"/>
          <w:szCs w:val="24"/>
        </w:rPr>
        <w:t xml:space="preserve">rop </w:t>
      </w:r>
      <w:r w:rsidR="00113DD9" w:rsidRPr="00C3746F">
        <w:rPr>
          <w:rStyle w:val="Strong"/>
          <w:b w:val="0"/>
          <w:bCs w:val="0"/>
          <w:sz w:val="24"/>
          <w:szCs w:val="24"/>
        </w:rPr>
        <w:t xml:space="preserve">insister </w:t>
      </w:r>
      <w:r w:rsidR="00FB48C5" w:rsidRPr="00C3746F">
        <w:rPr>
          <w:rStyle w:val="Strong"/>
          <w:b w:val="0"/>
          <w:bCs w:val="0"/>
          <w:sz w:val="24"/>
          <w:szCs w:val="24"/>
        </w:rPr>
        <w:t>sur les comportements professionnels passés</w:t>
      </w:r>
    </w:p>
    <w:p w14:paraId="36F2D670" w14:textId="273CAAEC" w:rsidR="00FB48C5" w:rsidRPr="00817CA1" w:rsidRDefault="00FB48C5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Une personne peut être qualifiée pour un emploi mais ne pas être en mesure de le démontrer </w:t>
      </w:r>
      <w:r w:rsidR="00113DD9" w:rsidRPr="00817CA1">
        <w:rPr>
          <w:rFonts w:cs="Arial"/>
          <w:sz w:val="24"/>
          <w:szCs w:val="28"/>
          <w:lang w:val="fr-CA"/>
        </w:rPr>
        <w:t>lorsqu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113DD9" w:rsidRPr="00817CA1">
        <w:rPr>
          <w:rFonts w:cs="Arial"/>
          <w:sz w:val="24"/>
          <w:szCs w:val="28"/>
          <w:lang w:val="fr-CA"/>
        </w:rPr>
        <w:t>elle doit répondre</w:t>
      </w:r>
      <w:r w:rsidR="00465058" w:rsidRPr="00817CA1">
        <w:rPr>
          <w:rFonts w:cs="Arial"/>
          <w:sz w:val="24"/>
          <w:szCs w:val="28"/>
          <w:lang w:val="fr-CA"/>
        </w:rPr>
        <w:t xml:space="preserve"> à des questions </w:t>
      </w:r>
      <w:r w:rsidRPr="00817CA1">
        <w:rPr>
          <w:rFonts w:cs="Arial"/>
          <w:sz w:val="24"/>
          <w:szCs w:val="28"/>
          <w:lang w:val="fr-CA"/>
        </w:rPr>
        <w:t>sur son expérience professionnelle</w:t>
      </w:r>
      <w:r w:rsidR="00465058" w:rsidRPr="00817CA1">
        <w:rPr>
          <w:rFonts w:cs="Arial"/>
          <w:sz w:val="24"/>
          <w:szCs w:val="28"/>
          <w:lang w:val="fr-CA"/>
        </w:rPr>
        <w:t xml:space="preserve"> antérieure</w:t>
      </w:r>
      <w:r w:rsidRPr="00817CA1">
        <w:rPr>
          <w:rFonts w:cs="Arial"/>
          <w:sz w:val="24"/>
          <w:szCs w:val="28"/>
          <w:lang w:val="fr-CA"/>
        </w:rPr>
        <w:t xml:space="preserve">. </w:t>
      </w:r>
      <w:r w:rsidR="00BA470A" w:rsidRPr="00817CA1">
        <w:rPr>
          <w:rFonts w:cs="Arial"/>
          <w:sz w:val="24"/>
          <w:szCs w:val="28"/>
          <w:lang w:val="fr-CA"/>
        </w:rPr>
        <w:t>Bien des</w:t>
      </w:r>
      <w:r w:rsidRPr="00817CA1">
        <w:rPr>
          <w:rFonts w:cs="Arial"/>
          <w:sz w:val="24"/>
          <w:szCs w:val="28"/>
          <w:lang w:val="fr-CA"/>
        </w:rPr>
        <w:t xml:space="preserve"> groupes se voient refuser des occasions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BA470A" w:rsidRPr="00817CA1">
        <w:rPr>
          <w:rFonts w:cs="Arial"/>
          <w:sz w:val="24"/>
          <w:szCs w:val="28"/>
          <w:lang w:val="fr-CA"/>
        </w:rPr>
        <w:t xml:space="preserve">emploi </w:t>
      </w:r>
      <w:r w:rsidRPr="00817CA1">
        <w:rPr>
          <w:rFonts w:cs="Arial"/>
          <w:sz w:val="24"/>
          <w:szCs w:val="28"/>
          <w:lang w:val="fr-CA"/>
        </w:rPr>
        <w:t>ou ont acquis de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 xml:space="preserve">expérience </w:t>
      </w:r>
      <w:r w:rsidR="00BA470A" w:rsidRPr="00817CA1">
        <w:rPr>
          <w:rFonts w:cs="Arial"/>
          <w:sz w:val="24"/>
          <w:szCs w:val="28"/>
          <w:lang w:val="fr-CA"/>
        </w:rPr>
        <w:t>dans le cadre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BA470A" w:rsidRPr="00817CA1">
        <w:rPr>
          <w:rFonts w:cs="Arial"/>
          <w:sz w:val="24"/>
          <w:szCs w:val="28"/>
          <w:lang w:val="fr-CA"/>
        </w:rPr>
        <w:t xml:space="preserve">un emploi </w:t>
      </w:r>
      <w:r w:rsidRPr="00817CA1">
        <w:rPr>
          <w:rFonts w:cs="Arial"/>
          <w:sz w:val="24"/>
          <w:szCs w:val="28"/>
          <w:lang w:val="fr-CA"/>
        </w:rPr>
        <w:t xml:space="preserve">non rémunéré. </w:t>
      </w:r>
      <w:r w:rsidR="00465058" w:rsidRPr="00817CA1">
        <w:rPr>
          <w:rFonts w:cs="Arial"/>
          <w:sz w:val="24"/>
          <w:szCs w:val="28"/>
          <w:lang w:val="fr-CA"/>
        </w:rPr>
        <w:t>Pour ces raisons</w:t>
      </w:r>
      <w:r w:rsidR="00F00406" w:rsidRPr="00817CA1">
        <w:rPr>
          <w:rFonts w:cs="Arial"/>
          <w:sz w:val="24"/>
          <w:szCs w:val="28"/>
          <w:lang w:val="fr-CA"/>
        </w:rPr>
        <w:t xml:space="preserve">, le fait de </w:t>
      </w:r>
      <w:r w:rsidR="00113DD9" w:rsidRPr="00817CA1">
        <w:rPr>
          <w:rFonts w:cs="Arial"/>
          <w:sz w:val="24"/>
          <w:szCs w:val="28"/>
          <w:lang w:val="fr-CA"/>
        </w:rPr>
        <w:t xml:space="preserve">mettre </w:t>
      </w:r>
      <w:r w:rsidR="00BA470A" w:rsidRPr="00817CA1">
        <w:rPr>
          <w:rFonts w:cs="Arial"/>
          <w:sz w:val="24"/>
          <w:szCs w:val="28"/>
          <w:lang w:val="fr-CA"/>
        </w:rPr>
        <w:t xml:space="preserve">trop fortement </w:t>
      </w:r>
      <w:r w:rsidR="00113DD9" w:rsidRPr="00817CA1">
        <w:rPr>
          <w:rFonts w:cs="Arial"/>
          <w:sz w:val="24"/>
          <w:szCs w:val="28"/>
          <w:lang w:val="fr-CA"/>
        </w:rPr>
        <w:t>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113DD9" w:rsidRPr="00817CA1">
        <w:rPr>
          <w:rFonts w:cs="Arial"/>
          <w:sz w:val="24"/>
          <w:szCs w:val="28"/>
          <w:lang w:val="fr-CA"/>
        </w:rPr>
        <w:t>accent</w:t>
      </w:r>
      <w:r w:rsidR="00F00406" w:rsidRPr="00817CA1">
        <w:rPr>
          <w:rFonts w:cs="Arial"/>
          <w:sz w:val="24"/>
          <w:szCs w:val="28"/>
          <w:lang w:val="fr-CA"/>
        </w:rPr>
        <w:t xml:space="preserve"> sur les comportements professionnels passés peut désavantager </w:t>
      </w:r>
      <w:r w:rsidR="00BA470A" w:rsidRPr="00817CA1">
        <w:rPr>
          <w:rFonts w:cs="Arial"/>
          <w:sz w:val="24"/>
          <w:szCs w:val="28"/>
          <w:lang w:val="fr-CA"/>
        </w:rPr>
        <w:t xml:space="preserve">certaines </w:t>
      </w:r>
      <w:r w:rsidR="00F00406" w:rsidRPr="00817CA1">
        <w:rPr>
          <w:rFonts w:cs="Arial"/>
          <w:sz w:val="24"/>
          <w:szCs w:val="28"/>
          <w:lang w:val="fr-CA"/>
        </w:rPr>
        <w:t>personnes qualifiées.</w:t>
      </w:r>
    </w:p>
    <w:p w14:paraId="2B6CD7D7" w14:textId="0EC3F2CE" w:rsidR="001B07D5" w:rsidRPr="00817CA1" w:rsidRDefault="001B07D5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09A110C6" w14:textId="2A53BCAB" w:rsidR="001B07D5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433593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7D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07D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1B07D5" w:rsidRPr="00817CA1">
        <w:rPr>
          <w:bCs/>
          <w:sz w:val="24"/>
          <w:szCs w:val="24"/>
          <w:lang w:val="fr-CA"/>
        </w:rPr>
        <w:t xml:space="preserve">Lorsque vous posez des questions sur les comportements passés, encouragez les </w:t>
      </w:r>
      <w:r w:rsidR="006A050F" w:rsidRPr="00817CA1">
        <w:rPr>
          <w:bCs/>
          <w:sz w:val="24"/>
          <w:szCs w:val="24"/>
          <w:lang w:val="fr-CA"/>
        </w:rPr>
        <w:t xml:space="preserve">personnes évaluées </w:t>
      </w:r>
      <w:r w:rsidR="001B07D5" w:rsidRPr="00817CA1">
        <w:rPr>
          <w:bCs/>
          <w:sz w:val="24"/>
          <w:szCs w:val="24"/>
          <w:lang w:val="fr-CA"/>
        </w:rPr>
        <w:t>à tenir compte de toutes le</w:t>
      </w:r>
      <w:r w:rsidR="006A050F" w:rsidRPr="00817CA1">
        <w:rPr>
          <w:bCs/>
          <w:sz w:val="24"/>
          <w:szCs w:val="24"/>
          <w:lang w:val="fr-CA"/>
        </w:rPr>
        <w:t>ur</w:t>
      </w:r>
      <w:r w:rsidR="001B07D5" w:rsidRPr="00817CA1">
        <w:rPr>
          <w:bCs/>
          <w:sz w:val="24"/>
          <w:szCs w:val="24"/>
          <w:lang w:val="fr-CA"/>
        </w:rPr>
        <w:t>s expériences</w:t>
      </w:r>
      <w:r w:rsidR="006A050F" w:rsidRPr="00817CA1">
        <w:rPr>
          <w:bCs/>
          <w:sz w:val="24"/>
          <w:szCs w:val="24"/>
          <w:lang w:val="fr-CA"/>
        </w:rPr>
        <w:t xml:space="preserve"> antérieures</w:t>
      </w:r>
      <w:r w:rsidR="001B07D5" w:rsidRPr="00817CA1">
        <w:rPr>
          <w:bCs/>
          <w:sz w:val="24"/>
          <w:szCs w:val="24"/>
          <w:lang w:val="fr-CA"/>
        </w:rPr>
        <w:t>, y compris le</w:t>
      </w:r>
      <w:r w:rsidR="006A050F" w:rsidRPr="00817CA1">
        <w:rPr>
          <w:bCs/>
          <w:sz w:val="24"/>
          <w:szCs w:val="24"/>
          <w:lang w:val="fr-CA"/>
        </w:rPr>
        <w:t xml:space="preserve">s activités de </w:t>
      </w:r>
      <w:r w:rsidR="001B07D5" w:rsidRPr="00817CA1">
        <w:rPr>
          <w:bCs/>
          <w:sz w:val="24"/>
          <w:szCs w:val="24"/>
          <w:lang w:val="fr-CA"/>
        </w:rPr>
        <w:t>bénévolat</w:t>
      </w:r>
      <w:r w:rsidR="006A050F" w:rsidRPr="00817CA1">
        <w:rPr>
          <w:bCs/>
          <w:sz w:val="24"/>
          <w:szCs w:val="24"/>
          <w:lang w:val="fr-CA"/>
        </w:rPr>
        <w:t xml:space="preserve"> et</w:t>
      </w:r>
      <w:r w:rsidR="001B07D5" w:rsidRPr="00817CA1">
        <w:rPr>
          <w:bCs/>
          <w:sz w:val="24"/>
          <w:szCs w:val="24"/>
          <w:lang w:val="fr-CA"/>
        </w:rPr>
        <w:t xml:space="preserve"> le travail scolaire ou communautaire au Canada et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1B07D5" w:rsidRPr="00817CA1">
        <w:rPr>
          <w:bCs/>
          <w:sz w:val="24"/>
          <w:szCs w:val="24"/>
          <w:lang w:val="fr-CA"/>
        </w:rPr>
        <w:t>étranger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4F6F0AD8" w14:textId="031A9EF2" w:rsidR="001B07D5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73038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7D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B07D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E370AE" w:rsidRPr="00817CA1">
        <w:rPr>
          <w:bCs/>
          <w:sz w:val="24"/>
          <w:szCs w:val="24"/>
          <w:lang w:val="fr-CA"/>
        </w:rPr>
        <w:t>Choisissez le type de questions le plus approprié (situationnelles ou comportementales) en fonction du public cible et des qualifications</w:t>
      </w:r>
      <w:r w:rsidR="006A050F" w:rsidRPr="00817CA1">
        <w:rPr>
          <w:bCs/>
          <w:sz w:val="24"/>
          <w:szCs w:val="24"/>
          <w:lang w:val="fr-CA"/>
        </w:rPr>
        <w:t xml:space="preserve"> à évaluer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2DEA6F6C" w14:textId="6623D262" w:rsidR="00F00406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28022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1E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2B31E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2B31EC" w:rsidRPr="00817CA1">
        <w:rPr>
          <w:bCs/>
          <w:sz w:val="24"/>
          <w:szCs w:val="24"/>
          <w:lang w:val="fr-CA"/>
        </w:rPr>
        <w:t xml:space="preserve">Envisagez </w:t>
      </w:r>
      <w:r w:rsidR="006A050F" w:rsidRPr="00817CA1">
        <w:rPr>
          <w:bCs/>
          <w:sz w:val="24"/>
          <w:szCs w:val="24"/>
          <w:lang w:val="fr-CA"/>
        </w:rPr>
        <w:t xml:space="preserve">la possibilité </w:t>
      </w:r>
      <w:r w:rsidR="002B31EC" w:rsidRPr="00817CA1">
        <w:rPr>
          <w:bCs/>
          <w:sz w:val="24"/>
          <w:szCs w:val="24"/>
          <w:lang w:val="fr-CA"/>
        </w:rPr>
        <w:t>d</w:t>
      </w:r>
      <w:r w:rsidR="00C836F6" w:rsidRPr="00817CA1">
        <w:rPr>
          <w:bCs/>
          <w:sz w:val="24"/>
          <w:szCs w:val="24"/>
          <w:lang w:val="fr-CA"/>
        </w:rPr>
        <w:t>’</w:t>
      </w:r>
      <w:r w:rsidR="006A050F" w:rsidRPr="00817CA1">
        <w:rPr>
          <w:bCs/>
          <w:sz w:val="24"/>
          <w:szCs w:val="24"/>
          <w:lang w:val="fr-CA"/>
        </w:rPr>
        <w:t xml:space="preserve">offrir aux personnes évaluées </w:t>
      </w:r>
      <w:r w:rsidR="002B31EC" w:rsidRPr="00817CA1">
        <w:rPr>
          <w:bCs/>
          <w:sz w:val="24"/>
          <w:szCs w:val="24"/>
          <w:lang w:val="fr-CA"/>
        </w:rPr>
        <w:t>de</w:t>
      </w:r>
      <w:r w:rsidR="006A050F" w:rsidRPr="00817CA1">
        <w:rPr>
          <w:bCs/>
          <w:sz w:val="24"/>
          <w:szCs w:val="24"/>
          <w:lang w:val="fr-CA"/>
        </w:rPr>
        <w:t>s</w:t>
      </w:r>
      <w:r w:rsidR="002B31EC" w:rsidRPr="00817CA1">
        <w:rPr>
          <w:bCs/>
          <w:sz w:val="24"/>
          <w:szCs w:val="24"/>
          <w:lang w:val="fr-CA"/>
        </w:rPr>
        <w:t xml:space="preserve"> questions optionnelles (</w:t>
      </w:r>
      <w:r w:rsidR="006A050F" w:rsidRPr="00817CA1">
        <w:rPr>
          <w:bCs/>
          <w:sz w:val="24"/>
          <w:szCs w:val="24"/>
          <w:lang w:val="fr-CA"/>
        </w:rPr>
        <w:t xml:space="preserve">ayant le même niveau </w:t>
      </w:r>
      <w:r w:rsidR="002B31EC" w:rsidRPr="00817CA1">
        <w:rPr>
          <w:bCs/>
          <w:sz w:val="24"/>
          <w:szCs w:val="24"/>
          <w:lang w:val="fr-CA"/>
        </w:rPr>
        <w:t xml:space="preserve">de complexité et la même portée) parmi lesquelles </w:t>
      </w:r>
      <w:r w:rsidR="006A050F" w:rsidRPr="00817CA1">
        <w:rPr>
          <w:bCs/>
          <w:sz w:val="24"/>
          <w:szCs w:val="24"/>
          <w:lang w:val="fr-CA"/>
        </w:rPr>
        <w:t xml:space="preserve">elles pourront </w:t>
      </w:r>
      <w:r w:rsidR="002B31EC" w:rsidRPr="00817CA1">
        <w:rPr>
          <w:bCs/>
          <w:sz w:val="24"/>
          <w:szCs w:val="24"/>
          <w:lang w:val="fr-CA"/>
        </w:rPr>
        <w:t xml:space="preserve">choisir </w:t>
      </w:r>
      <w:r w:rsidR="006A050F" w:rsidRPr="00817CA1">
        <w:rPr>
          <w:bCs/>
          <w:sz w:val="24"/>
          <w:szCs w:val="24"/>
          <w:lang w:val="fr-CA"/>
        </w:rPr>
        <w:t xml:space="preserve">afin de </w:t>
      </w:r>
      <w:r w:rsidR="002B31EC" w:rsidRPr="00817CA1">
        <w:rPr>
          <w:bCs/>
          <w:sz w:val="24"/>
          <w:szCs w:val="24"/>
          <w:lang w:val="fr-CA"/>
        </w:rPr>
        <w:t xml:space="preserve">mettre </w:t>
      </w:r>
      <w:r w:rsidR="006A050F" w:rsidRPr="00817CA1">
        <w:rPr>
          <w:bCs/>
          <w:sz w:val="24"/>
          <w:szCs w:val="24"/>
          <w:lang w:val="fr-CA"/>
        </w:rPr>
        <w:t xml:space="preserve">pleinement </w:t>
      </w:r>
      <w:r w:rsidR="002B31EC" w:rsidRPr="00817CA1">
        <w:rPr>
          <w:bCs/>
          <w:sz w:val="24"/>
          <w:szCs w:val="24"/>
          <w:lang w:val="fr-CA"/>
        </w:rPr>
        <w:t>en valeur leurs qualifications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F00406" w:rsidRPr="00817CA1" w14:paraId="7237DB55" w14:textId="77777777" w:rsidTr="00A35B5D">
        <w:tc>
          <w:tcPr>
            <w:tcW w:w="8714" w:type="dxa"/>
          </w:tcPr>
          <w:p w14:paraId="15C1521C" w14:textId="222ACE45" w:rsidR="00F00406" w:rsidRPr="00817CA1" w:rsidRDefault="00F00406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6A050F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3477C7C7" w14:textId="77777777" w:rsidR="00F00406" w:rsidRPr="00817CA1" w:rsidRDefault="00F00406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1F1F8F6F" w14:textId="7F9CFD53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41270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 xml:space="preserve">Poser des questions différentes aux </w:t>
      </w:r>
      <w:r w:rsidR="006A050F" w:rsidRPr="00C3746F">
        <w:rPr>
          <w:rStyle w:val="Strong"/>
          <w:b w:val="0"/>
          <w:bCs w:val="0"/>
          <w:sz w:val="24"/>
          <w:szCs w:val="24"/>
        </w:rPr>
        <w:t>personnes à évalu</w:t>
      </w:r>
      <w:r w:rsidR="006D0EDB" w:rsidRPr="00C3746F">
        <w:rPr>
          <w:rStyle w:val="Strong"/>
          <w:b w:val="0"/>
          <w:bCs w:val="0"/>
          <w:sz w:val="24"/>
          <w:szCs w:val="24"/>
        </w:rPr>
        <w:t>er</w:t>
      </w:r>
    </w:p>
    <w:p w14:paraId="1D19452E" w14:textId="2D7892FC" w:rsidR="00FB48C5" w:rsidRPr="00817CA1" w:rsidRDefault="00FB48C5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Poser des questions différentes à chaque personne peut </w:t>
      </w:r>
      <w:r w:rsidR="006A050F" w:rsidRPr="00817CA1">
        <w:rPr>
          <w:rFonts w:cs="Arial"/>
          <w:sz w:val="24"/>
          <w:szCs w:val="28"/>
          <w:lang w:val="fr-CA"/>
        </w:rPr>
        <w:t xml:space="preserve">soulever certains </w:t>
      </w:r>
      <w:r w:rsidRPr="00817CA1">
        <w:rPr>
          <w:rFonts w:cs="Arial"/>
          <w:sz w:val="24"/>
          <w:szCs w:val="28"/>
          <w:lang w:val="fr-CA"/>
        </w:rPr>
        <w:t xml:space="preserve">préjugés ou des obstacles si </w:t>
      </w:r>
      <w:r w:rsidR="00465058" w:rsidRPr="00817CA1">
        <w:rPr>
          <w:rFonts w:cs="Arial"/>
          <w:sz w:val="24"/>
          <w:szCs w:val="28"/>
          <w:lang w:val="fr-CA"/>
        </w:rPr>
        <w:t>les questions</w:t>
      </w:r>
      <w:r w:rsidRPr="00817CA1">
        <w:rPr>
          <w:rFonts w:cs="Arial"/>
          <w:sz w:val="24"/>
          <w:szCs w:val="28"/>
          <w:lang w:val="fr-CA"/>
        </w:rPr>
        <w:t xml:space="preserve"> ne sont pas soigneusement alignées </w:t>
      </w:r>
      <w:r w:rsidR="00465058" w:rsidRPr="00817CA1">
        <w:rPr>
          <w:rFonts w:cs="Arial"/>
          <w:sz w:val="24"/>
          <w:szCs w:val="28"/>
          <w:lang w:val="fr-CA"/>
        </w:rPr>
        <w:t>avec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6A050F" w:rsidRPr="00817CA1">
        <w:rPr>
          <w:rFonts w:cs="Arial"/>
          <w:sz w:val="24"/>
          <w:szCs w:val="28"/>
          <w:lang w:val="fr-CA"/>
        </w:rPr>
        <w:t xml:space="preserve">les qualifications à </w:t>
      </w:r>
      <w:r w:rsidRPr="00817CA1">
        <w:rPr>
          <w:rFonts w:cs="Arial"/>
          <w:sz w:val="24"/>
          <w:szCs w:val="28"/>
          <w:lang w:val="fr-CA"/>
        </w:rPr>
        <w:t>évalu</w:t>
      </w:r>
      <w:r w:rsidR="006A050F" w:rsidRPr="00817CA1">
        <w:rPr>
          <w:rFonts w:cs="Arial"/>
          <w:sz w:val="24"/>
          <w:szCs w:val="28"/>
          <w:lang w:val="fr-CA"/>
        </w:rPr>
        <w:t>er.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6A050F" w:rsidRPr="00817CA1">
        <w:rPr>
          <w:rFonts w:cs="Arial"/>
          <w:sz w:val="24"/>
          <w:szCs w:val="28"/>
          <w:lang w:val="fr-CA"/>
        </w:rPr>
        <w:t xml:space="preserve">Utiliser </w:t>
      </w:r>
      <w:r w:rsidRPr="00817CA1">
        <w:rPr>
          <w:rFonts w:cs="Arial"/>
          <w:sz w:val="24"/>
          <w:szCs w:val="28"/>
          <w:lang w:val="fr-CA"/>
        </w:rPr>
        <w:t>un ensemble prédéterminé de questions et de questions de suivi peut permettre de mieux prédire le</w:t>
      </w:r>
      <w:r w:rsidR="006A050F" w:rsidRPr="00817CA1">
        <w:rPr>
          <w:rFonts w:cs="Arial"/>
          <w:sz w:val="24"/>
          <w:szCs w:val="28"/>
          <w:lang w:val="fr-CA"/>
        </w:rPr>
        <w:t xml:space="preserve"> rendement au travail </w:t>
      </w:r>
      <w:r w:rsidRPr="00817CA1">
        <w:rPr>
          <w:rFonts w:cs="Arial"/>
          <w:sz w:val="24"/>
          <w:szCs w:val="28"/>
          <w:lang w:val="fr-CA"/>
        </w:rPr>
        <w:t>et contribuer à réduire les obstacles liés au handicap, au genre et à la race.</w:t>
      </w:r>
    </w:p>
    <w:p w14:paraId="0F4C2FF3" w14:textId="340F8FC2" w:rsidR="00B877A1" w:rsidRPr="00817CA1" w:rsidRDefault="00B877A1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78D82F40" w14:textId="0A33DB88" w:rsidR="00B877A1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40966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7A1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877A1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BB2A04" w:rsidRPr="00817CA1">
        <w:rPr>
          <w:bCs/>
          <w:sz w:val="24"/>
          <w:szCs w:val="24"/>
          <w:lang w:val="fr-CA"/>
        </w:rPr>
        <w:t xml:space="preserve">Posez </w:t>
      </w:r>
      <w:r w:rsidR="00B877A1" w:rsidRPr="00817CA1">
        <w:rPr>
          <w:bCs/>
          <w:sz w:val="24"/>
          <w:szCs w:val="24"/>
          <w:lang w:val="fr-CA"/>
        </w:rPr>
        <w:t xml:space="preserve">les mêmes types de questions et </w:t>
      </w:r>
      <w:r w:rsidR="00BB2A04" w:rsidRPr="00817CA1">
        <w:rPr>
          <w:bCs/>
          <w:sz w:val="24"/>
          <w:szCs w:val="24"/>
          <w:lang w:val="fr-CA"/>
        </w:rPr>
        <w:t>offrez les même</w:t>
      </w:r>
      <w:r w:rsidR="00EB4DC8" w:rsidRPr="00817CA1">
        <w:rPr>
          <w:bCs/>
          <w:sz w:val="24"/>
          <w:szCs w:val="24"/>
          <w:lang w:val="fr-CA"/>
        </w:rPr>
        <w:t>s</w:t>
      </w:r>
      <w:r w:rsidR="00BB2A04" w:rsidRPr="00817CA1">
        <w:rPr>
          <w:bCs/>
          <w:sz w:val="24"/>
          <w:szCs w:val="24"/>
          <w:lang w:val="fr-CA"/>
        </w:rPr>
        <w:t xml:space="preserve"> choix de réponse </w:t>
      </w:r>
      <w:r w:rsidR="00B877A1" w:rsidRPr="00817CA1">
        <w:rPr>
          <w:bCs/>
          <w:sz w:val="24"/>
          <w:szCs w:val="24"/>
          <w:lang w:val="fr-CA"/>
        </w:rPr>
        <w:t>à chaque personne évaluée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7B0E1831" w14:textId="0F2ACC87" w:rsidR="00F00406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88984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7A1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877A1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8E1BB2" w:rsidRPr="00817CA1">
        <w:rPr>
          <w:bCs/>
          <w:sz w:val="24"/>
          <w:szCs w:val="24"/>
          <w:lang w:val="fr-CA"/>
        </w:rPr>
        <w:t>Sélectionnez les questions et les questions de suivi à partir d</w:t>
      </w:r>
      <w:r w:rsidR="00C836F6" w:rsidRPr="00817CA1">
        <w:rPr>
          <w:bCs/>
          <w:sz w:val="24"/>
          <w:szCs w:val="24"/>
          <w:lang w:val="fr-CA"/>
        </w:rPr>
        <w:t>’</w:t>
      </w:r>
      <w:r w:rsidR="008E1BB2" w:rsidRPr="00817CA1">
        <w:rPr>
          <w:bCs/>
          <w:sz w:val="24"/>
          <w:szCs w:val="24"/>
          <w:lang w:val="fr-CA"/>
        </w:rPr>
        <w:t xml:space="preserve">un </w:t>
      </w:r>
      <w:r w:rsidR="00BB2A04" w:rsidRPr="00817CA1">
        <w:rPr>
          <w:bCs/>
          <w:sz w:val="24"/>
          <w:szCs w:val="24"/>
          <w:lang w:val="fr-CA"/>
        </w:rPr>
        <w:t xml:space="preserve">répertoire </w:t>
      </w:r>
      <w:r w:rsidR="008E1BB2" w:rsidRPr="00817CA1">
        <w:rPr>
          <w:bCs/>
          <w:sz w:val="24"/>
          <w:szCs w:val="24"/>
          <w:lang w:val="fr-CA"/>
        </w:rPr>
        <w:t>de questions valides.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F00406" w:rsidRPr="00817CA1" w14:paraId="1B6977CC" w14:textId="77777777" w:rsidTr="00A35B5D">
        <w:tc>
          <w:tcPr>
            <w:tcW w:w="8714" w:type="dxa"/>
          </w:tcPr>
          <w:p w14:paraId="66C302E3" w14:textId="04644AE9" w:rsidR="00F00406" w:rsidRPr="00817CA1" w:rsidRDefault="00F00406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6252BEAA" w14:textId="77777777" w:rsidR="00F00406" w:rsidRPr="00817CA1" w:rsidRDefault="00F00406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6A2195F4" w14:textId="09BFA00E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65815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BB2A04" w:rsidRPr="00C3746F">
        <w:rPr>
          <w:rStyle w:val="Strong"/>
          <w:b w:val="0"/>
          <w:bCs w:val="0"/>
          <w:sz w:val="24"/>
          <w:szCs w:val="24"/>
        </w:rPr>
        <w:t xml:space="preserve">Choix limité </w:t>
      </w:r>
      <w:r w:rsidR="00FB48C5" w:rsidRPr="00C3746F">
        <w:rPr>
          <w:rStyle w:val="Strong"/>
          <w:b w:val="0"/>
          <w:bCs w:val="0"/>
          <w:sz w:val="24"/>
          <w:szCs w:val="24"/>
        </w:rPr>
        <w:t>pour le format de 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B48C5" w:rsidRPr="00C3746F">
        <w:rPr>
          <w:rStyle w:val="Strong"/>
          <w:b w:val="0"/>
          <w:bCs w:val="0"/>
          <w:sz w:val="24"/>
          <w:szCs w:val="24"/>
        </w:rPr>
        <w:t>entrevue</w:t>
      </w:r>
    </w:p>
    <w:p w14:paraId="6D7FBBEB" w14:textId="4DD53537" w:rsidR="00FB48C5" w:rsidRPr="00817CA1" w:rsidRDefault="00FB48C5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>Le format de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 xml:space="preserve">entrevue (en personne, </w:t>
      </w:r>
      <w:r w:rsidR="00BB2A04" w:rsidRPr="00817CA1">
        <w:rPr>
          <w:rFonts w:cs="Arial"/>
          <w:sz w:val="24"/>
          <w:szCs w:val="28"/>
          <w:lang w:val="fr-CA"/>
        </w:rPr>
        <w:t xml:space="preserve">par </w:t>
      </w:r>
      <w:r w:rsidRPr="00817CA1">
        <w:rPr>
          <w:rFonts w:cs="Arial"/>
          <w:sz w:val="24"/>
          <w:szCs w:val="28"/>
          <w:lang w:val="fr-CA"/>
        </w:rPr>
        <w:t>vidéo</w:t>
      </w:r>
      <w:r w:rsidR="00BB2A04" w:rsidRPr="00817CA1">
        <w:rPr>
          <w:rFonts w:cs="Arial"/>
          <w:sz w:val="24"/>
          <w:szCs w:val="28"/>
          <w:lang w:val="fr-CA"/>
        </w:rPr>
        <w:t>conférence</w:t>
      </w:r>
      <w:r w:rsidRPr="00817CA1">
        <w:rPr>
          <w:rFonts w:cs="Arial"/>
          <w:sz w:val="24"/>
          <w:szCs w:val="28"/>
          <w:lang w:val="fr-CA"/>
        </w:rPr>
        <w:t xml:space="preserve">, </w:t>
      </w:r>
      <w:r w:rsidR="00BB2A04" w:rsidRPr="00817CA1">
        <w:rPr>
          <w:rFonts w:cs="Arial"/>
          <w:sz w:val="24"/>
          <w:szCs w:val="28"/>
          <w:lang w:val="fr-CA"/>
        </w:rPr>
        <w:t xml:space="preserve">au </w:t>
      </w:r>
      <w:r w:rsidRPr="00817CA1">
        <w:rPr>
          <w:rFonts w:cs="Arial"/>
          <w:sz w:val="24"/>
          <w:szCs w:val="28"/>
          <w:lang w:val="fr-CA"/>
        </w:rPr>
        <w:t>téléphone, individuel</w:t>
      </w:r>
      <w:r w:rsidR="00BB2A04" w:rsidRPr="00817CA1">
        <w:rPr>
          <w:rFonts w:cs="Arial"/>
          <w:sz w:val="24"/>
          <w:szCs w:val="28"/>
          <w:lang w:val="fr-CA"/>
        </w:rPr>
        <w:t>le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BB2A04" w:rsidRPr="00817CA1">
        <w:rPr>
          <w:rFonts w:cs="Arial"/>
          <w:sz w:val="24"/>
          <w:szCs w:val="28"/>
          <w:lang w:val="fr-CA"/>
        </w:rPr>
        <w:t xml:space="preserve">ou </w:t>
      </w:r>
      <w:r w:rsidRPr="00817CA1">
        <w:rPr>
          <w:rFonts w:cs="Arial"/>
          <w:sz w:val="24"/>
          <w:szCs w:val="28"/>
          <w:lang w:val="fr-CA"/>
        </w:rPr>
        <w:t>en groupe) pourrait désavantager certains groupes</w:t>
      </w:r>
      <w:r w:rsidR="00BB2A04" w:rsidRPr="00817CA1">
        <w:rPr>
          <w:rFonts w:cs="Arial"/>
          <w:sz w:val="24"/>
          <w:szCs w:val="28"/>
          <w:lang w:val="fr-CA"/>
        </w:rPr>
        <w:t xml:space="preserve"> de personnes</w:t>
      </w:r>
      <w:r w:rsidRPr="00817CA1">
        <w:rPr>
          <w:rFonts w:cs="Arial"/>
          <w:sz w:val="24"/>
          <w:szCs w:val="28"/>
          <w:lang w:val="fr-CA"/>
        </w:rPr>
        <w:t xml:space="preserve">. Par exemple, les entrevues téléphoniques peuvent désavantager les personnes </w:t>
      </w:r>
      <w:r w:rsidR="00BB2A04" w:rsidRPr="00817CA1">
        <w:rPr>
          <w:rFonts w:cs="Arial"/>
          <w:sz w:val="24"/>
          <w:szCs w:val="28"/>
          <w:lang w:val="fr-CA"/>
        </w:rPr>
        <w:t xml:space="preserve">qui ont </w:t>
      </w:r>
      <w:r w:rsidRPr="00817CA1">
        <w:rPr>
          <w:rFonts w:cs="Arial"/>
          <w:sz w:val="24"/>
          <w:szCs w:val="28"/>
          <w:lang w:val="fr-CA"/>
        </w:rPr>
        <w:t xml:space="preserve">un </w:t>
      </w:r>
      <w:r w:rsidR="00BB2A04" w:rsidRPr="00817CA1">
        <w:rPr>
          <w:rFonts w:cs="Arial"/>
          <w:sz w:val="24"/>
          <w:szCs w:val="28"/>
          <w:lang w:val="fr-CA"/>
        </w:rPr>
        <w:t xml:space="preserve">trouble </w:t>
      </w:r>
      <w:r w:rsidRPr="00817CA1">
        <w:rPr>
          <w:rFonts w:cs="Arial"/>
          <w:sz w:val="24"/>
          <w:szCs w:val="28"/>
          <w:lang w:val="fr-CA"/>
        </w:rPr>
        <w:t xml:space="preserve">auditif ou </w:t>
      </w:r>
      <w:r w:rsidR="00BB2A04" w:rsidRPr="00817CA1">
        <w:rPr>
          <w:rFonts w:cs="Arial"/>
          <w:sz w:val="24"/>
          <w:szCs w:val="28"/>
          <w:lang w:val="fr-CA"/>
        </w:rPr>
        <w:t>un trouble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BB2A04" w:rsidRPr="00817CA1">
        <w:rPr>
          <w:rFonts w:cs="Arial"/>
          <w:sz w:val="24"/>
          <w:szCs w:val="28"/>
          <w:lang w:val="fr-CA"/>
        </w:rPr>
        <w:t>élocution</w:t>
      </w:r>
      <w:r w:rsidRPr="00817CA1">
        <w:rPr>
          <w:rFonts w:cs="Arial"/>
          <w:sz w:val="24"/>
          <w:szCs w:val="28"/>
          <w:lang w:val="fr-CA"/>
        </w:rPr>
        <w:t>, ou les personnes qui parlent avec un accent différent de celui d</w:t>
      </w:r>
      <w:r w:rsidR="00465058" w:rsidRPr="00817CA1">
        <w:rPr>
          <w:rFonts w:cs="Arial"/>
          <w:sz w:val="24"/>
          <w:szCs w:val="28"/>
          <w:lang w:val="fr-CA"/>
        </w:rPr>
        <w:t>es membres du</w:t>
      </w:r>
      <w:r w:rsidRPr="00817CA1">
        <w:rPr>
          <w:rFonts w:cs="Arial"/>
          <w:sz w:val="24"/>
          <w:szCs w:val="28"/>
          <w:lang w:val="fr-CA"/>
        </w:rPr>
        <w:t xml:space="preserve"> comité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 xml:space="preserve">évaluation. En </w:t>
      </w:r>
      <w:r w:rsidR="00113DD9" w:rsidRPr="00817CA1">
        <w:rPr>
          <w:rFonts w:cs="Arial"/>
          <w:sz w:val="24"/>
          <w:szCs w:val="28"/>
          <w:lang w:val="fr-CA"/>
        </w:rPr>
        <w:t>revanche</w:t>
      </w:r>
      <w:r w:rsidRPr="00817CA1">
        <w:rPr>
          <w:rFonts w:cs="Arial"/>
          <w:sz w:val="24"/>
          <w:szCs w:val="28"/>
          <w:lang w:val="fr-CA"/>
        </w:rPr>
        <w:t xml:space="preserve">, les entrevues en personne </w:t>
      </w:r>
      <w:r w:rsidR="00BB2A04" w:rsidRPr="00817CA1">
        <w:rPr>
          <w:rFonts w:cs="Arial"/>
          <w:sz w:val="24"/>
          <w:szCs w:val="28"/>
          <w:lang w:val="fr-CA"/>
        </w:rPr>
        <w:t xml:space="preserve">peuvent </w:t>
      </w:r>
      <w:r w:rsidRPr="00817CA1">
        <w:rPr>
          <w:rFonts w:cs="Arial"/>
          <w:sz w:val="24"/>
          <w:szCs w:val="28"/>
          <w:lang w:val="fr-CA"/>
        </w:rPr>
        <w:t>constituer des obstacles</w:t>
      </w:r>
      <w:r w:rsidR="00093C9D" w:rsidRPr="00817CA1">
        <w:rPr>
          <w:rFonts w:cs="Arial"/>
          <w:sz w:val="24"/>
          <w:szCs w:val="28"/>
          <w:lang w:val="fr-CA"/>
        </w:rPr>
        <w:t xml:space="preserve"> pour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BB2A04" w:rsidRPr="00817CA1">
        <w:rPr>
          <w:rFonts w:cs="Arial"/>
          <w:sz w:val="24"/>
          <w:szCs w:val="28"/>
          <w:lang w:val="fr-CA"/>
        </w:rPr>
        <w:t xml:space="preserve">bien </w:t>
      </w:r>
      <w:r w:rsidR="00093C9D" w:rsidRPr="00817CA1">
        <w:rPr>
          <w:rFonts w:cs="Arial"/>
          <w:sz w:val="24"/>
          <w:szCs w:val="28"/>
          <w:lang w:val="fr-CA"/>
        </w:rPr>
        <w:t>de</w:t>
      </w:r>
      <w:r w:rsidR="00BB2A04" w:rsidRPr="00817CA1">
        <w:rPr>
          <w:rFonts w:cs="Arial"/>
          <w:sz w:val="24"/>
          <w:szCs w:val="28"/>
          <w:lang w:val="fr-CA"/>
        </w:rPr>
        <w:t>s</w:t>
      </w:r>
      <w:r w:rsidR="00093C9D" w:rsidRPr="00817CA1">
        <w:rPr>
          <w:rFonts w:cs="Arial"/>
          <w:sz w:val="24"/>
          <w:szCs w:val="28"/>
          <w:lang w:val="fr-CA"/>
        </w:rPr>
        <w:t xml:space="preserve"> raisons, y compris </w:t>
      </w:r>
      <w:r w:rsidR="00BB2A04" w:rsidRPr="00817CA1">
        <w:rPr>
          <w:rFonts w:cs="Arial"/>
          <w:sz w:val="24"/>
          <w:szCs w:val="28"/>
          <w:lang w:val="fr-CA"/>
        </w:rPr>
        <w:t>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093C9D" w:rsidRPr="00817CA1">
        <w:rPr>
          <w:rFonts w:cs="Arial"/>
          <w:sz w:val="24"/>
          <w:szCs w:val="28"/>
          <w:lang w:val="fr-CA"/>
        </w:rPr>
        <w:t>accès limité au</w:t>
      </w:r>
      <w:r w:rsidR="00BB2A04" w:rsidRPr="00817CA1">
        <w:rPr>
          <w:rFonts w:cs="Arial"/>
          <w:sz w:val="24"/>
          <w:szCs w:val="28"/>
          <w:lang w:val="fr-CA"/>
        </w:rPr>
        <w:t>x moyens de</w:t>
      </w:r>
      <w:r w:rsidR="00093C9D" w:rsidRPr="00817CA1">
        <w:rPr>
          <w:rFonts w:cs="Arial"/>
          <w:sz w:val="24"/>
          <w:szCs w:val="28"/>
          <w:lang w:val="fr-CA"/>
        </w:rPr>
        <w:t xml:space="preserve"> transport ou la distance </w:t>
      </w:r>
      <w:r w:rsidR="00BB2A04" w:rsidRPr="00817CA1">
        <w:rPr>
          <w:rFonts w:cs="Arial"/>
          <w:sz w:val="24"/>
          <w:szCs w:val="28"/>
          <w:lang w:val="fr-CA"/>
        </w:rPr>
        <w:t xml:space="preserve">à </w:t>
      </w:r>
      <w:r w:rsidR="00093C9D" w:rsidRPr="00817CA1">
        <w:rPr>
          <w:rFonts w:cs="Arial"/>
          <w:sz w:val="24"/>
          <w:szCs w:val="28"/>
          <w:lang w:val="fr-CA"/>
        </w:rPr>
        <w:t>parcour</w:t>
      </w:r>
      <w:r w:rsidR="00BB2A04" w:rsidRPr="00817CA1">
        <w:rPr>
          <w:rFonts w:cs="Arial"/>
          <w:sz w:val="24"/>
          <w:szCs w:val="28"/>
          <w:lang w:val="fr-CA"/>
        </w:rPr>
        <w:t>ir</w:t>
      </w:r>
      <w:r w:rsidRPr="00817CA1">
        <w:rPr>
          <w:rFonts w:cs="Arial"/>
          <w:sz w:val="24"/>
          <w:szCs w:val="28"/>
          <w:lang w:val="fr-CA"/>
        </w:rPr>
        <w:t>.</w:t>
      </w:r>
    </w:p>
    <w:p w14:paraId="0FA57AE2" w14:textId="22D88130" w:rsidR="00CE7A9E" w:rsidRPr="00817CA1" w:rsidRDefault="00CE7A9E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5A67E47A" w14:textId="11ACAEE3" w:rsidR="00CE7A9E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41137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A9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E7A9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E7A9E" w:rsidRPr="00817CA1">
        <w:rPr>
          <w:bCs/>
          <w:sz w:val="24"/>
          <w:szCs w:val="24"/>
          <w:lang w:val="fr-CA"/>
        </w:rPr>
        <w:t>Proposez des options pour différents formats d</w:t>
      </w:r>
      <w:r w:rsidR="00C836F6" w:rsidRPr="00817CA1">
        <w:rPr>
          <w:bCs/>
          <w:sz w:val="24"/>
          <w:szCs w:val="24"/>
          <w:lang w:val="fr-CA"/>
        </w:rPr>
        <w:t>’</w:t>
      </w:r>
      <w:r w:rsidR="00CE7A9E" w:rsidRPr="00817CA1">
        <w:rPr>
          <w:bCs/>
          <w:sz w:val="24"/>
          <w:szCs w:val="24"/>
          <w:lang w:val="fr-CA"/>
        </w:rPr>
        <w:t>entrevue (en personne</w:t>
      </w:r>
      <w:r w:rsidR="00F66E96" w:rsidRPr="00817CA1">
        <w:rPr>
          <w:bCs/>
          <w:sz w:val="24"/>
          <w:szCs w:val="24"/>
          <w:lang w:val="fr-CA"/>
        </w:rPr>
        <w:t> </w:t>
      </w:r>
      <w:r w:rsidR="00BB2A04" w:rsidRPr="00817CA1">
        <w:rPr>
          <w:bCs/>
          <w:sz w:val="24"/>
          <w:szCs w:val="24"/>
          <w:lang w:val="fr-CA"/>
        </w:rPr>
        <w:t>;</w:t>
      </w:r>
      <w:r w:rsidR="00CE7A9E" w:rsidRPr="00817CA1">
        <w:rPr>
          <w:bCs/>
          <w:sz w:val="24"/>
          <w:szCs w:val="24"/>
          <w:lang w:val="fr-CA"/>
        </w:rPr>
        <w:t xml:space="preserve"> par audio uniquement</w:t>
      </w:r>
      <w:r w:rsidR="00F66E96" w:rsidRPr="00817CA1">
        <w:rPr>
          <w:bCs/>
          <w:sz w:val="24"/>
          <w:szCs w:val="24"/>
          <w:lang w:val="fr-CA"/>
        </w:rPr>
        <w:t> </w:t>
      </w:r>
      <w:r w:rsidR="00BB2A04" w:rsidRPr="00817CA1">
        <w:rPr>
          <w:bCs/>
          <w:sz w:val="24"/>
          <w:szCs w:val="24"/>
          <w:lang w:val="fr-CA"/>
        </w:rPr>
        <w:t>;</w:t>
      </w:r>
      <w:r w:rsidR="00CE7A9E" w:rsidRPr="00817CA1">
        <w:rPr>
          <w:bCs/>
          <w:sz w:val="24"/>
          <w:szCs w:val="24"/>
          <w:lang w:val="fr-CA"/>
        </w:rPr>
        <w:t xml:space="preserve"> par audio et vidéo</w:t>
      </w:r>
      <w:r w:rsidR="00F66E96" w:rsidRPr="00817CA1">
        <w:rPr>
          <w:bCs/>
          <w:sz w:val="24"/>
          <w:szCs w:val="24"/>
          <w:lang w:val="fr-CA"/>
        </w:rPr>
        <w:t> </w:t>
      </w:r>
      <w:r w:rsidR="00BB2A04" w:rsidRPr="00817CA1">
        <w:rPr>
          <w:bCs/>
          <w:sz w:val="24"/>
          <w:szCs w:val="24"/>
          <w:lang w:val="fr-CA"/>
        </w:rPr>
        <w:t>;</w:t>
      </w:r>
      <w:r w:rsidR="00CE7A9E" w:rsidRPr="00817CA1">
        <w:rPr>
          <w:bCs/>
          <w:sz w:val="24"/>
          <w:szCs w:val="24"/>
          <w:lang w:val="fr-CA"/>
        </w:rPr>
        <w:t xml:space="preserve"> préenregistré</w:t>
      </w:r>
      <w:r w:rsidR="00BB2A04" w:rsidRPr="00817CA1">
        <w:rPr>
          <w:bCs/>
          <w:sz w:val="24"/>
          <w:szCs w:val="24"/>
          <w:lang w:val="fr-CA"/>
        </w:rPr>
        <w:t>e,</w:t>
      </w:r>
      <w:r w:rsidR="00CE7A9E" w:rsidRPr="00817CA1">
        <w:rPr>
          <w:bCs/>
          <w:sz w:val="24"/>
          <w:szCs w:val="24"/>
          <w:lang w:val="fr-CA"/>
        </w:rPr>
        <w:t xml:space="preserve"> si cela est pertinent et possible)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5F893DFD" w14:textId="0F65B84A" w:rsidR="00407852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88676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A9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E7A9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EE06B1" w:rsidRPr="00817CA1">
        <w:rPr>
          <w:bCs/>
          <w:sz w:val="24"/>
          <w:szCs w:val="24"/>
          <w:lang w:val="fr-CA"/>
        </w:rPr>
        <w:t>Pour les entrevues par téléphone ou vidéo, assurez-vous de limiter les distractions en coupant les microphones et en utilisant des arrière-plans virtuels neutres ou flous.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407852" w:rsidRPr="00817CA1" w14:paraId="08B9B7BE" w14:textId="77777777" w:rsidTr="00A35B5D">
        <w:tc>
          <w:tcPr>
            <w:tcW w:w="8714" w:type="dxa"/>
          </w:tcPr>
          <w:p w14:paraId="2F1BF644" w14:textId="40CD2FF3" w:rsidR="00407852" w:rsidRPr="00817CA1" w:rsidRDefault="00407852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5EC362FF" w14:textId="77777777" w:rsidR="00407852" w:rsidRPr="00817CA1" w:rsidRDefault="00407852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4D2043DB" w14:textId="0E61251A" w:rsidR="00FB48C5" w:rsidRPr="00C3746F" w:rsidRDefault="00000000" w:rsidP="00771E97">
      <w:pPr>
        <w:pStyle w:val="Heading4"/>
        <w:numPr>
          <w:ilvl w:val="0"/>
          <w:numId w:val="11"/>
        </w:numPr>
        <w:ind w:left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434244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484221" w:rsidRPr="00C3746F">
        <w:rPr>
          <w:rStyle w:val="Strong"/>
          <w:b w:val="0"/>
          <w:bCs w:val="0"/>
          <w:sz w:val="24"/>
          <w:szCs w:val="24"/>
        </w:rPr>
        <w:t>A</w:t>
      </w:r>
      <w:r w:rsidR="00FB48C5" w:rsidRPr="00C3746F">
        <w:rPr>
          <w:rStyle w:val="Strong"/>
          <w:b w:val="0"/>
          <w:bCs w:val="0"/>
          <w:sz w:val="24"/>
          <w:szCs w:val="24"/>
        </w:rPr>
        <w:t xml:space="preserve">ttribution </w:t>
      </w:r>
      <w:r w:rsidR="00484221" w:rsidRPr="00C3746F">
        <w:rPr>
          <w:rStyle w:val="Strong"/>
          <w:b w:val="0"/>
          <w:bCs w:val="0"/>
          <w:sz w:val="24"/>
          <w:szCs w:val="24"/>
        </w:rPr>
        <w:t xml:space="preserve">rigide </w:t>
      </w:r>
      <w:r w:rsidR="00FB48C5" w:rsidRPr="00C3746F">
        <w:rPr>
          <w:rStyle w:val="Strong"/>
          <w:b w:val="0"/>
          <w:bCs w:val="0"/>
          <w:sz w:val="24"/>
          <w:szCs w:val="24"/>
        </w:rPr>
        <w:t xml:space="preserve">des </w:t>
      </w:r>
      <w:r w:rsidR="00AE3322" w:rsidRPr="00C3746F">
        <w:rPr>
          <w:rStyle w:val="Strong"/>
          <w:b w:val="0"/>
          <w:bCs w:val="0"/>
          <w:sz w:val="24"/>
          <w:szCs w:val="24"/>
        </w:rPr>
        <w:t xml:space="preserve">places </w:t>
      </w:r>
    </w:p>
    <w:p w14:paraId="4AD6CC1D" w14:textId="35FC6DCA" w:rsidR="00FB48C5" w:rsidRPr="00817CA1" w:rsidRDefault="00FB48C5" w:rsidP="00A35B5D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Pour certaines personnes, le fait de devoir s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asseoir face à </w:t>
      </w:r>
      <w:r w:rsidR="00AE3322" w:rsidRPr="00817CA1">
        <w:rPr>
          <w:sz w:val="24"/>
          <w:szCs w:val="24"/>
          <w:lang w:val="fr-CA"/>
        </w:rPr>
        <w:t>un comité d</w:t>
      </w:r>
      <w:r w:rsidR="00C836F6" w:rsidRPr="00817CA1">
        <w:rPr>
          <w:sz w:val="24"/>
          <w:szCs w:val="24"/>
          <w:lang w:val="fr-CA"/>
        </w:rPr>
        <w:t>’</w:t>
      </w:r>
      <w:r w:rsidR="00AE3322" w:rsidRPr="00817CA1">
        <w:rPr>
          <w:sz w:val="24"/>
          <w:szCs w:val="24"/>
          <w:lang w:val="fr-CA"/>
        </w:rPr>
        <w:t>évaluation</w:t>
      </w:r>
      <w:r w:rsidRPr="00817CA1">
        <w:rPr>
          <w:sz w:val="24"/>
          <w:szCs w:val="24"/>
          <w:lang w:val="fr-CA"/>
        </w:rPr>
        <w:t xml:space="preserve"> peut </w:t>
      </w:r>
      <w:r w:rsidR="00AE3322" w:rsidRPr="00817CA1">
        <w:rPr>
          <w:sz w:val="24"/>
          <w:szCs w:val="24"/>
          <w:lang w:val="fr-CA"/>
        </w:rPr>
        <w:t xml:space="preserve">évoquer </w:t>
      </w:r>
      <w:r w:rsidRPr="00817CA1">
        <w:rPr>
          <w:sz w:val="24"/>
          <w:szCs w:val="24"/>
          <w:lang w:val="fr-CA"/>
        </w:rPr>
        <w:t>un</w:t>
      </w:r>
      <w:r w:rsidR="00AE3322" w:rsidRPr="00817CA1">
        <w:rPr>
          <w:sz w:val="24"/>
          <w:szCs w:val="24"/>
          <w:lang w:val="fr-CA"/>
        </w:rPr>
        <w:t xml:space="preserve"> rapport </w:t>
      </w:r>
      <w:r w:rsidRPr="00817CA1">
        <w:rPr>
          <w:sz w:val="24"/>
          <w:szCs w:val="24"/>
          <w:lang w:val="fr-CA"/>
        </w:rPr>
        <w:t>hiérarchi</w:t>
      </w:r>
      <w:r w:rsidR="00AE3322" w:rsidRPr="00817CA1">
        <w:rPr>
          <w:sz w:val="24"/>
          <w:szCs w:val="24"/>
          <w:lang w:val="fr-CA"/>
        </w:rPr>
        <w:t>qu</w:t>
      </w:r>
      <w:r w:rsidRPr="00817CA1">
        <w:rPr>
          <w:sz w:val="24"/>
          <w:szCs w:val="24"/>
          <w:lang w:val="fr-CA"/>
        </w:rPr>
        <w:t xml:space="preserve">e </w:t>
      </w:r>
      <w:r w:rsidR="00AE3322" w:rsidRPr="00817CA1">
        <w:rPr>
          <w:sz w:val="24"/>
          <w:szCs w:val="24"/>
          <w:lang w:val="fr-CA"/>
        </w:rPr>
        <w:t>in</w:t>
      </w:r>
      <w:r w:rsidRPr="00817CA1">
        <w:rPr>
          <w:sz w:val="24"/>
          <w:szCs w:val="24"/>
          <w:lang w:val="fr-CA"/>
        </w:rPr>
        <w:t>confort</w:t>
      </w:r>
      <w:r w:rsidR="00AE3322" w:rsidRPr="00817CA1">
        <w:rPr>
          <w:sz w:val="24"/>
          <w:szCs w:val="24"/>
          <w:lang w:val="fr-CA"/>
        </w:rPr>
        <w:t xml:space="preserve">able pour </w:t>
      </w:r>
      <w:r w:rsidRPr="00817CA1">
        <w:rPr>
          <w:sz w:val="24"/>
          <w:szCs w:val="24"/>
          <w:lang w:val="fr-CA"/>
        </w:rPr>
        <w:t>répon</w:t>
      </w:r>
      <w:r w:rsidR="00AE3322" w:rsidRPr="00817CA1">
        <w:rPr>
          <w:sz w:val="24"/>
          <w:szCs w:val="24"/>
          <w:lang w:val="fr-CA"/>
        </w:rPr>
        <w:t>dre</w:t>
      </w:r>
      <w:r w:rsidRPr="00817CA1">
        <w:rPr>
          <w:sz w:val="24"/>
          <w:szCs w:val="24"/>
          <w:lang w:val="fr-CA"/>
        </w:rPr>
        <w:t xml:space="preserve"> aux questions.</w:t>
      </w:r>
    </w:p>
    <w:p w14:paraId="578E8599" w14:textId="71BC831F" w:rsidR="004B7AFD" w:rsidRPr="00817CA1" w:rsidRDefault="004B7AFD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11A82576" w14:textId="1A5550AF" w:rsidR="004B7AFD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62458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AFD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B7AFD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B7AFD" w:rsidRPr="00817CA1">
        <w:rPr>
          <w:bCs/>
          <w:sz w:val="24"/>
          <w:szCs w:val="24"/>
          <w:lang w:val="fr-CA"/>
        </w:rPr>
        <w:t>Assurez-vous que l</w:t>
      </w:r>
      <w:r w:rsidR="00C836F6" w:rsidRPr="00817CA1">
        <w:rPr>
          <w:bCs/>
          <w:sz w:val="24"/>
          <w:szCs w:val="24"/>
          <w:lang w:val="fr-CA"/>
        </w:rPr>
        <w:t>’</w:t>
      </w:r>
      <w:r w:rsidR="004B7AFD" w:rsidRPr="00817CA1">
        <w:rPr>
          <w:bCs/>
          <w:sz w:val="24"/>
          <w:szCs w:val="24"/>
          <w:lang w:val="fr-CA"/>
        </w:rPr>
        <w:t>environnement de l</w:t>
      </w:r>
      <w:r w:rsidR="00C836F6" w:rsidRPr="00817CA1">
        <w:rPr>
          <w:bCs/>
          <w:sz w:val="24"/>
          <w:szCs w:val="24"/>
          <w:lang w:val="fr-CA"/>
        </w:rPr>
        <w:t>’</w:t>
      </w:r>
      <w:r w:rsidR="004B7AFD" w:rsidRPr="00817CA1">
        <w:rPr>
          <w:bCs/>
          <w:sz w:val="24"/>
          <w:szCs w:val="24"/>
          <w:lang w:val="fr-CA"/>
        </w:rPr>
        <w:t>entrevue est confortable</w:t>
      </w:r>
      <w:r w:rsidR="00404265" w:rsidRPr="00817CA1">
        <w:rPr>
          <w:bCs/>
          <w:sz w:val="24"/>
          <w:szCs w:val="24"/>
          <w:lang w:val="fr-CA"/>
        </w:rPr>
        <w:t xml:space="preserve"> et</w:t>
      </w:r>
      <w:r w:rsidR="004B7AFD" w:rsidRPr="00817CA1">
        <w:rPr>
          <w:bCs/>
          <w:sz w:val="24"/>
          <w:szCs w:val="24"/>
          <w:lang w:val="fr-CA"/>
        </w:rPr>
        <w:t xml:space="preserve"> accessible</w:t>
      </w:r>
      <w:r w:rsidR="00404265" w:rsidRPr="00817CA1">
        <w:rPr>
          <w:bCs/>
          <w:sz w:val="24"/>
          <w:szCs w:val="24"/>
          <w:lang w:val="fr-CA"/>
        </w:rPr>
        <w:t>, avec un minimum de</w:t>
      </w:r>
      <w:r w:rsidR="004B7AFD" w:rsidRPr="00817CA1">
        <w:rPr>
          <w:bCs/>
          <w:sz w:val="24"/>
          <w:szCs w:val="24"/>
          <w:lang w:val="fr-CA"/>
        </w:rPr>
        <w:t xml:space="preserve"> distraction (compte tenu du format de l</w:t>
      </w:r>
      <w:r w:rsidR="00C836F6" w:rsidRPr="00817CA1">
        <w:rPr>
          <w:bCs/>
          <w:sz w:val="24"/>
          <w:szCs w:val="24"/>
          <w:lang w:val="fr-CA"/>
        </w:rPr>
        <w:t>’</w:t>
      </w:r>
      <w:r w:rsidR="004B7AFD" w:rsidRPr="00817CA1">
        <w:rPr>
          <w:bCs/>
          <w:sz w:val="24"/>
          <w:szCs w:val="24"/>
          <w:lang w:val="fr-CA"/>
        </w:rPr>
        <w:t>entrevue)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6EE1F53D" w14:textId="3A7EC609" w:rsidR="00407852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47371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AFD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B7AFD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D76FF" w:rsidRPr="00817CA1">
        <w:rPr>
          <w:bCs/>
          <w:sz w:val="24"/>
          <w:szCs w:val="24"/>
          <w:lang w:val="fr-CA"/>
        </w:rPr>
        <w:t>Aménagez la salle d</w:t>
      </w:r>
      <w:r w:rsidR="00C836F6" w:rsidRPr="00817CA1">
        <w:rPr>
          <w:bCs/>
          <w:sz w:val="24"/>
          <w:szCs w:val="24"/>
          <w:lang w:val="fr-CA"/>
        </w:rPr>
        <w:t>’</w:t>
      </w:r>
      <w:r w:rsidR="006D76FF" w:rsidRPr="00817CA1">
        <w:rPr>
          <w:bCs/>
          <w:sz w:val="24"/>
          <w:szCs w:val="24"/>
          <w:lang w:val="fr-CA"/>
        </w:rPr>
        <w:t>entrevue de manière à ce que chaque personne soit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6D76FF" w:rsidRPr="00817CA1">
        <w:rPr>
          <w:bCs/>
          <w:sz w:val="24"/>
          <w:szCs w:val="24"/>
          <w:lang w:val="fr-CA"/>
        </w:rPr>
        <w:t>aise (cette question peut être posée à chaque personne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6D76FF" w:rsidRPr="00817CA1">
        <w:rPr>
          <w:bCs/>
          <w:sz w:val="24"/>
          <w:szCs w:val="24"/>
          <w:lang w:val="fr-CA"/>
        </w:rPr>
        <w:t>avance ou au début de l</w:t>
      </w:r>
      <w:r w:rsidR="00C836F6" w:rsidRPr="00817CA1">
        <w:rPr>
          <w:bCs/>
          <w:sz w:val="24"/>
          <w:szCs w:val="24"/>
          <w:lang w:val="fr-CA"/>
        </w:rPr>
        <w:t>’</w:t>
      </w:r>
      <w:r w:rsidR="006D76FF" w:rsidRPr="00817CA1">
        <w:rPr>
          <w:bCs/>
          <w:sz w:val="24"/>
          <w:szCs w:val="24"/>
          <w:lang w:val="fr-CA"/>
        </w:rPr>
        <w:t>entrevue)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407852" w:rsidRPr="00817CA1" w14:paraId="2E650BCE" w14:textId="77777777" w:rsidTr="00A35B5D">
        <w:tc>
          <w:tcPr>
            <w:tcW w:w="8714" w:type="dxa"/>
          </w:tcPr>
          <w:p w14:paraId="6D8A0883" w14:textId="3AEFDF28" w:rsidR="00407852" w:rsidRPr="00817CA1" w:rsidRDefault="00407852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63758465" w14:textId="77777777" w:rsidR="00407852" w:rsidRPr="00817CA1" w:rsidRDefault="00407852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676A2A4D" w14:textId="1FD785DA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151391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CED" w:rsidRPr="00C3746F">
            <w:rPr>
              <w:rFonts w:ascii="MS Gothic" w:eastAsia="MS Gothic" w:hAnsi="MS Gothic" w:hint="eastAsia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AE3322" w:rsidRPr="00C3746F">
        <w:rPr>
          <w:rStyle w:val="Strong"/>
          <w:b w:val="0"/>
          <w:bCs w:val="0"/>
          <w:sz w:val="24"/>
          <w:szCs w:val="24"/>
        </w:rPr>
        <w:t>R</w:t>
      </w:r>
      <w:r w:rsidR="00083DAD" w:rsidRPr="00C3746F">
        <w:rPr>
          <w:rStyle w:val="Strong"/>
          <w:b w:val="0"/>
          <w:bCs w:val="0"/>
          <w:sz w:val="24"/>
          <w:szCs w:val="24"/>
        </w:rPr>
        <w:t>apport</w:t>
      </w:r>
      <w:r w:rsidR="00AE3322" w:rsidRPr="00C3746F">
        <w:rPr>
          <w:rStyle w:val="Strong"/>
          <w:b w:val="0"/>
          <w:bCs w:val="0"/>
          <w:sz w:val="24"/>
          <w:szCs w:val="24"/>
        </w:rPr>
        <w:t xml:space="preserve"> interpersonnel insatisfaisant</w:t>
      </w:r>
      <w:r w:rsidR="00083DAD" w:rsidRPr="00C3746F">
        <w:rPr>
          <w:rStyle w:val="Strong"/>
          <w:b w:val="0"/>
          <w:bCs w:val="0"/>
          <w:sz w:val="24"/>
          <w:szCs w:val="24"/>
        </w:rPr>
        <w:t xml:space="preserve"> (</w:t>
      </w:r>
      <w:r w:rsidR="00AB627A" w:rsidRPr="00C3746F">
        <w:rPr>
          <w:rStyle w:val="Strong"/>
          <w:b w:val="0"/>
          <w:bCs w:val="0"/>
          <w:sz w:val="24"/>
          <w:szCs w:val="24"/>
        </w:rPr>
        <w:t xml:space="preserve">en faire </w:t>
      </w:r>
      <w:r w:rsidR="00083DAD" w:rsidRPr="00C3746F">
        <w:rPr>
          <w:rStyle w:val="Strong"/>
          <w:b w:val="0"/>
          <w:bCs w:val="0"/>
          <w:sz w:val="24"/>
          <w:szCs w:val="24"/>
        </w:rPr>
        <w:t xml:space="preserve">trop </w:t>
      </w:r>
      <w:r w:rsidR="00AE3322" w:rsidRPr="00C3746F">
        <w:rPr>
          <w:rStyle w:val="Strong"/>
          <w:b w:val="0"/>
          <w:bCs w:val="0"/>
          <w:sz w:val="24"/>
          <w:szCs w:val="24"/>
        </w:rPr>
        <w:t xml:space="preserve">ou trop </w:t>
      </w:r>
      <w:r w:rsidR="00083DAD" w:rsidRPr="00C3746F">
        <w:rPr>
          <w:rStyle w:val="Strong"/>
          <w:b w:val="0"/>
          <w:bCs w:val="0"/>
          <w:sz w:val="24"/>
          <w:szCs w:val="24"/>
        </w:rPr>
        <w:t>peu</w:t>
      </w:r>
      <w:r w:rsidR="00EF0D53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BF2CED" w:rsidRPr="00C3746F">
        <w:rPr>
          <w:rStyle w:val="Strong"/>
          <w:b w:val="0"/>
          <w:bCs w:val="0"/>
          <w:sz w:val="24"/>
          <w:szCs w:val="24"/>
        </w:rPr>
        <w:t>;</w:t>
      </w:r>
      <w:r w:rsidR="00083DAD" w:rsidRPr="00C3746F">
        <w:rPr>
          <w:rStyle w:val="Strong"/>
          <w:b w:val="0"/>
          <w:bCs w:val="0"/>
          <w:sz w:val="24"/>
          <w:szCs w:val="24"/>
        </w:rPr>
        <w:t xml:space="preserve"> insensib</w:t>
      </w:r>
      <w:r w:rsidR="00AE3322" w:rsidRPr="00C3746F">
        <w:rPr>
          <w:rStyle w:val="Strong"/>
          <w:b w:val="0"/>
          <w:bCs w:val="0"/>
          <w:sz w:val="24"/>
          <w:szCs w:val="24"/>
        </w:rPr>
        <w:t xml:space="preserve">ilité </w:t>
      </w:r>
      <w:r w:rsidR="00083DAD" w:rsidRPr="00C3746F">
        <w:rPr>
          <w:rStyle w:val="Strong"/>
          <w:b w:val="0"/>
          <w:bCs w:val="0"/>
          <w:sz w:val="24"/>
          <w:szCs w:val="24"/>
        </w:rPr>
        <w:t>culture</w:t>
      </w:r>
      <w:r w:rsidR="00AE3322" w:rsidRPr="00C3746F">
        <w:rPr>
          <w:rStyle w:val="Strong"/>
          <w:b w:val="0"/>
          <w:bCs w:val="0"/>
          <w:sz w:val="24"/>
          <w:szCs w:val="24"/>
        </w:rPr>
        <w:t>lle</w:t>
      </w:r>
      <w:r w:rsidR="00083DAD" w:rsidRPr="00C3746F">
        <w:rPr>
          <w:rStyle w:val="Strong"/>
          <w:b w:val="0"/>
          <w:bCs w:val="0"/>
          <w:sz w:val="24"/>
          <w:szCs w:val="24"/>
        </w:rPr>
        <w:t>)</w:t>
      </w:r>
    </w:p>
    <w:p w14:paraId="62DCEE85" w14:textId="57651DD5" w:rsidR="00FB48C5" w:rsidRPr="00817CA1" w:rsidRDefault="00083DAD" w:rsidP="00A35B5D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Avant </w:t>
      </w:r>
      <w:r w:rsidR="00AE3322" w:rsidRPr="00817CA1">
        <w:rPr>
          <w:sz w:val="24"/>
          <w:szCs w:val="24"/>
          <w:lang w:val="fr-CA"/>
        </w:rPr>
        <w:t>l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évaluation, </w:t>
      </w:r>
      <w:r w:rsidR="00AE3322" w:rsidRPr="00817CA1">
        <w:rPr>
          <w:sz w:val="24"/>
          <w:szCs w:val="24"/>
          <w:lang w:val="fr-CA"/>
        </w:rPr>
        <w:t>il est important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établi</w:t>
      </w:r>
      <w:r w:rsidR="00AE3322" w:rsidRPr="00817CA1">
        <w:rPr>
          <w:sz w:val="24"/>
          <w:szCs w:val="24"/>
          <w:lang w:val="fr-CA"/>
        </w:rPr>
        <w:t xml:space="preserve">r </w:t>
      </w:r>
      <w:r w:rsidRPr="00817CA1">
        <w:rPr>
          <w:sz w:val="24"/>
          <w:szCs w:val="24"/>
          <w:lang w:val="fr-CA"/>
        </w:rPr>
        <w:t xml:space="preserve">un rapport </w:t>
      </w:r>
      <w:r w:rsidR="00AE3322" w:rsidRPr="00817CA1">
        <w:rPr>
          <w:sz w:val="24"/>
          <w:szCs w:val="24"/>
          <w:lang w:val="fr-CA"/>
        </w:rPr>
        <w:t xml:space="preserve">avec la personne à évaluer en discutant </w:t>
      </w:r>
      <w:r w:rsidR="00AB627A" w:rsidRPr="00817CA1">
        <w:rPr>
          <w:sz w:val="24"/>
          <w:szCs w:val="24"/>
          <w:lang w:val="fr-CA"/>
        </w:rPr>
        <w:t xml:space="preserve">avec elle </w:t>
      </w:r>
      <w:r w:rsidR="00AE3322" w:rsidRPr="00817CA1">
        <w:rPr>
          <w:sz w:val="24"/>
          <w:szCs w:val="24"/>
          <w:lang w:val="fr-CA"/>
        </w:rPr>
        <w:t xml:space="preserve">de façon informelle </w:t>
      </w:r>
      <w:r w:rsidR="00AB627A" w:rsidRPr="00817CA1">
        <w:rPr>
          <w:sz w:val="24"/>
          <w:szCs w:val="24"/>
          <w:lang w:val="fr-CA"/>
        </w:rPr>
        <w:t xml:space="preserve">pour </w:t>
      </w:r>
      <w:r w:rsidRPr="00817CA1">
        <w:rPr>
          <w:sz w:val="24"/>
          <w:szCs w:val="24"/>
          <w:lang w:val="fr-CA"/>
        </w:rPr>
        <w:t>démystifier le processus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évaluation </w:t>
      </w:r>
      <w:r w:rsidR="00AB627A" w:rsidRPr="00817CA1">
        <w:rPr>
          <w:sz w:val="24"/>
          <w:szCs w:val="24"/>
          <w:lang w:val="fr-CA"/>
        </w:rPr>
        <w:t xml:space="preserve">et lui </w:t>
      </w:r>
      <w:r w:rsidR="00AE3322" w:rsidRPr="00817CA1">
        <w:rPr>
          <w:sz w:val="24"/>
          <w:szCs w:val="24"/>
          <w:lang w:val="fr-CA"/>
        </w:rPr>
        <w:t xml:space="preserve">permettre de </w:t>
      </w:r>
      <w:r w:rsidR="00AB627A" w:rsidRPr="00817CA1">
        <w:rPr>
          <w:sz w:val="24"/>
          <w:szCs w:val="24"/>
          <w:lang w:val="fr-CA"/>
        </w:rPr>
        <w:t>démontrer pleinement ses qualifications</w:t>
      </w:r>
      <w:r w:rsidRPr="00817CA1">
        <w:rPr>
          <w:sz w:val="24"/>
          <w:szCs w:val="24"/>
          <w:lang w:val="fr-CA"/>
        </w:rPr>
        <w:t>. Toutefois, l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établissement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un rapport </w:t>
      </w:r>
      <w:r w:rsidR="00AB627A" w:rsidRPr="00817CA1">
        <w:rPr>
          <w:sz w:val="24"/>
          <w:szCs w:val="24"/>
          <w:lang w:val="fr-CA"/>
        </w:rPr>
        <w:t xml:space="preserve">interpersonnel </w:t>
      </w:r>
      <w:r w:rsidRPr="00817CA1">
        <w:rPr>
          <w:sz w:val="24"/>
          <w:szCs w:val="24"/>
          <w:lang w:val="fr-CA"/>
        </w:rPr>
        <w:t xml:space="preserve">peut </w:t>
      </w:r>
      <w:r w:rsidR="00EB4DC8" w:rsidRPr="00817CA1">
        <w:rPr>
          <w:sz w:val="24"/>
          <w:szCs w:val="24"/>
          <w:lang w:val="fr-CA"/>
        </w:rPr>
        <w:t>susciter certains</w:t>
      </w:r>
      <w:r w:rsidR="00AB627A" w:rsidRPr="00817CA1">
        <w:rPr>
          <w:sz w:val="24"/>
          <w:szCs w:val="24"/>
          <w:lang w:val="fr-CA"/>
        </w:rPr>
        <w:t xml:space="preserve"> </w:t>
      </w:r>
      <w:r w:rsidRPr="00817CA1">
        <w:rPr>
          <w:sz w:val="24"/>
          <w:szCs w:val="24"/>
          <w:lang w:val="fr-CA"/>
        </w:rPr>
        <w:t>préjugé</w:t>
      </w:r>
      <w:r w:rsidR="00EB4DC8" w:rsidRPr="00817CA1">
        <w:rPr>
          <w:sz w:val="24"/>
          <w:szCs w:val="24"/>
          <w:lang w:val="fr-CA"/>
        </w:rPr>
        <w:t>s</w:t>
      </w:r>
      <w:r w:rsidRPr="00817CA1">
        <w:rPr>
          <w:sz w:val="24"/>
          <w:szCs w:val="24"/>
          <w:lang w:val="fr-CA"/>
        </w:rPr>
        <w:t xml:space="preserve"> ou obstacle</w:t>
      </w:r>
      <w:r w:rsidR="00EB4DC8" w:rsidRPr="00817CA1">
        <w:rPr>
          <w:sz w:val="24"/>
          <w:szCs w:val="24"/>
          <w:lang w:val="fr-CA"/>
        </w:rPr>
        <w:t>s</w:t>
      </w:r>
      <w:r w:rsidRPr="00817CA1">
        <w:rPr>
          <w:sz w:val="24"/>
          <w:szCs w:val="24"/>
          <w:lang w:val="fr-CA"/>
        </w:rPr>
        <w:t xml:space="preserve"> s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il est traité de manière négligente ou si des questions inappropriées sont posées, ce qui peut conduire à des </w:t>
      </w:r>
      <w:hyperlink r:id="rId26" w:history="1">
        <w:r w:rsidRPr="00817CA1">
          <w:rPr>
            <w:rStyle w:val="Hyperlink"/>
            <w:rFonts w:cs="Segoe UI"/>
            <w:sz w:val="24"/>
            <w:szCs w:val="24"/>
            <w:shd w:val="clear" w:color="auto" w:fill="FFFFFF"/>
            <w:lang w:val="fr-CA"/>
          </w:rPr>
          <w:t>motifs de distinction illicite</w:t>
        </w:r>
      </w:hyperlink>
      <w:r w:rsidRPr="00817CA1">
        <w:rPr>
          <w:rFonts w:cs="Segoe UI"/>
          <w:color w:val="333333"/>
          <w:sz w:val="24"/>
          <w:szCs w:val="24"/>
          <w:shd w:val="clear" w:color="auto" w:fill="FFFFFF"/>
          <w:lang w:val="fr-CA"/>
        </w:rPr>
        <w:t>.</w:t>
      </w:r>
    </w:p>
    <w:p w14:paraId="38808273" w14:textId="358CA622" w:rsidR="00045217" w:rsidRPr="00817CA1" w:rsidRDefault="00045217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1D4F2F21" w14:textId="4A07C306" w:rsidR="000C0AC5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94464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21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4521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11D53" w:rsidRPr="00817CA1">
        <w:rPr>
          <w:bCs/>
          <w:sz w:val="24"/>
          <w:szCs w:val="24"/>
          <w:lang w:val="fr-CA"/>
        </w:rPr>
        <w:t>A</w:t>
      </w:r>
      <w:r w:rsidR="00EB4DC8" w:rsidRPr="00817CA1">
        <w:rPr>
          <w:bCs/>
          <w:sz w:val="24"/>
          <w:szCs w:val="24"/>
          <w:lang w:val="fr-CA"/>
        </w:rPr>
        <w:t>vant de commencer l</w:t>
      </w:r>
      <w:r w:rsidR="00C836F6" w:rsidRPr="00817CA1">
        <w:rPr>
          <w:bCs/>
          <w:sz w:val="24"/>
          <w:szCs w:val="24"/>
          <w:lang w:val="fr-CA"/>
        </w:rPr>
        <w:t>’</w:t>
      </w:r>
      <w:r w:rsidR="00EB4DC8" w:rsidRPr="00817CA1">
        <w:rPr>
          <w:bCs/>
          <w:sz w:val="24"/>
          <w:szCs w:val="24"/>
          <w:lang w:val="fr-CA"/>
        </w:rPr>
        <w:t>évaluation, pr</w:t>
      </w:r>
      <w:r w:rsidR="000C0AC5" w:rsidRPr="00817CA1">
        <w:rPr>
          <w:bCs/>
          <w:sz w:val="24"/>
          <w:szCs w:val="24"/>
          <w:lang w:val="fr-CA"/>
        </w:rPr>
        <w:t xml:space="preserve">éparez des remarques introductives informatives </w:t>
      </w:r>
      <w:r w:rsidR="00AB627A" w:rsidRPr="00817CA1">
        <w:rPr>
          <w:bCs/>
          <w:sz w:val="24"/>
          <w:szCs w:val="24"/>
          <w:lang w:val="fr-CA"/>
        </w:rPr>
        <w:t xml:space="preserve">pour </w:t>
      </w:r>
      <w:r w:rsidR="000C0AC5" w:rsidRPr="00817CA1">
        <w:rPr>
          <w:bCs/>
          <w:sz w:val="24"/>
          <w:szCs w:val="24"/>
          <w:lang w:val="fr-CA"/>
        </w:rPr>
        <w:t>contribu</w:t>
      </w:r>
      <w:r w:rsidR="00AB627A" w:rsidRPr="00817CA1">
        <w:rPr>
          <w:bCs/>
          <w:sz w:val="24"/>
          <w:szCs w:val="24"/>
          <w:lang w:val="fr-CA"/>
        </w:rPr>
        <w:t>er</w:t>
      </w:r>
      <w:r w:rsidR="000C0AC5" w:rsidRPr="00817CA1">
        <w:rPr>
          <w:bCs/>
          <w:sz w:val="24"/>
          <w:szCs w:val="24"/>
          <w:lang w:val="fr-CA"/>
        </w:rPr>
        <w:t xml:space="preserve"> à mettre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0C0AC5" w:rsidRPr="00817CA1">
        <w:rPr>
          <w:bCs/>
          <w:sz w:val="24"/>
          <w:szCs w:val="24"/>
          <w:lang w:val="fr-CA"/>
        </w:rPr>
        <w:t>aise</w:t>
      </w:r>
      <w:r w:rsidR="00EB4DC8" w:rsidRPr="00817CA1">
        <w:rPr>
          <w:bCs/>
          <w:sz w:val="24"/>
          <w:szCs w:val="24"/>
          <w:lang w:val="fr-CA"/>
        </w:rPr>
        <w:t xml:space="preserve"> les</w:t>
      </w:r>
      <w:r w:rsidR="00150874" w:rsidRPr="00817CA1">
        <w:rPr>
          <w:bCs/>
          <w:sz w:val="24"/>
          <w:szCs w:val="24"/>
          <w:lang w:val="fr-CA"/>
        </w:rPr>
        <w:t xml:space="preserve"> </w:t>
      </w:r>
      <w:r w:rsidR="00AB627A" w:rsidRPr="00817CA1">
        <w:rPr>
          <w:bCs/>
          <w:sz w:val="24"/>
          <w:szCs w:val="24"/>
          <w:lang w:val="fr-CA"/>
        </w:rPr>
        <w:t>personnes évaluées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5AE22D8A" w14:textId="53A0D535" w:rsidR="000C0AC5" w:rsidRPr="00817CA1" w:rsidRDefault="000C0AC5" w:rsidP="009A6DAC">
      <w:pPr>
        <w:pStyle w:val="ListParagraph"/>
        <w:numPr>
          <w:ilvl w:val="0"/>
          <w:numId w:val="21"/>
        </w:numPr>
        <w:spacing w:after="160"/>
        <w:contextualSpacing w:val="0"/>
        <w:rPr>
          <w:bCs/>
          <w:sz w:val="24"/>
          <w:szCs w:val="24"/>
        </w:rPr>
      </w:pPr>
      <w:r w:rsidRPr="00817CA1">
        <w:rPr>
          <w:bCs/>
          <w:sz w:val="24"/>
          <w:szCs w:val="24"/>
        </w:rPr>
        <w:t xml:space="preserve">Dites aux personnes </w:t>
      </w:r>
      <w:r w:rsidR="00AB627A" w:rsidRPr="00817CA1">
        <w:rPr>
          <w:bCs/>
          <w:sz w:val="24"/>
          <w:szCs w:val="24"/>
        </w:rPr>
        <w:t xml:space="preserve">à évaluer </w:t>
      </w:r>
      <w:r w:rsidRPr="00817CA1">
        <w:rPr>
          <w:bCs/>
          <w:sz w:val="24"/>
          <w:szCs w:val="24"/>
        </w:rPr>
        <w:t>que les pauses et la nervosité sont acceptables et n</w:t>
      </w:r>
      <w:r w:rsidR="00C836F6" w:rsidRPr="00817CA1">
        <w:rPr>
          <w:bCs/>
          <w:sz w:val="24"/>
          <w:szCs w:val="24"/>
        </w:rPr>
        <w:t>’</w:t>
      </w:r>
      <w:r w:rsidRPr="00817CA1">
        <w:rPr>
          <w:bCs/>
          <w:sz w:val="24"/>
          <w:szCs w:val="24"/>
        </w:rPr>
        <w:t>affectent pas leur évaluation, le cas échéant</w:t>
      </w:r>
      <w:r w:rsidR="008E1BB2" w:rsidRPr="00817CA1">
        <w:rPr>
          <w:bCs/>
          <w:sz w:val="24"/>
          <w:szCs w:val="24"/>
        </w:rPr>
        <w:t>.</w:t>
      </w:r>
    </w:p>
    <w:p w14:paraId="35194FC4" w14:textId="5D087B32" w:rsidR="00045217" w:rsidRPr="00817CA1" w:rsidRDefault="000C0AC5" w:rsidP="009A6DAC">
      <w:pPr>
        <w:pStyle w:val="ListParagraph"/>
        <w:numPr>
          <w:ilvl w:val="0"/>
          <w:numId w:val="21"/>
        </w:numPr>
        <w:spacing w:after="160"/>
        <w:contextualSpacing w:val="0"/>
        <w:rPr>
          <w:bCs/>
          <w:sz w:val="24"/>
          <w:szCs w:val="24"/>
        </w:rPr>
      </w:pPr>
      <w:r w:rsidRPr="00817CA1">
        <w:rPr>
          <w:bCs/>
          <w:sz w:val="24"/>
          <w:szCs w:val="24"/>
        </w:rPr>
        <w:t>Dites</w:t>
      </w:r>
      <w:r w:rsidR="00AB627A" w:rsidRPr="00817CA1">
        <w:rPr>
          <w:bCs/>
          <w:sz w:val="24"/>
          <w:szCs w:val="24"/>
        </w:rPr>
        <w:t xml:space="preserve"> aux personnes à évaluer </w:t>
      </w:r>
      <w:r w:rsidRPr="00817CA1">
        <w:rPr>
          <w:bCs/>
          <w:sz w:val="24"/>
          <w:szCs w:val="24"/>
        </w:rPr>
        <w:t>qu</w:t>
      </w:r>
      <w:r w:rsidR="00C836F6" w:rsidRPr="00817CA1">
        <w:rPr>
          <w:bCs/>
          <w:sz w:val="24"/>
          <w:szCs w:val="24"/>
        </w:rPr>
        <w:t>’</w:t>
      </w:r>
      <w:r w:rsidR="00AB627A" w:rsidRPr="00817CA1">
        <w:rPr>
          <w:bCs/>
          <w:sz w:val="24"/>
          <w:szCs w:val="24"/>
        </w:rPr>
        <w:t>elles</w:t>
      </w:r>
      <w:r w:rsidRPr="00817CA1">
        <w:rPr>
          <w:bCs/>
          <w:sz w:val="24"/>
          <w:szCs w:val="24"/>
        </w:rPr>
        <w:t xml:space="preserve"> peuvent </w:t>
      </w:r>
      <w:r w:rsidR="00EB4DC8" w:rsidRPr="00817CA1">
        <w:rPr>
          <w:bCs/>
          <w:sz w:val="24"/>
          <w:szCs w:val="24"/>
        </w:rPr>
        <w:t xml:space="preserve">prendre </w:t>
      </w:r>
      <w:r w:rsidRPr="00817CA1">
        <w:rPr>
          <w:bCs/>
          <w:sz w:val="24"/>
          <w:szCs w:val="24"/>
        </w:rPr>
        <w:t>une pause, recommencer ou revenir à une question</w:t>
      </w:r>
      <w:r w:rsidR="00AB627A" w:rsidRPr="00817CA1">
        <w:rPr>
          <w:bCs/>
          <w:sz w:val="24"/>
          <w:szCs w:val="24"/>
        </w:rPr>
        <w:t xml:space="preserve"> antérieure</w:t>
      </w:r>
      <w:r w:rsidR="008E1BB2" w:rsidRPr="00817CA1">
        <w:rPr>
          <w:bCs/>
          <w:sz w:val="24"/>
          <w:szCs w:val="24"/>
        </w:rPr>
        <w:t>.</w:t>
      </w:r>
    </w:p>
    <w:p w14:paraId="00E210E6" w14:textId="4D41B1F9" w:rsidR="00083DAD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45463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21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4521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93C9D" w:rsidRPr="00817CA1">
        <w:rPr>
          <w:bCs/>
          <w:sz w:val="24"/>
          <w:szCs w:val="24"/>
          <w:lang w:val="fr-CA"/>
        </w:rPr>
        <w:t>P</w:t>
      </w:r>
      <w:r w:rsidR="00CD2D50" w:rsidRPr="00817CA1">
        <w:rPr>
          <w:bCs/>
          <w:sz w:val="24"/>
          <w:szCs w:val="24"/>
          <w:lang w:val="fr-CA"/>
        </w:rPr>
        <w:t>ortez</w:t>
      </w:r>
      <w:r w:rsidR="00AB627A" w:rsidRPr="00817CA1">
        <w:rPr>
          <w:bCs/>
          <w:sz w:val="24"/>
          <w:szCs w:val="24"/>
          <w:lang w:val="fr-CA"/>
        </w:rPr>
        <w:t xml:space="preserve"> </w:t>
      </w:r>
      <w:r w:rsidR="00093C9D" w:rsidRPr="00817CA1">
        <w:rPr>
          <w:bCs/>
          <w:sz w:val="24"/>
          <w:szCs w:val="24"/>
          <w:lang w:val="fr-CA"/>
        </w:rPr>
        <w:t>attention</w:t>
      </w:r>
      <w:r w:rsidR="00CE4EA8" w:rsidRPr="00817CA1">
        <w:rPr>
          <w:bCs/>
          <w:sz w:val="24"/>
          <w:szCs w:val="24"/>
          <w:lang w:val="fr-CA"/>
        </w:rPr>
        <w:t xml:space="preserve">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CE4EA8" w:rsidRPr="00817CA1">
        <w:rPr>
          <w:bCs/>
          <w:sz w:val="24"/>
          <w:szCs w:val="24"/>
          <w:lang w:val="fr-CA"/>
        </w:rPr>
        <w:t>utilisation des pronoms pendant les interactions avec les personnes évaluées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083DAD" w:rsidRPr="00817CA1" w14:paraId="5B4BD519" w14:textId="77777777" w:rsidTr="00A35B5D">
        <w:tc>
          <w:tcPr>
            <w:tcW w:w="8714" w:type="dxa"/>
          </w:tcPr>
          <w:p w14:paraId="7BAEFF99" w14:textId="7BA38F25" w:rsidR="00083DAD" w:rsidRPr="00817CA1" w:rsidRDefault="00083DAD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EB4DC8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03908BB2" w14:textId="77777777" w:rsidR="00083DAD" w:rsidRPr="00817CA1" w:rsidRDefault="00083DAD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7C72BE95" w14:textId="5BD4A2EC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68389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>Collecte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FB48C5" w:rsidRPr="00C3746F">
        <w:rPr>
          <w:rStyle w:val="Strong"/>
          <w:b w:val="0"/>
          <w:bCs w:val="0"/>
          <w:sz w:val="24"/>
          <w:szCs w:val="24"/>
        </w:rPr>
        <w:t>informations incomplète</w:t>
      </w:r>
    </w:p>
    <w:p w14:paraId="56891F24" w14:textId="62FE2913" w:rsidR="00FB48C5" w:rsidRPr="00817CA1" w:rsidRDefault="00FB48C5" w:rsidP="00A35B5D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Parfois, une personne est qualifiée mais ne peut </w:t>
      </w:r>
      <w:r w:rsidR="009B6151" w:rsidRPr="00817CA1">
        <w:rPr>
          <w:sz w:val="24"/>
          <w:szCs w:val="24"/>
          <w:lang w:val="fr-CA"/>
        </w:rPr>
        <w:t xml:space="preserve">pas </w:t>
      </w:r>
      <w:r w:rsidRPr="00817CA1">
        <w:rPr>
          <w:sz w:val="24"/>
          <w:szCs w:val="24"/>
          <w:lang w:val="fr-CA"/>
        </w:rPr>
        <w:t xml:space="preserve">le </w:t>
      </w:r>
      <w:r w:rsidR="00AB627A" w:rsidRPr="00817CA1">
        <w:rPr>
          <w:sz w:val="24"/>
          <w:szCs w:val="24"/>
          <w:lang w:val="fr-CA"/>
        </w:rPr>
        <w:t>dé</w:t>
      </w:r>
      <w:r w:rsidRPr="00817CA1">
        <w:rPr>
          <w:sz w:val="24"/>
          <w:szCs w:val="24"/>
          <w:lang w:val="fr-CA"/>
        </w:rPr>
        <w:t>montrer parce qu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on ne </w:t>
      </w:r>
      <w:r w:rsidR="00AB627A" w:rsidRPr="00817CA1">
        <w:rPr>
          <w:sz w:val="24"/>
          <w:szCs w:val="24"/>
          <w:lang w:val="fr-CA"/>
        </w:rPr>
        <w:t xml:space="preserve">lui </w:t>
      </w:r>
      <w:r w:rsidRPr="00817CA1">
        <w:rPr>
          <w:sz w:val="24"/>
          <w:szCs w:val="24"/>
          <w:lang w:val="fr-CA"/>
        </w:rPr>
        <w:t>pose pas assez de questions ou qu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on ne</w:t>
      </w:r>
      <w:r w:rsidR="00AB627A" w:rsidRPr="00817CA1">
        <w:rPr>
          <w:sz w:val="24"/>
          <w:szCs w:val="24"/>
          <w:lang w:val="fr-CA"/>
        </w:rPr>
        <w:t xml:space="preserve"> lui</w:t>
      </w:r>
      <w:r w:rsidRPr="00817CA1">
        <w:rPr>
          <w:sz w:val="24"/>
          <w:szCs w:val="24"/>
          <w:lang w:val="fr-CA"/>
        </w:rPr>
        <w:t xml:space="preserve"> pose pas les bonnes questions. Des questions valides couvrent toute la gamme des comportements à </w:t>
      </w:r>
      <w:r w:rsidR="00AB627A" w:rsidRPr="00817CA1">
        <w:rPr>
          <w:sz w:val="24"/>
          <w:szCs w:val="24"/>
          <w:lang w:val="fr-CA"/>
        </w:rPr>
        <w:t>évaluer</w:t>
      </w:r>
      <w:r w:rsidRPr="00817CA1">
        <w:rPr>
          <w:sz w:val="24"/>
          <w:szCs w:val="24"/>
          <w:lang w:val="fr-CA"/>
        </w:rPr>
        <w:t xml:space="preserve">. </w:t>
      </w:r>
      <w:r w:rsidR="00083DAD" w:rsidRPr="00817CA1">
        <w:rPr>
          <w:sz w:val="24"/>
          <w:szCs w:val="24"/>
          <w:lang w:val="fr-CA"/>
        </w:rPr>
        <w:t>Par exemple, le fait de poser une seule question p</w:t>
      </w:r>
      <w:r w:rsidR="00AB627A" w:rsidRPr="00817CA1">
        <w:rPr>
          <w:sz w:val="24"/>
          <w:szCs w:val="24"/>
          <w:lang w:val="fr-CA"/>
        </w:rPr>
        <w:t xml:space="preserve">our </w:t>
      </w:r>
      <w:r w:rsidR="00B05630" w:rsidRPr="00817CA1">
        <w:rPr>
          <w:sz w:val="24"/>
          <w:szCs w:val="24"/>
          <w:lang w:val="fr-CA"/>
        </w:rPr>
        <w:t>une</w:t>
      </w:r>
      <w:r w:rsidR="00083DAD" w:rsidRPr="00817CA1">
        <w:rPr>
          <w:sz w:val="24"/>
          <w:szCs w:val="24"/>
          <w:lang w:val="fr-CA"/>
        </w:rPr>
        <w:t xml:space="preserve"> qualification, sans </w:t>
      </w:r>
      <w:r w:rsidR="00AB627A" w:rsidRPr="00817CA1">
        <w:rPr>
          <w:sz w:val="24"/>
          <w:szCs w:val="24"/>
          <w:lang w:val="fr-CA"/>
        </w:rPr>
        <w:t>question de</w:t>
      </w:r>
      <w:r w:rsidR="00083DAD" w:rsidRPr="00817CA1">
        <w:rPr>
          <w:sz w:val="24"/>
          <w:szCs w:val="24"/>
          <w:lang w:val="fr-CA"/>
        </w:rPr>
        <w:t xml:space="preserve"> suivi</w:t>
      </w:r>
      <w:r w:rsidR="00B05630" w:rsidRPr="00817CA1">
        <w:rPr>
          <w:sz w:val="24"/>
          <w:szCs w:val="24"/>
          <w:lang w:val="fr-CA"/>
        </w:rPr>
        <w:t xml:space="preserve"> additionnelle</w:t>
      </w:r>
      <w:r w:rsidR="00083DAD" w:rsidRPr="00817CA1">
        <w:rPr>
          <w:sz w:val="24"/>
          <w:szCs w:val="24"/>
          <w:lang w:val="fr-CA"/>
        </w:rPr>
        <w:t>, peut conduire à des informations limitées et à une évaluation incomplète de la qualification</w:t>
      </w:r>
      <w:r w:rsidRPr="00817CA1">
        <w:rPr>
          <w:sz w:val="24"/>
          <w:szCs w:val="24"/>
          <w:lang w:val="fr-CA"/>
        </w:rPr>
        <w:t>.</w:t>
      </w:r>
    </w:p>
    <w:p w14:paraId="07DB49BC" w14:textId="3A75162D" w:rsidR="00045217" w:rsidRPr="00817CA1" w:rsidRDefault="00045217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</w:t>
      </w:r>
      <w:r w:rsidR="00EB4DC8" w:rsidRPr="00817CA1">
        <w:rPr>
          <w:sz w:val="24"/>
          <w:szCs w:val="24"/>
          <w:lang w:val="fr-CA"/>
        </w:rPr>
        <w:t> </w:t>
      </w:r>
      <w:r w:rsidRPr="00817CA1">
        <w:rPr>
          <w:sz w:val="24"/>
          <w:szCs w:val="24"/>
          <w:lang w:val="fr-CA"/>
        </w:rPr>
        <w:t>:</w:t>
      </w:r>
    </w:p>
    <w:p w14:paraId="02A855A4" w14:textId="58EB2B16" w:rsidR="00045217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533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21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4521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C0E62" w:rsidRPr="00817CA1">
        <w:rPr>
          <w:bCs/>
          <w:sz w:val="24"/>
          <w:szCs w:val="24"/>
          <w:lang w:val="fr-CA"/>
        </w:rPr>
        <w:t>Utilisez des questions de suivi pour recueillir des informations complètes (</w:t>
      </w:r>
      <w:r w:rsidR="00B05630" w:rsidRPr="00817CA1">
        <w:rPr>
          <w:bCs/>
          <w:sz w:val="24"/>
          <w:szCs w:val="24"/>
          <w:lang w:val="fr-CA"/>
        </w:rPr>
        <w:t>Qui</w:t>
      </w:r>
      <w:r w:rsidR="00F66E96" w:rsidRPr="00817CA1">
        <w:rPr>
          <w:bCs/>
          <w:sz w:val="24"/>
          <w:szCs w:val="24"/>
          <w:lang w:val="fr-CA"/>
        </w:rPr>
        <w:t> </w:t>
      </w:r>
      <w:r w:rsidR="00B05630" w:rsidRPr="00817CA1">
        <w:rPr>
          <w:bCs/>
          <w:sz w:val="24"/>
          <w:szCs w:val="24"/>
          <w:lang w:val="fr-CA"/>
        </w:rPr>
        <w:t>? Quoi</w:t>
      </w:r>
      <w:r w:rsidR="00F66E96" w:rsidRPr="00817CA1">
        <w:rPr>
          <w:bCs/>
          <w:sz w:val="24"/>
          <w:szCs w:val="24"/>
          <w:lang w:val="fr-CA"/>
        </w:rPr>
        <w:t> </w:t>
      </w:r>
      <w:r w:rsidR="00B05630" w:rsidRPr="00817CA1">
        <w:rPr>
          <w:bCs/>
          <w:sz w:val="24"/>
          <w:szCs w:val="24"/>
          <w:lang w:val="fr-CA"/>
        </w:rPr>
        <w:t>? Quand</w:t>
      </w:r>
      <w:r w:rsidR="00F66E96" w:rsidRPr="00817CA1">
        <w:rPr>
          <w:bCs/>
          <w:sz w:val="24"/>
          <w:szCs w:val="24"/>
          <w:lang w:val="fr-CA"/>
        </w:rPr>
        <w:t> </w:t>
      </w:r>
      <w:r w:rsidR="00B05630" w:rsidRPr="00817CA1">
        <w:rPr>
          <w:bCs/>
          <w:sz w:val="24"/>
          <w:szCs w:val="24"/>
          <w:lang w:val="fr-CA"/>
        </w:rPr>
        <w:t>? Où</w:t>
      </w:r>
      <w:r w:rsidR="00F66E96" w:rsidRPr="00817CA1">
        <w:rPr>
          <w:bCs/>
          <w:sz w:val="24"/>
          <w:szCs w:val="24"/>
          <w:lang w:val="fr-CA"/>
        </w:rPr>
        <w:t> </w:t>
      </w:r>
      <w:r w:rsidR="00B05630" w:rsidRPr="00817CA1">
        <w:rPr>
          <w:bCs/>
          <w:sz w:val="24"/>
          <w:szCs w:val="24"/>
          <w:lang w:val="fr-CA"/>
        </w:rPr>
        <w:t>? Pourquoi</w:t>
      </w:r>
      <w:r w:rsidR="00F66E96" w:rsidRPr="00817CA1">
        <w:rPr>
          <w:bCs/>
          <w:sz w:val="24"/>
          <w:szCs w:val="24"/>
          <w:lang w:val="fr-CA"/>
        </w:rPr>
        <w:t> </w:t>
      </w:r>
      <w:r w:rsidR="00B05630" w:rsidRPr="00817CA1">
        <w:rPr>
          <w:bCs/>
          <w:sz w:val="24"/>
          <w:szCs w:val="24"/>
          <w:lang w:val="fr-CA"/>
        </w:rPr>
        <w:t>? Comment</w:t>
      </w:r>
      <w:r w:rsidR="00F66E96" w:rsidRPr="00817CA1">
        <w:rPr>
          <w:bCs/>
          <w:sz w:val="24"/>
          <w:szCs w:val="24"/>
          <w:lang w:val="fr-CA"/>
        </w:rPr>
        <w:t> </w:t>
      </w:r>
      <w:r w:rsidR="00B05630" w:rsidRPr="00817CA1">
        <w:rPr>
          <w:bCs/>
          <w:sz w:val="24"/>
          <w:szCs w:val="24"/>
          <w:lang w:val="fr-CA"/>
        </w:rPr>
        <w:t>?</w:t>
      </w:r>
      <w:r w:rsidR="006C0E62" w:rsidRPr="00817CA1">
        <w:rPr>
          <w:bCs/>
          <w:sz w:val="24"/>
          <w:szCs w:val="24"/>
          <w:lang w:val="fr-CA"/>
        </w:rPr>
        <w:t>)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77A27556" w14:textId="018F87EA" w:rsidR="00083DAD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73646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21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4521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C0E62" w:rsidRPr="00817CA1">
        <w:rPr>
          <w:bCs/>
          <w:sz w:val="24"/>
          <w:szCs w:val="24"/>
          <w:lang w:val="fr-CA"/>
        </w:rPr>
        <w:t xml:space="preserve">Évitez les questions qui conduisent à une réponse </w:t>
      </w:r>
      <w:r w:rsidR="00B05630" w:rsidRPr="00817CA1">
        <w:rPr>
          <w:bCs/>
          <w:sz w:val="24"/>
          <w:szCs w:val="24"/>
          <w:lang w:val="fr-CA"/>
        </w:rPr>
        <w:t>attendue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083DAD" w:rsidRPr="00817CA1" w14:paraId="31F9DE87" w14:textId="77777777" w:rsidTr="00A35B5D">
        <w:tc>
          <w:tcPr>
            <w:tcW w:w="8714" w:type="dxa"/>
          </w:tcPr>
          <w:p w14:paraId="359A14C6" w14:textId="77777777" w:rsidR="00083DAD" w:rsidRPr="00817CA1" w:rsidRDefault="00083DAD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EB4DC8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722C8BBE" w14:textId="3D02F5BC" w:rsidR="00F11D53" w:rsidRPr="00817CA1" w:rsidRDefault="00F11D53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9CE2881" w14:textId="7EDEC40E" w:rsidR="00FB48C5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52278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B48C5" w:rsidRPr="00C3746F">
        <w:rPr>
          <w:rStyle w:val="Strong"/>
          <w:b w:val="0"/>
          <w:bCs w:val="0"/>
          <w:sz w:val="24"/>
          <w:szCs w:val="24"/>
        </w:rPr>
        <w:t>Prise de notes insuffisante</w:t>
      </w:r>
    </w:p>
    <w:p w14:paraId="1182A0CD" w14:textId="62F5F989" w:rsidR="00FB48C5" w:rsidRPr="00817CA1" w:rsidRDefault="00FB48C5" w:rsidP="00A35B5D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Se fier à sa mémoire, paraphraser ou résumer les réponses peut </w:t>
      </w:r>
      <w:r w:rsidR="009B6151" w:rsidRPr="00817CA1">
        <w:rPr>
          <w:sz w:val="24"/>
          <w:szCs w:val="24"/>
          <w:lang w:val="fr-CA"/>
        </w:rPr>
        <w:t xml:space="preserve">entraîner certains </w:t>
      </w:r>
      <w:r w:rsidRPr="00817CA1">
        <w:rPr>
          <w:sz w:val="24"/>
          <w:szCs w:val="24"/>
          <w:lang w:val="fr-CA"/>
        </w:rPr>
        <w:t>préjugés</w:t>
      </w:r>
      <w:r w:rsidR="005619F4" w:rsidRPr="00817CA1">
        <w:rPr>
          <w:sz w:val="24"/>
          <w:szCs w:val="24"/>
          <w:lang w:val="fr-CA"/>
        </w:rPr>
        <w:t xml:space="preserve"> et amplifier les erreurs de notation</w:t>
      </w:r>
      <w:r w:rsidRPr="00817CA1">
        <w:rPr>
          <w:sz w:val="24"/>
          <w:szCs w:val="24"/>
          <w:lang w:val="fr-CA"/>
        </w:rPr>
        <w:t>.</w:t>
      </w:r>
    </w:p>
    <w:p w14:paraId="63ECCCE2" w14:textId="43C51580" w:rsidR="00045217" w:rsidRPr="00817CA1" w:rsidRDefault="00045217" w:rsidP="00F34D2A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</w:t>
      </w:r>
      <w:r w:rsidR="00EB4DC8" w:rsidRPr="00817CA1">
        <w:rPr>
          <w:sz w:val="24"/>
          <w:szCs w:val="24"/>
          <w:lang w:val="fr-CA"/>
        </w:rPr>
        <w:t> </w:t>
      </w:r>
      <w:r w:rsidRPr="00817CA1">
        <w:rPr>
          <w:sz w:val="24"/>
          <w:szCs w:val="24"/>
          <w:lang w:val="fr-CA"/>
        </w:rPr>
        <w:t>:</w:t>
      </w:r>
    </w:p>
    <w:p w14:paraId="3979E6E4" w14:textId="6CCBDF5F" w:rsidR="005619F4" w:rsidRPr="00817CA1" w:rsidRDefault="00000000" w:rsidP="009A6DAC">
      <w:pPr>
        <w:pStyle w:val="Heading5"/>
        <w:spacing w:before="0" w:after="160"/>
        <w:rPr>
          <w:rStyle w:val="Hyperlink"/>
          <w:rFonts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color w:val="5B315E" w:themeColor="accent2"/>
            <w:sz w:val="24"/>
            <w:szCs w:val="24"/>
            <w:u w:val="single"/>
            <w:lang w:val="fr-CA"/>
          </w:rPr>
          <w:id w:val="-76900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217" w:rsidRPr="00817CA1">
            <w:rPr>
              <w:rFonts w:ascii="Segoe UI Symbol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="0004521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56608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Prenez des notes détaillées </w:t>
      </w:r>
      <w:r w:rsidR="009B6151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sur les réponses de </w:t>
      </w:r>
      <w:r w:rsidR="00456608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la personne évaluée </w:t>
      </w:r>
      <w:r w:rsidR="009B6151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au lieu de les </w:t>
      </w:r>
      <w:r w:rsidR="00456608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>paraphraser</w:t>
      </w:r>
      <w:r w:rsidR="005619F4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 </w:t>
      </w:r>
      <w:r w:rsidR="009B6151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et </w:t>
      </w:r>
      <w:r w:rsidR="005619F4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utilisez </w:t>
      </w:r>
      <w:r w:rsidR="009B6151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vos </w:t>
      </w:r>
      <w:r w:rsidR="005619F4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 xml:space="preserve">notes pour évaluer </w:t>
      </w:r>
      <w:r w:rsidR="009B6151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>son rendement</w:t>
      </w:r>
      <w:bookmarkStart w:id="8" w:name="_Hlk121735899"/>
      <w:r w:rsidR="008E1BB2" w:rsidRPr="00817CA1">
        <w:rPr>
          <w:rFonts w:asciiTheme="minorHAnsi" w:eastAsiaTheme="minorHAnsi" w:hAnsiTheme="minorHAnsi" w:cstheme="minorBidi"/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5619F4" w:rsidRPr="00817CA1" w14:paraId="048FE75F" w14:textId="77777777" w:rsidTr="00A35B5D">
        <w:tc>
          <w:tcPr>
            <w:tcW w:w="8714" w:type="dxa"/>
          </w:tcPr>
          <w:p w14:paraId="149B899B" w14:textId="168A0CBB" w:rsidR="005619F4" w:rsidRPr="00817CA1" w:rsidRDefault="005619F4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EB4DC8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2DFAAB71" w14:textId="77777777" w:rsidR="005619F4" w:rsidRPr="00817CA1" w:rsidRDefault="005619F4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bookmarkEnd w:id="8"/>
    <w:p w14:paraId="23D12032" w14:textId="091078FD" w:rsidR="00A33E4B" w:rsidRPr="00817CA1" w:rsidRDefault="00A33E4B" w:rsidP="00D7335C">
      <w:pPr>
        <w:pStyle w:val="Heading2"/>
        <w:rPr>
          <w:szCs w:val="36"/>
        </w:rPr>
      </w:pPr>
      <w:r w:rsidRPr="00817CA1">
        <w:rPr>
          <w:szCs w:val="36"/>
        </w:rPr>
        <w:t xml:space="preserve">Préjugés et obstacles </w:t>
      </w:r>
      <w:r w:rsidR="0014108D" w:rsidRPr="00817CA1">
        <w:rPr>
          <w:szCs w:val="36"/>
        </w:rPr>
        <w:t xml:space="preserve">liés </w:t>
      </w:r>
      <w:r w:rsidRPr="00817CA1">
        <w:rPr>
          <w:szCs w:val="36"/>
        </w:rPr>
        <w:t>à la vérification des références</w:t>
      </w:r>
    </w:p>
    <w:p w14:paraId="6D174FE1" w14:textId="77777777" w:rsidR="00F90058" w:rsidRPr="00817CA1" w:rsidRDefault="00F90058" w:rsidP="00A968E6">
      <w:pPr>
        <w:pStyle w:val="Heading3"/>
      </w:pPr>
      <w:r w:rsidRPr="00817CA1">
        <w:t>Planification de la conception, de la méthode d’administration et du processus de notation</w:t>
      </w:r>
    </w:p>
    <w:p w14:paraId="5F2BACEF" w14:textId="382E2BD8" w:rsidR="007C7CB3" w:rsidRPr="00C3746F" w:rsidRDefault="00000000" w:rsidP="00771E97">
      <w:pPr>
        <w:pStyle w:val="Heading4"/>
        <w:numPr>
          <w:ilvl w:val="0"/>
          <w:numId w:val="11"/>
        </w:numPr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204413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A33E4B" w:rsidRPr="00C3746F">
        <w:rPr>
          <w:rStyle w:val="Strong"/>
          <w:b w:val="0"/>
          <w:bCs w:val="0"/>
          <w:sz w:val="24"/>
          <w:szCs w:val="24"/>
        </w:rPr>
        <w:t>Les critères d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A33E4B" w:rsidRPr="00C3746F">
        <w:rPr>
          <w:rStyle w:val="Strong"/>
          <w:b w:val="0"/>
          <w:bCs w:val="0"/>
          <w:sz w:val="24"/>
          <w:szCs w:val="24"/>
        </w:rPr>
        <w:t>évaluation ne sont pas clairement communiqués</w:t>
      </w:r>
    </w:p>
    <w:p w14:paraId="27C7A6A3" w14:textId="5EDF0279" w:rsidR="00A33E4B" w:rsidRPr="00817CA1" w:rsidRDefault="00A33E4B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Si les personnes évaluées ne savent pas </w:t>
      </w:r>
      <w:r w:rsidR="0014108D" w:rsidRPr="00817CA1">
        <w:rPr>
          <w:rFonts w:cs="Arial"/>
          <w:sz w:val="24"/>
          <w:szCs w:val="28"/>
          <w:lang w:val="fr-CA"/>
        </w:rPr>
        <w:t xml:space="preserve">exactement </w:t>
      </w:r>
      <w:r w:rsidRPr="00817CA1">
        <w:rPr>
          <w:rFonts w:cs="Arial"/>
          <w:sz w:val="24"/>
          <w:szCs w:val="28"/>
          <w:lang w:val="fr-CA"/>
        </w:rPr>
        <w:t xml:space="preserve">ce que la vérification des références </w:t>
      </w:r>
      <w:r w:rsidR="0014108D" w:rsidRPr="00817CA1">
        <w:rPr>
          <w:rFonts w:cs="Arial"/>
          <w:sz w:val="24"/>
          <w:szCs w:val="28"/>
          <w:lang w:val="fr-CA"/>
        </w:rPr>
        <w:t>servira à</w:t>
      </w:r>
      <w:r w:rsidRPr="00817CA1">
        <w:rPr>
          <w:rFonts w:cs="Arial"/>
          <w:sz w:val="24"/>
          <w:szCs w:val="28"/>
          <w:lang w:val="fr-CA"/>
        </w:rPr>
        <w:t xml:space="preserve"> évaluer, il peut être difficile </w:t>
      </w:r>
      <w:r w:rsidR="0014108D" w:rsidRPr="00817CA1">
        <w:rPr>
          <w:rFonts w:cs="Arial"/>
          <w:sz w:val="24"/>
          <w:szCs w:val="28"/>
          <w:lang w:val="fr-CA"/>
        </w:rPr>
        <w:t xml:space="preserve">pour elles </w:t>
      </w:r>
      <w:r w:rsidRPr="00817CA1">
        <w:rPr>
          <w:rFonts w:cs="Arial"/>
          <w:sz w:val="24"/>
          <w:szCs w:val="28"/>
          <w:lang w:val="fr-CA"/>
        </w:rPr>
        <w:t xml:space="preserve">de choisir des </w:t>
      </w:r>
      <w:r w:rsidR="0081229B" w:rsidRPr="00817CA1">
        <w:rPr>
          <w:rFonts w:cs="Arial"/>
          <w:sz w:val="24"/>
          <w:szCs w:val="28"/>
          <w:lang w:val="fr-CA"/>
        </w:rPr>
        <w:t xml:space="preserve">personnes </w:t>
      </w:r>
      <w:r w:rsidR="00162458" w:rsidRPr="00817CA1">
        <w:rPr>
          <w:rFonts w:cs="Arial"/>
          <w:sz w:val="24"/>
          <w:szCs w:val="28"/>
          <w:lang w:val="fr-CA"/>
        </w:rPr>
        <w:t>adéquates</w:t>
      </w:r>
      <w:r w:rsidR="0014108D" w:rsidRPr="00817CA1">
        <w:rPr>
          <w:rFonts w:cs="Arial"/>
          <w:sz w:val="24"/>
          <w:szCs w:val="28"/>
          <w:lang w:val="fr-CA"/>
        </w:rPr>
        <w:t xml:space="preserve"> pour fournir d</w:t>
      </w:r>
      <w:r w:rsidRPr="00817CA1">
        <w:rPr>
          <w:rFonts w:cs="Arial"/>
          <w:sz w:val="24"/>
          <w:szCs w:val="28"/>
          <w:lang w:val="fr-CA"/>
        </w:rPr>
        <w:t>es</w:t>
      </w:r>
      <w:r w:rsidR="0014108D" w:rsidRPr="00817CA1">
        <w:rPr>
          <w:rFonts w:cs="Arial"/>
          <w:sz w:val="24"/>
          <w:szCs w:val="28"/>
          <w:lang w:val="fr-CA"/>
        </w:rPr>
        <w:t xml:space="preserve"> références</w:t>
      </w:r>
      <w:r w:rsidRPr="00817CA1">
        <w:rPr>
          <w:rFonts w:cs="Arial"/>
          <w:sz w:val="24"/>
          <w:szCs w:val="28"/>
          <w:lang w:val="fr-CA"/>
        </w:rPr>
        <w:t xml:space="preserve">. Il peut </w:t>
      </w:r>
      <w:r w:rsidR="0014108D" w:rsidRPr="00817CA1">
        <w:rPr>
          <w:rFonts w:cs="Arial"/>
          <w:sz w:val="24"/>
          <w:szCs w:val="28"/>
          <w:lang w:val="fr-CA"/>
        </w:rPr>
        <w:t xml:space="preserve">alors </w:t>
      </w:r>
      <w:r w:rsidRPr="00817CA1">
        <w:rPr>
          <w:rFonts w:cs="Arial"/>
          <w:sz w:val="24"/>
          <w:szCs w:val="28"/>
          <w:lang w:val="fr-CA"/>
        </w:rPr>
        <w:t>en résulter des réponses incomplètes qui pourraient être interprétées à tort comme des notes faibles.</w:t>
      </w:r>
    </w:p>
    <w:p w14:paraId="17F89FC8" w14:textId="76BDEFEA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</w:t>
      </w:r>
      <w:r w:rsidR="00EB4DC8" w:rsidRPr="00817CA1">
        <w:rPr>
          <w:sz w:val="24"/>
          <w:szCs w:val="24"/>
          <w:lang w:val="fr-CA"/>
        </w:rPr>
        <w:t> </w:t>
      </w:r>
      <w:r w:rsidRPr="00817CA1">
        <w:rPr>
          <w:sz w:val="24"/>
          <w:szCs w:val="24"/>
          <w:lang w:val="fr-CA"/>
        </w:rPr>
        <w:t>:</w:t>
      </w:r>
    </w:p>
    <w:p w14:paraId="38166E89" w14:textId="1218AFE9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77792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056AC" w:rsidRPr="00817CA1">
        <w:rPr>
          <w:bCs/>
          <w:sz w:val="24"/>
          <w:szCs w:val="24"/>
          <w:lang w:val="fr-CA"/>
        </w:rPr>
        <w:t>Indiquez aux</w:t>
      </w:r>
      <w:r w:rsidR="00584065" w:rsidRPr="00817CA1">
        <w:rPr>
          <w:bCs/>
          <w:sz w:val="24"/>
          <w:szCs w:val="24"/>
          <w:lang w:val="fr-CA"/>
        </w:rPr>
        <w:t xml:space="preserve"> personnes évaluées </w:t>
      </w:r>
      <w:r w:rsidR="006056AC" w:rsidRPr="00817CA1">
        <w:rPr>
          <w:bCs/>
          <w:sz w:val="24"/>
          <w:szCs w:val="24"/>
          <w:lang w:val="fr-CA"/>
        </w:rPr>
        <w:t xml:space="preserve">comment </w:t>
      </w:r>
      <w:r w:rsidR="00584065" w:rsidRPr="00817CA1">
        <w:rPr>
          <w:bCs/>
          <w:sz w:val="24"/>
          <w:szCs w:val="24"/>
          <w:lang w:val="fr-CA"/>
        </w:rPr>
        <w:t>la vérification des références sera effectuée, y compris les qualifications qui seront évaluées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7B9432C1" w14:textId="484FC9EF" w:rsidR="00584065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56618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B55E21" w:rsidRPr="00817CA1">
        <w:rPr>
          <w:bCs/>
          <w:sz w:val="24"/>
          <w:szCs w:val="24"/>
          <w:lang w:val="fr-CA"/>
        </w:rPr>
        <w:t xml:space="preserve">Fournissez des recommandations sur la façon de choisir les personnes </w:t>
      </w:r>
      <w:r w:rsidR="00B74EF3" w:rsidRPr="00817CA1">
        <w:rPr>
          <w:bCs/>
          <w:sz w:val="24"/>
          <w:szCs w:val="24"/>
          <w:lang w:val="fr-CA"/>
        </w:rPr>
        <w:t xml:space="preserve">responsables </w:t>
      </w:r>
      <w:r w:rsidR="00330E08" w:rsidRPr="00817CA1">
        <w:rPr>
          <w:bCs/>
          <w:sz w:val="24"/>
          <w:szCs w:val="24"/>
          <w:lang w:val="fr-CA"/>
        </w:rPr>
        <w:t>de</w:t>
      </w:r>
      <w:r w:rsidR="00BA3119" w:rsidRPr="00817CA1">
        <w:rPr>
          <w:bCs/>
          <w:sz w:val="24"/>
          <w:szCs w:val="24"/>
          <w:lang w:val="fr-CA"/>
        </w:rPr>
        <w:t xml:space="preserve"> fournir des références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584065" w:rsidRPr="00817CA1" w14:paraId="45EC58FC" w14:textId="77777777" w:rsidTr="00A35B5D">
        <w:tc>
          <w:tcPr>
            <w:tcW w:w="8714" w:type="dxa"/>
          </w:tcPr>
          <w:p w14:paraId="7F6C2034" w14:textId="3767235F" w:rsidR="00584065" w:rsidRPr="00817CA1" w:rsidRDefault="00584065" w:rsidP="00400686">
            <w:pPr>
              <w:keepNext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EB4DC8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721C6219" w14:textId="77777777" w:rsidR="00584065" w:rsidRPr="00817CA1" w:rsidRDefault="00584065" w:rsidP="00400686">
            <w:pPr>
              <w:keepNext/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94D513C" w14:textId="65932240" w:rsidR="007C7CB3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rFonts w:cstheme="majorHAnsi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7438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C17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F01C17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A33E4B" w:rsidRPr="00C3746F">
        <w:rPr>
          <w:rStyle w:val="Strong"/>
          <w:rFonts w:cstheme="majorHAnsi"/>
          <w:b w:val="0"/>
          <w:bCs w:val="0"/>
          <w:sz w:val="24"/>
          <w:szCs w:val="24"/>
        </w:rPr>
        <w:t>Nombre et choix limités de références</w:t>
      </w:r>
    </w:p>
    <w:p w14:paraId="3150925C" w14:textId="1ADD9611" w:rsidR="00A33E4B" w:rsidRPr="00817CA1" w:rsidRDefault="0014108D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Certaines personnes </w:t>
      </w:r>
      <w:r w:rsidR="00A33E4B" w:rsidRPr="00817CA1">
        <w:rPr>
          <w:rFonts w:cs="Arial"/>
          <w:sz w:val="24"/>
          <w:szCs w:val="28"/>
          <w:lang w:val="fr-CA"/>
        </w:rPr>
        <w:t>peuvent être mal à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aise à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idée de</w:t>
      </w:r>
      <w:r w:rsidR="00330578" w:rsidRPr="00817CA1">
        <w:rPr>
          <w:rFonts w:cs="Arial"/>
          <w:sz w:val="24"/>
          <w:szCs w:val="28"/>
          <w:lang w:val="fr-CA"/>
        </w:rPr>
        <w:t xml:space="preserve"> demander à quelqu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330578" w:rsidRPr="00817CA1">
        <w:rPr>
          <w:rFonts w:cs="Arial"/>
          <w:sz w:val="24"/>
          <w:szCs w:val="28"/>
          <w:lang w:val="fr-CA"/>
        </w:rPr>
        <w:t xml:space="preserve">un de </w:t>
      </w:r>
      <w:r w:rsidRPr="00817CA1">
        <w:rPr>
          <w:rFonts w:cs="Arial"/>
          <w:sz w:val="24"/>
          <w:szCs w:val="28"/>
          <w:lang w:val="fr-CA"/>
        </w:rPr>
        <w:t xml:space="preserve">fournir </w:t>
      </w:r>
      <w:r w:rsidR="00A33E4B" w:rsidRPr="00817CA1">
        <w:rPr>
          <w:rFonts w:cs="Arial"/>
          <w:sz w:val="24"/>
          <w:szCs w:val="28"/>
          <w:lang w:val="fr-CA"/>
        </w:rPr>
        <w:t>des références. Parfois, il n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y a pas assez de personnes appropriées, ou les personnes</w:t>
      </w:r>
      <w:r w:rsidR="00330E08" w:rsidRPr="00817CA1">
        <w:rPr>
          <w:rFonts w:cs="Arial"/>
          <w:sz w:val="24"/>
          <w:szCs w:val="28"/>
          <w:lang w:val="fr-CA"/>
        </w:rPr>
        <w:t xml:space="preserve"> responsable</w:t>
      </w:r>
      <w:r w:rsidR="00BF2CED" w:rsidRPr="00817CA1">
        <w:rPr>
          <w:rFonts w:cs="Arial"/>
          <w:sz w:val="24"/>
          <w:szCs w:val="28"/>
          <w:lang w:val="fr-CA"/>
        </w:rPr>
        <w:t>s</w:t>
      </w:r>
      <w:r w:rsidR="00330E08" w:rsidRPr="00817CA1">
        <w:rPr>
          <w:rFonts w:cs="Arial"/>
          <w:sz w:val="24"/>
          <w:szCs w:val="28"/>
          <w:lang w:val="fr-CA"/>
        </w:rPr>
        <w:t xml:space="preserve"> de fournir des</w:t>
      </w:r>
      <w:r w:rsidR="00A33E4B" w:rsidRPr="00817CA1">
        <w:rPr>
          <w:rFonts w:cs="Arial"/>
          <w:sz w:val="24"/>
          <w:szCs w:val="28"/>
          <w:lang w:val="fr-CA"/>
        </w:rPr>
        <w:t xml:space="preserve"> référence</w:t>
      </w:r>
      <w:r w:rsidR="00330E08" w:rsidRPr="00817CA1">
        <w:rPr>
          <w:rFonts w:cs="Arial"/>
          <w:sz w:val="24"/>
          <w:szCs w:val="28"/>
          <w:lang w:val="fr-CA"/>
        </w:rPr>
        <w:t>s</w:t>
      </w:r>
      <w:r w:rsidR="00A33E4B" w:rsidRPr="00817CA1">
        <w:rPr>
          <w:rFonts w:cs="Arial"/>
          <w:sz w:val="24"/>
          <w:szCs w:val="28"/>
          <w:lang w:val="fr-CA"/>
        </w:rPr>
        <w:t xml:space="preserve"> n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ont pas eu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occasion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 xml:space="preserve">observer les comportements </w:t>
      </w:r>
      <w:r w:rsidRPr="00817CA1">
        <w:rPr>
          <w:rFonts w:cs="Arial"/>
          <w:sz w:val="24"/>
          <w:szCs w:val="28"/>
          <w:lang w:val="fr-CA"/>
        </w:rPr>
        <w:t>à évaluer</w:t>
      </w:r>
      <w:r w:rsidR="00A33E4B" w:rsidRPr="00817CA1">
        <w:rPr>
          <w:rFonts w:cs="Arial"/>
          <w:sz w:val="24"/>
          <w:szCs w:val="28"/>
          <w:lang w:val="fr-CA"/>
        </w:rPr>
        <w:t xml:space="preserve">. </w:t>
      </w:r>
      <w:r w:rsidR="00330578" w:rsidRPr="00817CA1">
        <w:rPr>
          <w:rFonts w:cs="Arial"/>
          <w:sz w:val="24"/>
          <w:szCs w:val="28"/>
          <w:lang w:val="fr-CA"/>
        </w:rPr>
        <w:t>S</w:t>
      </w:r>
      <w:r w:rsidR="00A33E4B" w:rsidRPr="00817CA1">
        <w:rPr>
          <w:rFonts w:cs="Arial"/>
          <w:sz w:val="24"/>
          <w:szCs w:val="28"/>
          <w:lang w:val="fr-CA"/>
        </w:rPr>
        <w:t xml:space="preserve">i une personne travaille à son compte, </w:t>
      </w:r>
      <w:r w:rsidR="00330578" w:rsidRPr="00817CA1">
        <w:rPr>
          <w:rFonts w:cs="Arial"/>
          <w:sz w:val="24"/>
          <w:szCs w:val="28"/>
          <w:lang w:val="fr-CA"/>
        </w:rPr>
        <w:t xml:space="preserve">par exemple, </w:t>
      </w:r>
      <w:r w:rsidR="00A33E4B" w:rsidRPr="00817CA1">
        <w:rPr>
          <w:rFonts w:cs="Arial"/>
          <w:sz w:val="24"/>
          <w:szCs w:val="28"/>
          <w:lang w:val="fr-CA"/>
        </w:rPr>
        <w:t xml:space="preserve">elle pourrait </w:t>
      </w:r>
      <w:r w:rsidR="00330578" w:rsidRPr="00817CA1">
        <w:rPr>
          <w:rFonts w:cs="Arial"/>
          <w:sz w:val="24"/>
          <w:szCs w:val="28"/>
          <w:lang w:val="fr-CA"/>
        </w:rPr>
        <w:t xml:space="preserve">décider de </w:t>
      </w:r>
      <w:r w:rsidR="00A33E4B" w:rsidRPr="00817CA1">
        <w:rPr>
          <w:rFonts w:cs="Arial"/>
          <w:sz w:val="24"/>
          <w:szCs w:val="28"/>
          <w:lang w:val="fr-CA"/>
        </w:rPr>
        <w:t>retirer sa candidature si elle n</w:t>
      </w:r>
      <w:r w:rsidR="00A920A2" w:rsidRPr="00817CA1">
        <w:rPr>
          <w:rFonts w:cs="Arial"/>
          <w:sz w:val="24"/>
          <w:szCs w:val="28"/>
          <w:lang w:val="fr-CA"/>
        </w:rPr>
        <w:t>e bénéficie pas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920A2" w:rsidRPr="00817CA1">
        <w:rPr>
          <w:rFonts w:cs="Arial"/>
          <w:sz w:val="24"/>
          <w:szCs w:val="28"/>
          <w:lang w:val="fr-CA"/>
        </w:rPr>
        <w:t>une certaine souplesse dans le choix de la personne responsable de fournir des références</w:t>
      </w:r>
      <w:r w:rsidR="00A33E4B" w:rsidRPr="00817CA1">
        <w:rPr>
          <w:rFonts w:cs="Arial"/>
          <w:sz w:val="24"/>
          <w:szCs w:val="28"/>
          <w:lang w:val="fr-CA"/>
        </w:rPr>
        <w:t>.</w:t>
      </w:r>
    </w:p>
    <w:p w14:paraId="0B24C347" w14:textId="0C370A6B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1C64202F" w14:textId="1791F9D7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91249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E27F79" w:rsidRPr="00817CA1">
        <w:rPr>
          <w:bCs/>
          <w:sz w:val="24"/>
          <w:szCs w:val="24"/>
          <w:lang w:val="fr-CA"/>
        </w:rPr>
        <w:t xml:space="preserve">Demandez </w:t>
      </w:r>
      <w:r w:rsidR="00330578" w:rsidRPr="00817CA1">
        <w:rPr>
          <w:bCs/>
          <w:sz w:val="24"/>
          <w:szCs w:val="24"/>
          <w:lang w:val="fr-CA"/>
        </w:rPr>
        <w:t xml:space="preserve">à la personne à évaluer </w:t>
      </w:r>
      <w:r w:rsidR="00330E08" w:rsidRPr="00817CA1">
        <w:rPr>
          <w:bCs/>
          <w:sz w:val="24"/>
          <w:szCs w:val="24"/>
          <w:lang w:val="fr-CA"/>
        </w:rPr>
        <w:t xml:space="preserve">de fournir le nom de </w:t>
      </w:r>
      <w:r w:rsidR="00E27F79" w:rsidRPr="00817CA1">
        <w:rPr>
          <w:bCs/>
          <w:sz w:val="24"/>
          <w:szCs w:val="24"/>
          <w:lang w:val="fr-CA"/>
        </w:rPr>
        <w:t xml:space="preserve">plusieurs </w:t>
      </w:r>
      <w:r w:rsidR="00822AA5" w:rsidRPr="00817CA1">
        <w:rPr>
          <w:bCs/>
          <w:sz w:val="24"/>
          <w:szCs w:val="24"/>
          <w:lang w:val="fr-CA"/>
        </w:rPr>
        <w:t>répondants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2FA8DD38" w14:textId="5CB65252" w:rsidR="001E4BA1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06737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911B53" w:rsidRPr="00817CA1">
        <w:rPr>
          <w:bCs/>
          <w:sz w:val="24"/>
          <w:szCs w:val="24"/>
          <w:lang w:val="fr-CA"/>
        </w:rPr>
        <w:t>Faite</w:t>
      </w:r>
      <w:r w:rsidR="008E1BB2" w:rsidRPr="00817CA1">
        <w:rPr>
          <w:bCs/>
          <w:sz w:val="24"/>
          <w:szCs w:val="24"/>
          <w:lang w:val="fr-CA"/>
        </w:rPr>
        <w:t>s</w:t>
      </w:r>
      <w:r w:rsidR="00911B53" w:rsidRPr="00817CA1">
        <w:rPr>
          <w:bCs/>
          <w:sz w:val="24"/>
          <w:szCs w:val="24"/>
          <w:lang w:val="fr-CA"/>
        </w:rPr>
        <w:t xml:space="preserve"> preuve de </w:t>
      </w:r>
      <w:r w:rsidR="00330E08" w:rsidRPr="00817CA1">
        <w:rPr>
          <w:bCs/>
          <w:sz w:val="24"/>
          <w:szCs w:val="24"/>
          <w:lang w:val="fr-CA"/>
        </w:rPr>
        <w:t xml:space="preserve">souplesse </w:t>
      </w:r>
      <w:r w:rsidR="00911B53" w:rsidRPr="00817CA1">
        <w:rPr>
          <w:bCs/>
          <w:sz w:val="24"/>
          <w:szCs w:val="24"/>
          <w:lang w:val="fr-CA"/>
        </w:rPr>
        <w:t>en étant ouvert à d</w:t>
      </w:r>
      <w:r w:rsidR="00C836F6" w:rsidRPr="00817CA1">
        <w:rPr>
          <w:bCs/>
          <w:sz w:val="24"/>
          <w:szCs w:val="24"/>
          <w:lang w:val="fr-CA"/>
        </w:rPr>
        <w:t>’</w:t>
      </w:r>
      <w:r w:rsidR="00911B53" w:rsidRPr="00817CA1">
        <w:rPr>
          <w:bCs/>
          <w:sz w:val="24"/>
          <w:szCs w:val="24"/>
          <w:lang w:val="fr-CA"/>
        </w:rPr>
        <w:t xml:space="preserve">autres </w:t>
      </w:r>
      <w:r w:rsidR="00330E08" w:rsidRPr="00817CA1">
        <w:rPr>
          <w:bCs/>
          <w:sz w:val="24"/>
          <w:szCs w:val="24"/>
          <w:lang w:val="fr-CA"/>
        </w:rPr>
        <w:t xml:space="preserve">catégories </w:t>
      </w:r>
      <w:r w:rsidR="00911B53" w:rsidRPr="00817CA1">
        <w:rPr>
          <w:bCs/>
          <w:sz w:val="24"/>
          <w:szCs w:val="24"/>
          <w:lang w:val="fr-CA"/>
        </w:rPr>
        <w:t xml:space="preserve">de </w:t>
      </w:r>
      <w:r w:rsidR="00330E08" w:rsidRPr="00817CA1">
        <w:rPr>
          <w:bCs/>
          <w:sz w:val="24"/>
          <w:szCs w:val="24"/>
          <w:lang w:val="fr-CA"/>
        </w:rPr>
        <w:t>répondants</w:t>
      </w:r>
      <w:r w:rsidR="00911B53" w:rsidRPr="00817CA1">
        <w:rPr>
          <w:bCs/>
          <w:sz w:val="24"/>
          <w:szCs w:val="24"/>
          <w:lang w:val="fr-CA"/>
        </w:rPr>
        <w:t xml:space="preserve"> (par exemple, des collègues, client</w:t>
      </w:r>
      <w:r w:rsidR="00EB4DC8" w:rsidRPr="00817CA1">
        <w:rPr>
          <w:bCs/>
          <w:sz w:val="24"/>
          <w:szCs w:val="24"/>
          <w:lang w:val="fr-CA"/>
        </w:rPr>
        <w:t>s</w:t>
      </w:r>
      <w:r w:rsidR="00911B53" w:rsidRPr="00817CA1">
        <w:rPr>
          <w:bCs/>
          <w:sz w:val="24"/>
          <w:szCs w:val="24"/>
          <w:lang w:val="fr-CA"/>
        </w:rPr>
        <w:t xml:space="preserve">, partenaires ou </w:t>
      </w:r>
      <w:r w:rsidR="00330578" w:rsidRPr="00817CA1">
        <w:rPr>
          <w:bCs/>
          <w:sz w:val="24"/>
          <w:szCs w:val="24"/>
          <w:lang w:val="fr-CA"/>
        </w:rPr>
        <w:t>autr</w:t>
      </w:r>
      <w:r w:rsidR="00911B53" w:rsidRPr="00817CA1">
        <w:rPr>
          <w:bCs/>
          <w:sz w:val="24"/>
          <w:szCs w:val="24"/>
          <w:lang w:val="fr-CA"/>
        </w:rPr>
        <w:t>es partie</w:t>
      </w:r>
      <w:r w:rsidR="00FE338B" w:rsidRPr="00817CA1">
        <w:rPr>
          <w:bCs/>
          <w:sz w:val="24"/>
          <w:szCs w:val="24"/>
          <w:lang w:val="fr-CA"/>
        </w:rPr>
        <w:t>s</w:t>
      </w:r>
      <w:r w:rsidR="00911B53" w:rsidRPr="00817CA1">
        <w:rPr>
          <w:bCs/>
          <w:sz w:val="24"/>
          <w:szCs w:val="24"/>
          <w:lang w:val="fr-CA"/>
        </w:rPr>
        <w:t xml:space="preserve"> prenantes</w:t>
      </w:r>
      <w:r w:rsidR="00EB4DC8" w:rsidRPr="00817CA1">
        <w:rPr>
          <w:bCs/>
          <w:sz w:val="24"/>
          <w:szCs w:val="24"/>
          <w:lang w:val="fr-CA"/>
        </w:rPr>
        <w:t>, par exemple</w:t>
      </w:r>
      <w:r w:rsidR="00911B53" w:rsidRPr="00817CA1">
        <w:rPr>
          <w:bCs/>
          <w:sz w:val="24"/>
          <w:szCs w:val="24"/>
          <w:lang w:val="fr-CA"/>
        </w:rPr>
        <w:t>) qui peuvent attester du rendement de la personne</w:t>
      </w:r>
      <w:r w:rsidR="00330578" w:rsidRPr="00817CA1">
        <w:rPr>
          <w:bCs/>
          <w:sz w:val="24"/>
          <w:szCs w:val="24"/>
          <w:lang w:val="fr-CA"/>
        </w:rPr>
        <w:t xml:space="preserve"> évaluée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24224DDE" w14:textId="7A1622F3" w:rsidR="00584065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76267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13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53413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1E4BA1" w:rsidRPr="00817CA1">
        <w:rPr>
          <w:bCs/>
          <w:sz w:val="24"/>
          <w:szCs w:val="24"/>
          <w:lang w:val="fr-CA"/>
        </w:rPr>
        <w:t xml:space="preserve">Ne pénalisez pas </w:t>
      </w:r>
      <w:r w:rsidR="00C026DD" w:rsidRPr="00817CA1">
        <w:rPr>
          <w:bCs/>
          <w:sz w:val="24"/>
          <w:szCs w:val="24"/>
          <w:lang w:val="fr-CA"/>
        </w:rPr>
        <w:t>les candidats</w:t>
      </w:r>
      <w:r w:rsidR="00330578" w:rsidRPr="00817CA1">
        <w:rPr>
          <w:bCs/>
          <w:sz w:val="24"/>
          <w:szCs w:val="24"/>
          <w:lang w:val="fr-CA"/>
        </w:rPr>
        <w:t xml:space="preserve"> si </w:t>
      </w:r>
      <w:r w:rsidR="00F61702" w:rsidRPr="00817CA1">
        <w:rPr>
          <w:bCs/>
          <w:sz w:val="24"/>
          <w:szCs w:val="24"/>
          <w:lang w:val="fr-CA"/>
        </w:rPr>
        <w:t>la personne</w:t>
      </w:r>
      <w:r w:rsidR="00330E08" w:rsidRPr="00817CA1">
        <w:rPr>
          <w:bCs/>
          <w:sz w:val="24"/>
          <w:szCs w:val="24"/>
          <w:lang w:val="fr-CA"/>
        </w:rPr>
        <w:t xml:space="preserve"> responsable de </w:t>
      </w:r>
      <w:r w:rsidR="009C5D0C" w:rsidRPr="00817CA1">
        <w:rPr>
          <w:bCs/>
          <w:sz w:val="24"/>
          <w:szCs w:val="24"/>
          <w:lang w:val="fr-CA"/>
        </w:rPr>
        <w:t>fournir des</w:t>
      </w:r>
      <w:r w:rsidR="00330578" w:rsidRPr="00817CA1">
        <w:rPr>
          <w:bCs/>
          <w:sz w:val="24"/>
          <w:szCs w:val="24"/>
          <w:lang w:val="fr-CA"/>
        </w:rPr>
        <w:t xml:space="preserve"> référence</w:t>
      </w:r>
      <w:r w:rsidR="009C5D0C" w:rsidRPr="00817CA1">
        <w:rPr>
          <w:bCs/>
          <w:sz w:val="24"/>
          <w:szCs w:val="24"/>
          <w:lang w:val="fr-CA"/>
        </w:rPr>
        <w:t>s</w:t>
      </w:r>
      <w:r w:rsidR="00330578" w:rsidRPr="00817CA1">
        <w:rPr>
          <w:bCs/>
          <w:sz w:val="24"/>
          <w:szCs w:val="24"/>
          <w:lang w:val="fr-CA"/>
        </w:rPr>
        <w:t xml:space="preserve"> </w:t>
      </w:r>
      <w:r w:rsidR="001E4BA1" w:rsidRPr="00817CA1">
        <w:rPr>
          <w:bCs/>
          <w:sz w:val="24"/>
          <w:szCs w:val="24"/>
          <w:lang w:val="fr-CA"/>
        </w:rPr>
        <w:t>n</w:t>
      </w:r>
      <w:r w:rsidR="00C836F6" w:rsidRPr="00817CA1">
        <w:rPr>
          <w:bCs/>
          <w:sz w:val="24"/>
          <w:szCs w:val="24"/>
          <w:lang w:val="fr-CA"/>
        </w:rPr>
        <w:t>’</w:t>
      </w:r>
      <w:r w:rsidR="001E4BA1" w:rsidRPr="00817CA1">
        <w:rPr>
          <w:bCs/>
          <w:sz w:val="24"/>
          <w:szCs w:val="24"/>
          <w:lang w:val="fr-CA"/>
        </w:rPr>
        <w:t>est pas disponible ou ne suit pas les directives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584065" w:rsidRPr="00817CA1" w14:paraId="662BBDC9" w14:textId="77777777" w:rsidTr="00A35B5D">
        <w:tc>
          <w:tcPr>
            <w:tcW w:w="8714" w:type="dxa"/>
          </w:tcPr>
          <w:p w14:paraId="5311FFA9" w14:textId="7A1F72A6" w:rsidR="00584065" w:rsidRPr="00817CA1" w:rsidRDefault="00584065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7489D134" w14:textId="77777777" w:rsidR="00584065" w:rsidRPr="00817CA1" w:rsidRDefault="00584065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2440BDE0" w14:textId="64A7713E" w:rsidR="007C7CB3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38422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0D4DF1" w:rsidRPr="00C3746F">
        <w:rPr>
          <w:rStyle w:val="Strong"/>
          <w:b w:val="0"/>
          <w:bCs w:val="0"/>
          <w:sz w:val="24"/>
          <w:szCs w:val="24"/>
        </w:rPr>
        <w:t>Vérification des r</w:t>
      </w:r>
      <w:r w:rsidR="00330578" w:rsidRPr="00C3746F">
        <w:rPr>
          <w:rStyle w:val="Strong"/>
          <w:b w:val="0"/>
          <w:bCs w:val="0"/>
          <w:sz w:val="24"/>
          <w:szCs w:val="24"/>
        </w:rPr>
        <w:t xml:space="preserve">éférences </w:t>
      </w:r>
      <w:r w:rsidR="000D4DF1" w:rsidRPr="00C3746F">
        <w:rPr>
          <w:rStyle w:val="Strong"/>
          <w:b w:val="0"/>
          <w:bCs w:val="0"/>
          <w:sz w:val="24"/>
          <w:szCs w:val="24"/>
        </w:rPr>
        <w:t xml:space="preserve">exigée auprès </w:t>
      </w:r>
      <w:r w:rsidR="00584065" w:rsidRPr="00C3746F">
        <w:rPr>
          <w:rStyle w:val="Strong"/>
          <w:b w:val="0"/>
          <w:bCs w:val="0"/>
          <w:sz w:val="24"/>
          <w:szCs w:val="24"/>
        </w:rPr>
        <w:t xml:space="preserve">des </w:t>
      </w:r>
      <w:r w:rsidR="0081229B" w:rsidRPr="00C3746F">
        <w:rPr>
          <w:rStyle w:val="Strong"/>
          <w:b w:val="0"/>
          <w:bCs w:val="0"/>
          <w:sz w:val="24"/>
          <w:szCs w:val="24"/>
        </w:rPr>
        <w:t xml:space="preserve">gestionnaires </w:t>
      </w:r>
      <w:r w:rsidR="00584065" w:rsidRPr="00C3746F">
        <w:rPr>
          <w:rStyle w:val="Strong"/>
          <w:b w:val="0"/>
          <w:bCs w:val="0"/>
          <w:sz w:val="24"/>
          <w:szCs w:val="24"/>
        </w:rPr>
        <w:t>actuels ou récents</w:t>
      </w:r>
    </w:p>
    <w:p w14:paraId="7B0B9069" w14:textId="242B067B" w:rsidR="00A33E4B" w:rsidRPr="00817CA1" w:rsidRDefault="00330578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Certaines </w:t>
      </w:r>
      <w:r w:rsidR="00A33E4B" w:rsidRPr="00817CA1">
        <w:rPr>
          <w:rFonts w:cs="Arial"/>
          <w:sz w:val="24"/>
          <w:szCs w:val="28"/>
          <w:lang w:val="fr-CA"/>
        </w:rPr>
        <w:t>personnes peuvent être mal à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 xml:space="preserve">aise de demander à </w:t>
      </w:r>
      <w:r w:rsidRPr="00817CA1">
        <w:rPr>
          <w:rFonts w:cs="Arial"/>
          <w:sz w:val="24"/>
          <w:szCs w:val="28"/>
          <w:lang w:val="fr-CA"/>
        </w:rPr>
        <w:t>l</w:t>
      </w:r>
      <w:r w:rsidR="000231A9" w:rsidRPr="00817CA1">
        <w:rPr>
          <w:rFonts w:cs="Arial"/>
          <w:sz w:val="24"/>
          <w:szCs w:val="28"/>
          <w:lang w:val="fr-CA"/>
        </w:rPr>
        <w:t xml:space="preserve">eur </w:t>
      </w:r>
      <w:r w:rsidR="007F7E59" w:rsidRPr="00817CA1">
        <w:rPr>
          <w:rFonts w:cs="Arial"/>
          <w:sz w:val="24"/>
          <w:szCs w:val="28"/>
          <w:lang w:val="fr-CA"/>
        </w:rPr>
        <w:t xml:space="preserve">gestionnaire </w:t>
      </w:r>
      <w:r w:rsidR="00A33E4B" w:rsidRPr="00817CA1">
        <w:rPr>
          <w:rFonts w:cs="Arial"/>
          <w:sz w:val="24"/>
          <w:szCs w:val="28"/>
          <w:lang w:val="fr-CA"/>
        </w:rPr>
        <w:t xml:space="preserve">actuel de </w:t>
      </w:r>
      <w:r w:rsidRPr="00817CA1">
        <w:rPr>
          <w:rFonts w:cs="Arial"/>
          <w:sz w:val="24"/>
          <w:szCs w:val="28"/>
          <w:lang w:val="fr-CA"/>
        </w:rPr>
        <w:t xml:space="preserve">fournir </w:t>
      </w:r>
      <w:r w:rsidR="00A33E4B" w:rsidRPr="00817CA1">
        <w:rPr>
          <w:rFonts w:cs="Arial"/>
          <w:sz w:val="24"/>
          <w:szCs w:val="28"/>
          <w:lang w:val="fr-CA"/>
        </w:rPr>
        <w:t xml:space="preserve">des références </w:t>
      </w:r>
      <w:r w:rsidRPr="00817CA1">
        <w:rPr>
          <w:rFonts w:cs="Arial"/>
          <w:sz w:val="24"/>
          <w:szCs w:val="28"/>
          <w:lang w:val="fr-CA"/>
        </w:rPr>
        <w:t>à leur sujet</w:t>
      </w:r>
      <w:r w:rsidR="000231A9" w:rsidRPr="00817CA1">
        <w:rPr>
          <w:rFonts w:cs="Arial"/>
          <w:sz w:val="24"/>
          <w:szCs w:val="28"/>
          <w:lang w:val="fr-CA"/>
        </w:rPr>
        <w:t>,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A33E4B" w:rsidRPr="00817CA1">
        <w:rPr>
          <w:rFonts w:cs="Arial"/>
          <w:sz w:val="24"/>
          <w:szCs w:val="28"/>
          <w:lang w:val="fr-CA"/>
        </w:rPr>
        <w:t xml:space="preserve">si elles pensent que cela peut avoir une incidence négative sur leur emploi actuel. Il peut </w:t>
      </w:r>
      <w:r w:rsidR="000231A9" w:rsidRPr="00817CA1">
        <w:rPr>
          <w:rFonts w:cs="Arial"/>
          <w:sz w:val="24"/>
          <w:szCs w:val="28"/>
          <w:lang w:val="fr-CA"/>
        </w:rPr>
        <w:t xml:space="preserve">aussi arriver que la personne à évaluer ne </w:t>
      </w:r>
      <w:r w:rsidR="00A33E4B" w:rsidRPr="00817CA1">
        <w:rPr>
          <w:rFonts w:cs="Arial"/>
          <w:sz w:val="24"/>
          <w:szCs w:val="28"/>
          <w:lang w:val="fr-CA"/>
        </w:rPr>
        <w:t xml:space="preserve">puisse pas demander à </w:t>
      </w:r>
      <w:r w:rsidR="000231A9" w:rsidRPr="00817CA1">
        <w:rPr>
          <w:rFonts w:cs="Arial"/>
          <w:sz w:val="24"/>
          <w:szCs w:val="28"/>
          <w:lang w:val="fr-CA"/>
        </w:rPr>
        <w:t xml:space="preserve">son </w:t>
      </w:r>
      <w:r w:rsidR="007F7E59" w:rsidRPr="00817CA1">
        <w:rPr>
          <w:rFonts w:cs="Arial"/>
          <w:sz w:val="24"/>
          <w:szCs w:val="28"/>
          <w:lang w:val="fr-CA"/>
        </w:rPr>
        <w:t xml:space="preserve">gestionnaire </w:t>
      </w:r>
      <w:r w:rsidR="00A33E4B" w:rsidRPr="00817CA1">
        <w:rPr>
          <w:rFonts w:cs="Arial"/>
          <w:sz w:val="24"/>
          <w:szCs w:val="28"/>
          <w:lang w:val="fr-CA"/>
        </w:rPr>
        <w:t>réce</w:t>
      </w:r>
      <w:r w:rsidR="000231A9" w:rsidRPr="00817CA1">
        <w:rPr>
          <w:rFonts w:cs="Arial"/>
          <w:sz w:val="24"/>
          <w:szCs w:val="28"/>
          <w:lang w:val="fr-CA"/>
        </w:rPr>
        <w:t>nt</w:t>
      </w:r>
      <w:r w:rsidR="00A33E4B" w:rsidRPr="00817CA1">
        <w:rPr>
          <w:rFonts w:cs="Arial"/>
          <w:sz w:val="24"/>
          <w:szCs w:val="28"/>
          <w:lang w:val="fr-CA"/>
        </w:rPr>
        <w:t xml:space="preserve"> </w:t>
      </w:r>
      <w:r w:rsidR="000231A9" w:rsidRPr="00817CA1">
        <w:rPr>
          <w:rFonts w:cs="Arial"/>
          <w:sz w:val="24"/>
          <w:szCs w:val="28"/>
          <w:lang w:val="fr-CA"/>
        </w:rPr>
        <w:t>de fournir des références, notamment si elle revient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0231A9" w:rsidRPr="00817CA1">
        <w:rPr>
          <w:rFonts w:cs="Arial"/>
          <w:sz w:val="24"/>
          <w:szCs w:val="28"/>
          <w:lang w:val="fr-CA"/>
        </w:rPr>
        <w:t xml:space="preserve">un </w:t>
      </w:r>
      <w:r w:rsidR="00A33E4B" w:rsidRPr="00817CA1">
        <w:rPr>
          <w:rFonts w:cs="Arial"/>
          <w:sz w:val="24"/>
          <w:szCs w:val="28"/>
          <w:lang w:val="fr-CA"/>
        </w:rPr>
        <w:t>congé prolongé (</w:t>
      </w:r>
      <w:r w:rsidR="00093C9D" w:rsidRPr="00817CA1">
        <w:rPr>
          <w:rFonts w:cs="Arial"/>
          <w:sz w:val="24"/>
          <w:szCs w:val="28"/>
          <w:lang w:val="fr-CA"/>
        </w:rPr>
        <w:t xml:space="preserve">pour des raisons </w:t>
      </w:r>
      <w:r w:rsidR="00A33E4B" w:rsidRPr="00817CA1">
        <w:rPr>
          <w:rFonts w:cs="Arial"/>
          <w:sz w:val="24"/>
          <w:szCs w:val="28"/>
          <w:lang w:val="fr-CA"/>
        </w:rPr>
        <w:t>médicale</w:t>
      </w:r>
      <w:r w:rsidR="00093C9D" w:rsidRPr="00817CA1">
        <w:rPr>
          <w:rFonts w:cs="Arial"/>
          <w:sz w:val="24"/>
          <w:szCs w:val="28"/>
          <w:lang w:val="fr-CA"/>
        </w:rPr>
        <w:t>s</w:t>
      </w:r>
      <w:r w:rsidR="00A33E4B" w:rsidRPr="00817CA1">
        <w:rPr>
          <w:rFonts w:cs="Arial"/>
          <w:sz w:val="24"/>
          <w:szCs w:val="28"/>
          <w:lang w:val="fr-CA"/>
        </w:rPr>
        <w:t>, familiale</w:t>
      </w:r>
      <w:r w:rsidR="00093C9D" w:rsidRPr="00817CA1">
        <w:rPr>
          <w:rFonts w:cs="Arial"/>
          <w:sz w:val="24"/>
          <w:szCs w:val="28"/>
          <w:lang w:val="fr-CA"/>
        </w:rPr>
        <w:t>s</w:t>
      </w:r>
      <w:r w:rsidR="00A33E4B" w:rsidRPr="00817CA1">
        <w:rPr>
          <w:rFonts w:cs="Arial"/>
          <w:sz w:val="24"/>
          <w:szCs w:val="28"/>
          <w:lang w:val="fr-CA"/>
        </w:rPr>
        <w:t xml:space="preserve"> ou autre</w:t>
      </w:r>
      <w:r w:rsidR="00093C9D" w:rsidRPr="00817CA1">
        <w:rPr>
          <w:rFonts w:cs="Arial"/>
          <w:sz w:val="24"/>
          <w:szCs w:val="28"/>
          <w:lang w:val="fr-CA"/>
        </w:rPr>
        <w:t>s</w:t>
      </w:r>
      <w:r w:rsidR="00A33E4B" w:rsidRPr="00817CA1">
        <w:rPr>
          <w:rFonts w:cs="Arial"/>
          <w:sz w:val="24"/>
          <w:szCs w:val="28"/>
          <w:lang w:val="fr-CA"/>
        </w:rPr>
        <w:t>).</w:t>
      </w:r>
    </w:p>
    <w:p w14:paraId="338DA075" w14:textId="39A68F6B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60C2BA79" w14:textId="18FA8019" w:rsidR="00584065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208918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584065" w:rsidRPr="00817CA1">
        <w:rPr>
          <w:bCs/>
          <w:sz w:val="24"/>
          <w:szCs w:val="24"/>
          <w:lang w:val="fr-CA"/>
        </w:rPr>
        <w:t xml:space="preserve">Faites preuve de </w:t>
      </w:r>
      <w:r w:rsidR="0014353A" w:rsidRPr="00817CA1">
        <w:rPr>
          <w:bCs/>
          <w:sz w:val="24"/>
          <w:szCs w:val="24"/>
          <w:lang w:val="fr-CA"/>
        </w:rPr>
        <w:t>souplesse</w:t>
      </w:r>
      <w:r w:rsidR="00584065" w:rsidRPr="00817CA1">
        <w:rPr>
          <w:bCs/>
          <w:sz w:val="24"/>
          <w:szCs w:val="24"/>
          <w:lang w:val="fr-CA"/>
        </w:rPr>
        <w:t xml:space="preserve"> en </w:t>
      </w:r>
      <w:r w:rsidR="000231A9" w:rsidRPr="00817CA1">
        <w:rPr>
          <w:bCs/>
          <w:sz w:val="24"/>
          <w:szCs w:val="24"/>
          <w:lang w:val="fr-CA"/>
        </w:rPr>
        <w:t xml:space="preserve">consultant </w:t>
      </w:r>
      <w:r w:rsidR="00584065" w:rsidRPr="00817CA1">
        <w:rPr>
          <w:bCs/>
          <w:sz w:val="24"/>
          <w:szCs w:val="24"/>
          <w:lang w:val="fr-CA"/>
        </w:rPr>
        <w:t xml:space="preserve">tout </w:t>
      </w:r>
      <w:r w:rsidR="00C5009B" w:rsidRPr="00817CA1">
        <w:rPr>
          <w:bCs/>
          <w:sz w:val="24"/>
          <w:szCs w:val="24"/>
          <w:lang w:val="fr-CA"/>
        </w:rPr>
        <w:t xml:space="preserve">autre </w:t>
      </w:r>
      <w:r w:rsidR="007F7E59" w:rsidRPr="00817CA1">
        <w:rPr>
          <w:bCs/>
          <w:sz w:val="24"/>
          <w:szCs w:val="24"/>
          <w:lang w:val="fr-CA"/>
        </w:rPr>
        <w:t xml:space="preserve">gestionnaire </w:t>
      </w:r>
      <w:r w:rsidR="00584065" w:rsidRPr="00817CA1">
        <w:rPr>
          <w:bCs/>
          <w:sz w:val="24"/>
          <w:szCs w:val="24"/>
          <w:lang w:val="fr-CA"/>
        </w:rPr>
        <w:t>qui p</w:t>
      </w:r>
      <w:r w:rsidR="000231A9" w:rsidRPr="00817CA1">
        <w:rPr>
          <w:bCs/>
          <w:sz w:val="24"/>
          <w:szCs w:val="24"/>
          <w:lang w:val="fr-CA"/>
        </w:rPr>
        <w:t xml:space="preserve">ourra </w:t>
      </w:r>
      <w:r w:rsidR="00584065" w:rsidRPr="00817CA1">
        <w:rPr>
          <w:bCs/>
          <w:sz w:val="24"/>
          <w:szCs w:val="24"/>
          <w:lang w:val="fr-CA"/>
        </w:rPr>
        <w:t>attester de la qualification de la personne</w:t>
      </w:r>
      <w:r w:rsidR="000231A9" w:rsidRPr="00817CA1">
        <w:rPr>
          <w:bCs/>
          <w:sz w:val="24"/>
          <w:szCs w:val="24"/>
          <w:lang w:val="fr-CA"/>
        </w:rPr>
        <w:t xml:space="preserve"> évaluée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584065" w:rsidRPr="00817CA1" w14:paraId="37202C94" w14:textId="77777777" w:rsidTr="00A35B5D">
        <w:tc>
          <w:tcPr>
            <w:tcW w:w="8714" w:type="dxa"/>
          </w:tcPr>
          <w:p w14:paraId="2978918B" w14:textId="3DF4BADF" w:rsidR="00584065" w:rsidRPr="00817CA1" w:rsidRDefault="00584065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1745651" w14:textId="77777777" w:rsidR="00584065" w:rsidRPr="00817CA1" w:rsidRDefault="00584065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C86028E" w14:textId="6F24C9F1" w:rsidR="007C7CB3" w:rsidRPr="00C3746F" w:rsidRDefault="00000000" w:rsidP="00771E97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15345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A33E4B" w:rsidRPr="00C3746F">
        <w:rPr>
          <w:rStyle w:val="Strong"/>
          <w:b w:val="0"/>
          <w:bCs w:val="0"/>
          <w:sz w:val="24"/>
          <w:szCs w:val="24"/>
        </w:rPr>
        <w:t>Ne pas tenir compte de 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A33E4B" w:rsidRPr="00C3746F">
        <w:rPr>
          <w:rStyle w:val="Strong"/>
          <w:b w:val="0"/>
          <w:bCs w:val="0"/>
          <w:sz w:val="24"/>
          <w:szCs w:val="24"/>
        </w:rPr>
        <w:t>expérience acquise à l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A33E4B" w:rsidRPr="00C3746F">
        <w:rPr>
          <w:rStyle w:val="Strong"/>
          <w:b w:val="0"/>
          <w:bCs w:val="0"/>
          <w:sz w:val="24"/>
          <w:szCs w:val="24"/>
        </w:rPr>
        <w:t>étranger</w:t>
      </w:r>
    </w:p>
    <w:p w14:paraId="05B006CE" w14:textId="2BE7EDB3" w:rsidR="00A33E4B" w:rsidRPr="00817CA1" w:rsidRDefault="000D4DF1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>Si l</w:t>
      </w:r>
      <w:r w:rsidR="00473778" w:rsidRPr="00817CA1">
        <w:rPr>
          <w:rFonts w:cs="Arial"/>
          <w:sz w:val="24"/>
          <w:szCs w:val="28"/>
          <w:lang w:val="fr-CA"/>
        </w:rPr>
        <w:t>es</w:t>
      </w:r>
      <w:r w:rsidRPr="00817CA1">
        <w:rPr>
          <w:rFonts w:cs="Arial"/>
          <w:sz w:val="24"/>
          <w:szCs w:val="28"/>
          <w:lang w:val="fr-CA"/>
        </w:rPr>
        <w:t xml:space="preserve"> </w:t>
      </w:r>
      <w:bookmarkStart w:id="9" w:name="_Hlk124872580"/>
      <w:r w:rsidRPr="00817CA1">
        <w:rPr>
          <w:rFonts w:cs="Arial"/>
          <w:sz w:val="24"/>
          <w:szCs w:val="28"/>
          <w:lang w:val="fr-CA"/>
        </w:rPr>
        <w:t>personne</w:t>
      </w:r>
      <w:r w:rsidR="00473778" w:rsidRPr="00817CA1">
        <w:rPr>
          <w:rFonts w:cs="Arial"/>
          <w:sz w:val="24"/>
          <w:szCs w:val="28"/>
          <w:lang w:val="fr-CA"/>
        </w:rPr>
        <w:t>s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35050C" w:rsidRPr="00817CA1">
        <w:rPr>
          <w:rFonts w:cs="Arial"/>
          <w:sz w:val="24"/>
          <w:szCs w:val="28"/>
          <w:lang w:val="fr-CA"/>
        </w:rPr>
        <w:t xml:space="preserve">responsables de </w:t>
      </w:r>
      <w:r w:rsidR="009C5D0C" w:rsidRPr="00817CA1">
        <w:rPr>
          <w:rFonts w:cs="Arial"/>
          <w:sz w:val="24"/>
          <w:szCs w:val="28"/>
          <w:lang w:val="fr-CA"/>
        </w:rPr>
        <w:t xml:space="preserve">fournir des </w:t>
      </w:r>
      <w:r w:rsidR="00A33E4B" w:rsidRPr="00817CA1">
        <w:rPr>
          <w:rFonts w:cs="Arial"/>
          <w:sz w:val="24"/>
          <w:szCs w:val="28"/>
          <w:lang w:val="fr-CA"/>
        </w:rPr>
        <w:t>référence</w:t>
      </w:r>
      <w:r w:rsidRPr="00817CA1">
        <w:rPr>
          <w:rFonts w:cs="Arial"/>
          <w:sz w:val="24"/>
          <w:szCs w:val="28"/>
          <w:lang w:val="fr-CA"/>
        </w:rPr>
        <w:t>s</w:t>
      </w:r>
      <w:r w:rsidR="00A33E4B" w:rsidRPr="00817CA1">
        <w:rPr>
          <w:rFonts w:cs="Arial"/>
          <w:sz w:val="24"/>
          <w:szCs w:val="28"/>
          <w:lang w:val="fr-CA"/>
        </w:rPr>
        <w:t xml:space="preserve"> </w:t>
      </w:r>
      <w:bookmarkEnd w:id="9"/>
      <w:r w:rsidRPr="00817CA1">
        <w:rPr>
          <w:rFonts w:cs="Arial"/>
          <w:sz w:val="24"/>
          <w:szCs w:val="28"/>
          <w:lang w:val="fr-CA"/>
        </w:rPr>
        <w:t>habite</w:t>
      </w:r>
      <w:r w:rsidR="00473778" w:rsidRPr="00817CA1">
        <w:rPr>
          <w:rFonts w:cs="Arial"/>
          <w:sz w:val="24"/>
          <w:szCs w:val="28"/>
          <w:lang w:val="fr-CA"/>
        </w:rPr>
        <w:t>nt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A33E4B" w:rsidRPr="00817CA1">
        <w:rPr>
          <w:rFonts w:cs="Arial"/>
          <w:sz w:val="24"/>
          <w:szCs w:val="28"/>
          <w:lang w:val="fr-CA"/>
        </w:rPr>
        <w:t>à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étranger</w:t>
      </w:r>
      <w:r w:rsidRPr="00817CA1">
        <w:rPr>
          <w:rFonts w:cs="Arial"/>
          <w:sz w:val="24"/>
          <w:szCs w:val="28"/>
          <w:lang w:val="fr-CA"/>
        </w:rPr>
        <w:t>, il peut être difficile</w:t>
      </w:r>
      <w:r w:rsidR="00FC4132" w:rsidRPr="00817CA1">
        <w:rPr>
          <w:rFonts w:cs="Arial"/>
          <w:sz w:val="24"/>
          <w:szCs w:val="28"/>
          <w:lang w:val="fr-CA"/>
        </w:rPr>
        <w:t xml:space="preserve"> </w:t>
      </w:r>
      <w:r w:rsidRPr="00817CA1">
        <w:rPr>
          <w:rFonts w:cs="Arial"/>
          <w:sz w:val="24"/>
          <w:szCs w:val="28"/>
          <w:lang w:val="fr-CA"/>
        </w:rPr>
        <w:t>de l</w:t>
      </w:r>
      <w:r w:rsidR="00473778" w:rsidRPr="00817CA1">
        <w:rPr>
          <w:rFonts w:cs="Arial"/>
          <w:sz w:val="24"/>
          <w:szCs w:val="28"/>
          <w:lang w:val="fr-CA"/>
        </w:rPr>
        <w:t>es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BF2CED" w:rsidRPr="00817CA1">
        <w:rPr>
          <w:rFonts w:cs="Arial"/>
          <w:sz w:val="24"/>
          <w:szCs w:val="28"/>
          <w:lang w:val="fr-CA"/>
        </w:rPr>
        <w:t xml:space="preserve">joindre </w:t>
      </w:r>
      <w:r w:rsidR="00FC4132" w:rsidRPr="00817CA1">
        <w:rPr>
          <w:rFonts w:cs="Arial"/>
          <w:sz w:val="24"/>
          <w:szCs w:val="28"/>
          <w:lang w:val="fr-CA"/>
        </w:rPr>
        <w:t>et de communiquer avec elle</w:t>
      </w:r>
      <w:r w:rsidR="00473778" w:rsidRPr="00817CA1">
        <w:rPr>
          <w:rFonts w:cs="Arial"/>
          <w:sz w:val="24"/>
          <w:szCs w:val="28"/>
          <w:lang w:val="fr-CA"/>
        </w:rPr>
        <w:t>s</w:t>
      </w:r>
      <w:r w:rsidR="00A33E4B" w:rsidRPr="00817CA1">
        <w:rPr>
          <w:rFonts w:cs="Arial"/>
          <w:sz w:val="24"/>
          <w:szCs w:val="28"/>
          <w:lang w:val="fr-CA"/>
        </w:rPr>
        <w:t>. Il se peut qu</w:t>
      </w:r>
      <w:r w:rsidR="00CA7EFD" w:rsidRPr="00817CA1">
        <w:rPr>
          <w:rFonts w:cs="Arial"/>
          <w:sz w:val="24"/>
          <w:szCs w:val="28"/>
          <w:lang w:val="fr-CA"/>
        </w:rPr>
        <w:t>e cette</w:t>
      </w:r>
      <w:r w:rsidR="0035050C" w:rsidRPr="00817CA1">
        <w:rPr>
          <w:rFonts w:cs="Arial"/>
          <w:sz w:val="24"/>
          <w:szCs w:val="28"/>
          <w:lang w:val="fr-CA"/>
        </w:rPr>
        <w:t xml:space="preserve"> personne </w:t>
      </w:r>
      <w:r w:rsidR="00A33E4B" w:rsidRPr="00817CA1">
        <w:rPr>
          <w:rFonts w:cs="Arial"/>
          <w:sz w:val="24"/>
          <w:szCs w:val="28"/>
          <w:lang w:val="fr-CA"/>
        </w:rPr>
        <w:t>ne parle pas couramment le français ou l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 xml:space="preserve">anglais. </w:t>
      </w:r>
      <w:r w:rsidRPr="00817CA1">
        <w:rPr>
          <w:rFonts w:cs="Arial"/>
          <w:sz w:val="24"/>
          <w:szCs w:val="28"/>
          <w:lang w:val="fr-CA"/>
        </w:rPr>
        <w:t>L</w:t>
      </w:r>
      <w:r w:rsidR="00A33E4B" w:rsidRPr="00817CA1">
        <w:rPr>
          <w:rFonts w:cs="Arial"/>
          <w:sz w:val="24"/>
          <w:szCs w:val="28"/>
          <w:lang w:val="fr-CA"/>
        </w:rPr>
        <w:t>e fait d</w:t>
      </w:r>
      <w:r w:rsidRPr="00817CA1">
        <w:rPr>
          <w:rFonts w:cs="Arial"/>
          <w:sz w:val="24"/>
          <w:szCs w:val="28"/>
          <w:lang w:val="fr-CA"/>
        </w:rPr>
        <w:t xml:space="preserve">e ne pas consulter </w:t>
      </w:r>
      <w:r w:rsidR="00673952" w:rsidRPr="00817CA1">
        <w:rPr>
          <w:rFonts w:cs="Arial"/>
          <w:sz w:val="24"/>
          <w:szCs w:val="28"/>
          <w:lang w:val="fr-CA"/>
        </w:rPr>
        <w:t>cette personne</w:t>
      </w:r>
      <w:r w:rsidR="00A33E4B" w:rsidRPr="00817CA1">
        <w:rPr>
          <w:rFonts w:cs="Arial"/>
          <w:sz w:val="24"/>
          <w:szCs w:val="28"/>
          <w:lang w:val="fr-CA"/>
        </w:rPr>
        <w:t xml:space="preserve"> pourrait vous faire manquer des informations précieuses sur la personne </w:t>
      </w:r>
      <w:r w:rsidRPr="00817CA1">
        <w:rPr>
          <w:rFonts w:cs="Arial"/>
          <w:sz w:val="24"/>
          <w:szCs w:val="28"/>
          <w:lang w:val="fr-CA"/>
        </w:rPr>
        <w:t xml:space="preserve">à </w:t>
      </w:r>
      <w:r w:rsidR="00A33E4B" w:rsidRPr="00817CA1">
        <w:rPr>
          <w:rFonts w:cs="Arial"/>
          <w:sz w:val="24"/>
          <w:szCs w:val="28"/>
          <w:lang w:val="fr-CA"/>
        </w:rPr>
        <w:t>évalu</w:t>
      </w:r>
      <w:r w:rsidRPr="00817CA1">
        <w:rPr>
          <w:rFonts w:cs="Arial"/>
          <w:sz w:val="24"/>
          <w:szCs w:val="28"/>
          <w:lang w:val="fr-CA"/>
        </w:rPr>
        <w:t>er</w:t>
      </w:r>
      <w:r w:rsidR="00A33E4B" w:rsidRPr="00817CA1">
        <w:rPr>
          <w:rFonts w:cs="Arial"/>
          <w:sz w:val="24"/>
          <w:szCs w:val="28"/>
          <w:lang w:val="fr-CA"/>
        </w:rPr>
        <w:t>.</w:t>
      </w:r>
    </w:p>
    <w:p w14:paraId="74AB34E4" w14:textId="32A325ED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6718F208" w14:textId="7B96BCF2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71627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3500C" w:rsidRPr="00817CA1">
        <w:rPr>
          <w:bCs/>
          <w:sz w:val="24"/>
          <w:szCs w:val="24"/>
          <w:lang w:val="fr-CA"/>
        </w:rPr>
        <w:t xml:space="preserve">Établissez </w:t>
      </w:r>
      <w:r w:rsidR="001C4EF2" w:rsidRPr="00817CA1">
        <w:rPr>
          <w:bCs/>
          <w:sz w:val="24"/>
          <w:szCs w:val="24"/>
          <w:lang w:val="fr-CA"/>
        </w:rPr>
        <w:t xml:space="preserve">un moyen de </w:t>
      </w:r>
      <w:r w:rsidR="00BF2CED" w:rsidRPr="00817CA1">
        <w:rPr>
          <w:bCs/>
          <w:sz w:val="24"/>
          <w:szCs w:val="24"/>
          <w:lang w:val="fr-CA"/>
        </w:rPr>
        <w:t>joindre</w:t>
      </w:r>
      <w:r w:rsidR="001C4EF2" w:rsidRPr="00817CA1">
        <w:rPr>
          <w:bCs/>
          <w:sz w:val="24"/>
          <w:szCs w:val="24"/>
          <w:lang w:val="fr-CA"/>
        </w:rPr>
        <w:t xml:space="preserve"> la personne </w:t>
      </w:r>
      <w:r w:rsidR="00FA51FA" w:rsidRPr="00817CA1">
        <w:rPr>
          <w:bCs/>
          <w:sz w:val="24"/>
          <w:szCs w:val="24"/>
          <w:lang w:val="fr-CA"/>
        </w:rPr>
        <w:t>qui vit 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FA51FA" w:rsidRPr="00817CA1">
        <w:rPr>
          <w:bCs/>
          <w:sz w:val="24"/>
          <w:szCs w:val="24"/>
          <w:lang w:val="fr-CA"/>
        </w:rPr>
        <w:t>étranger, ou qui ne parle ni le français ni l</w:t>
      </w:r>
      <w:r w:rsidR="00C836F6" w:rsidRPr="00817CA1">
        <w:rPr>
          <w:bCs/>
          <w:sz w:val="24"/>
          <w:szCs w:val="24"/>
          <w:lang w:val="fr-CA"/>
        </w:rPr>
        <w:t>’</w:t>
      </w:r>
      <w:r w:rsidR="00FA51FA" w:rsidRPr="00817CA1">
        <w:rPr>
          <w:bCs/>
          <w:sz w:val="24"/>
          <w:szCs w:val="24"/>
          <w:lang w:val="fr-CA"/>
        </w:rPr>
        <w:t>anglais</w:t>
      </w:r>
      <w:r w:rsidR="009C7234" w:rsidRPr="00817CA1">
        <w:rPr>
          <w:bCs/>
          <w:sz w:val="24"/>
          <w:szCs w:val="24"/>
          <w:lang w:val="fr-CA"/>
        </w:rPr>
        <w:t>,</w:t>
      </w:r>
      <w:r w:rsidR="000D4DF1" w:rsidRPr="00817CA1">
        <w:rPr>
          <w:bCs/>
          <w:sz w:val="24"/>
          <w:szCs w:val="24"/>
          <w:lang w:val="fr-CA"/>
        </w:rPr>
        <w:t xml:space="preserve"> </w:t>
      </w:r>
      <w:r w:rsidR="001C4EF2" w:rsidRPr="00817CA1">
        <w:rPr>
          <w:bCs/>
          <w:sz w:val="24"/>
          <w:szCs w:val="24"/>
          <w:lang w:val="fr-CA"/>
        </w:rPr>
        <w:t xml:space="preserve">et </w:t>
      </w:r>
      <w:r w:rsidR="009C7234" w:rsidRPr="00817CA1">
        <w:rPr>
          <w:bCs/>
          <w:sz w:val="24"/>
          <w:szCs w:val="24"/>
          <w:lang w:val="fr-CA"/>
        </w:rPr>
        <w:t>de</w:t>
      </w:r>
      <w:r w:rsidR="001C4EF2" w:rsidRPr="00817CA1">
        <w:rPr>
          <w:bCs/>
          <w:sz w:val="24"/>
          <w:szCs w:val="24"/>
          <w:lang w:val="fr-CA"/>
        </w:rPr>
        <w:t xml:space="preserve"> valider les informations </w:t>
      </w:r>
      <w:r w:rsidR="00FA51FA" w:rsidRPr="00817CA1">
        <w:rPr>
          <w:bCs/>
          <w:sz w:val="24"/>
          <w:szCs w:val="24"/>
          <w:lang w:val="fr-CA"/>
        </w:rPr>
        <w:t>qu</w:t>
      </w:r>
      <w:r w:rsidR="00C836F6" w:rsidRPr="00817CA1">
        <w:rPr>
          <w:bCs/>
          <w:sz w:val="24"/>
          <w:szCs w:val="24"/>
          <w:lang w:val="fr-CA"/>
        </w:rPr>
        <w:t>’</w:t>
      </w:r>
      <w:r w:rsidR="00FA51FA" w:rsidRPr="00817CA1">
        <w:rPr>
          <w:bCs/>
          <w:sz w:val="24"/>
          <w:szCs w:val="24"/>
          <w:lang w:val="fr-CA"/>
        </w:rPr>
        <w:t>elle a fournie</w:t>
      </w:r>
      <w:r w:rsidR="00A21A08" w:rsidRPr="00817CA1">
        <w:rPr>
          <w:bCs/>
          <w:sz w:val="24"/>
          <w:szCs w:val="24"/>
          <w:lang w:val="fr-CA"/>
        </w:rPr>
        <w:t>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49E79186" w14:textId="248A5118" w:rsidR="00217C40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62269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66206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Faites preuve de prévoyance</w:t>
      </w:r>
      <w:r w:rsidR="00D0197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 et envisagez </w:t>
      </w:r>
      <w:r w:rsidR="000D4DF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la possibilité d</w:t>
      </w:r>
      <w:r w:rsidR="00C836F6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’</w:t>
      </w:r>
      <w:r w:rsidR="000D4DF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adopter </w:t>
      </w:r>
      <w:r w:rsidR="00D0197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une approche souple, </w:t>
      </w:r>
      <w:r w:rsidR="00217C40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en </w:t>
      </w:r>
      <w:r w:rsidR="00D0197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renseign</w:t>
      </w:r>
      <w:r w:rsidR="00217C40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ant </w:t>
      </w:r>
      <w:r w:rsidR="00D0197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les personnes évaluées sur le déroulement du processus et </w:t>
      </w:r>
      <w:r w:rsidR="00217C40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en leur demandant de fournir </w:t>
      </w:r>
      <w:r w:rsidR="00D0197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les coordonnées des </w:t>
      </w:r>
      <w:r w:rsidR="006C7E95" w:rsidRPr="00817CA1">
        <w:rPr>
          <w:rFonts w:cs="Arial"/>
          <w:sz w:val="24"/>
          <w:szCs w:val="28"/>
          <w:lang w:val="fr-CA"/>
        </w:rPr>
        <w:t xml:space="preserve">personnes responsables de fournir des références </w:t>
      </w:r>
      <w:r w:rsidR="00D0197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au début du processus d</w:t>
      </w:r>
      <w:r w:rsidR="00C836F6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’</w:t>
      </w:r>
      <w:r w:rsidR="00D01971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évaluation, ou encore, </w:t>
      </w:r>
      <w:r w:rsidR="00312783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en leur proposant des options sur la manière de recueillir les informations</w:t>
      </w:r>
      <w:r w:rsidR="00B81C50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 xml:space="preserve"> des </w:t>
      </w:r>
      <w:r w:rsidR="006C7E95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personnes</w:t>
      </w:r>
      <w:r w:rsidR="00B81C50" w:rsidRPr="00817CA1">
        <w:rPr>
          <w:rFonts w:eastAsia="Times New Roman" w:cs="Segoe UI"/>
          <w:color w:val="242424"/>
          <w:sz w:val="24"/>
          <w:szCs w:val="24"/>
          <w:lang w:val="fr-CA" w:eastAsia="en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217C40" w:rsidRPr="00817CA1" w14:paraId="4A0E3C99" w14:textId="77777777" w:rsidTr="00A35B5D">
        <w:tc>
          <w:tcPr>
            <w:tcW w:w="8714" w:type="dxa"/>
          </w:tcPr>
          <w:p w14:paraId="6DE197C6" w14:textId="71D9D75F" w:rsidR="00217C40" w:rsidRPr="00817CA1" w:rsidRDefault="00217C40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028882CA" w14:textId="77777777" w:rsidR="00217C40" w:rsidRPr="00817CA1" w:rsidRDefault="00217C40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bookmarkStart w:id="10" w:name="_Hlk124778068"/>
    <w:p w14:paraId="54B6E581" w14:textId="13AE708A" w:rsidR="007C7CB3" w:rsidRPr="00C3746F" w:rsidRDefault="00000000" w:rsidP="00771E97">
      <w:pPr>
        <w:pStyle w:val="Heading4"/>
        <w:numPr>
          <w:ilvl w:val="0"/>
          <w:numId w:val="11"/>
        </w:numPr>
        <w:ind w:left="351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6868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9AE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bookmarkEnd w:id="10"/>
      <w:r w:rsidR="006056AC" w:rsidRPr="00C3746F">
        <w:rPr>
          <w:rStyle w:val="Strong"/>
          <w:b w:val="0"/>
          <w:bCs w:val="0"/>
          <w:sz w:val="24"/>
          <w:szCs w:val="24"/>
        </w:rPr>
        <w:t>S</w:t>
      </w:r>
      <w:r w:rsidR="00C836F6" w:rsidRPr="00C3746F">
        <w:rPr>
          <w:rStyle w:val="Strong"/>
          <w:b w:val="0"/>
          <w:bCs w:val="0"/>
          <w:sz w:val="24"/>
          <w:szCs w:val="24"/>
        </w:rPr>
        <w:t>’</w:t>
      </w:r>
      <w:r w:rsidR="006056AC" w:rsidRPr="00C3746F">
        <w:rPr>
          <w:rStyle w:val="Strong"/>
          <w:b w:val="0"/>
          <w:bCs w:val="0"/>
          <w:sz w:val="24"/>
          <w:szCs w:val="24"/>
        </w:rPr>
        <w:t xml:space="preserve">appuyer </w:t>
      </w:r>
      <w:r w:rsidR="00217C40" w:rsidRPr="00C3746F">
        <w:rPr>
          <w:rStyle w:val="Strong"/>
          <w:b w:val="0"/>
          <w:bCs w:val="0"/>
          <w:sz w:val="24"/>
          <w:szCs w:val="24"/>
        </w:rPr>
        <w:t xml:space="preserve">trop </w:t>
      </w:r>
      <w:r w:rsidR="006056AC" w:rsidRPr="00C3746F">
        <w:rPr>
          <w:rStyle w:val="Strong"/>
          <w:b w:val="0"/>
          <w:bCs w:val="0"/>
          <w:sz w:val="24"/>
          <w:szCs w:val="24"/>
        </w:rPr>
        <w:t>fortement sur l</w:t>
      </w:r>
      <w:r w:rsidR="00217C40" w:rsidRPr="00C3746F">
        <w:rPr>
          <w:rStyle w:val="Strong"/>
          <w:b w:val="0"/>
          <w:bCs w:val="0"/>
          <w:sz w:val="24"/>
          <w:szCs w:val="24"/>
        </w:rPr>
        <w:t>a vérification d</w:t>
      </w:r>
      <w:r w:rsidR="006056AC" w:rsidRPr="00C3746F">
        <w:rPr>
          <w:rStyle w:val="Strong"/>
          <w:b w:val="0"/>
          <w:bCs w:val="0"/>
          <w:sz w:val="24"/>
          <w:szCs w:val="24"/>
        </w:rPr>
        <w:t>es références pour évaluer une qualification</w:t>
      </w:r>
    </w:p>
    <w:p w14:paraId="4D01CDA6" w14:textId="386F45DA" w:rsidR="00A33E4B" w:rsidRPr="00817CA1" w:rsidRDefault="00A33E4B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La vérification des références peut présenter </w:t>
      </w:r>
      <w:r w:rsidR="00217C40" w:rsidRPr="00817CA1">
        <w:rPr>
          <w:rFonts w:cs="Arial"/>
          <w:sz w:val="24"/>
          <w:szCs w:val="28"/>
          <w:lang w:val="fr-CA"/>
        </w:rPr>
        <w:t xml:space="preserve">certains </w:t>
      </w:r>
      <w:r w:rsidRPr="00817CA1">
        <w:rPr>
          <w:rFonts w:cs="Arial"/>
          <w:sz w:val="24"/>
          <w:szCs w:val="28"/>
          <w:lang w:val="fr-CA"/>
        </w:rPr>
        <w:t>préjugés et obstacles qui échappent au contrôle de la personne évaluée ou du comité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 xml:space="preserve">évaluation. </w:t>
      </w:r>
      <w:r w:rsidR="00217C40" w:rsidRPr="00817CA1">
        <w:rPr>
          <w:rFonts w:cs="Arial"/>
          <w:sz w:val="24"/>
          <w:szCs w:val="28"/>
          <w:lang w:val="fr-CA"/>
        </w:rPr>
        <w:t>S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217C40" w:rsidRPr="00817CA1">
        <w:rPr>
          <w:rFonts w:cs="Arial"/>
          <w:sz w:val="24"/>
          <w:szCs w:val="28"/>
          <w:lang w:val="fr-CA"/>
        </w:rPr>
        <w:t>il tient uniquement compte de la vérification des références, l</w:t>
      </w:r>
      <w:r w:rsidRPr="00817CA1">
        <w:rPr>
          <w:rFonts w:cs="Arial"/>
          <w:sz w:val="24"/>
          <w:szCs w:val="28"/>
          <w:lang w:val="fr-CA"/>
        </w:rPr>
        <w:t>e comité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 xml:space="preserve">évaluation </w:t>
      </w:r>
      <w:r w:rsidR="00217C40" w:rsidRPr="00817CA1">
        <w:rPr>
          <w:rFonts w:cs="Arial"/>
          <w:sz w:val="24"/>
          <w:szCs w:val="28"/>
          <w:lang w:val="fr-CA"/>
        </w:rPr>
        <w:t xml:space="preserve">risque de </w:t>
      </w:r>
      <w:r w:rsidRPr="00817CA1">
        <w:rPr>
          <w:rFonts w:cs="Arial"/>
          <w:sz w:val="24"/>
          <w:szCs w:val="28"/>
          <w:lang w:val="fr-CA"/>
        </w:rPr>
        <w:t>ne pas avoir une vision précise des qualifications d</w:t>
      </w:r>
      <w:r w:rsidR="00217C40" w:rsidRPr="00817CA1">
        <w:rPr>
          <w:rFonts w:cs="Arial"/>
          <w:sz w:val="24"/>
          <w:szCs w:val="28"/>
          <w:lang w:val="fr-CA"/>
        </w:rPr>
        <w:t xml:space="preserve">e la </w:t>
      </w:r>
      <w:r w:rsidRPr="00817CA1">
        <w:rPr>
          <w:rFonts w:cs="Arial"/>
          <w:sz w:val="24"/>
          <w:szCs w:val="28"/>
          <w:lang w:val="fr-CA"/>
        </w:rPr>
        <w:t>personne</w:t>
      </w:r>
      <w:r w:rsidR="00217C40" w:rsidRPr="00817CA1">
        <w:rPr>
          <w:rFonts w:cs="Arial"/>
          <w:sz w:val="24"/>
          <w:szCs w:val="28"/>
          <w:lang w:val="fr-CA"/>
        </w:rPr>
        <w:t xml:space="preserve"> évaluée</w:t>
      </w:r>
      <w:r w:rsidR="00EF0D53" w:rsidRPr="00817CA1">
        <w:rPr>
          <w:rFonts w:cs="Arial"/>
          <w:sz w:val="24"/>
          <w:szCs w:val="28"/>
          <w:lang w:val="fr-CA"/>
        </w:rPr>
        <w:t xml:space="preserve"> </w:t>
      </w:r>
      <w:r w:rsidR="00C16DD2" w:rsidRPr="00817CA1">
        <w:rPr>
          <w:rFonts w:cs="Arial"/>
          <w:sz w:val="24"/>
          <w:szCs w:val="28"/>
          <w:lang w:val="fr-CA"/>
        </w:rPr>
        <w:t>;</w:t>
      </w:r>
      <w:r w:rsidR="00C16DD2" w:rsidRPr="00817CA1">
        <w:rPr>
          <w:rStyle w:val="Strong"/>
          <w:b w:val="0"/>
          <w:bCs w:val="0"/>
          <w:sz w:val="24"/>
          <w:szCs w:val="24"/>
        </w:rPr>
        <w:t xml:space="preserve"> cela peut poser des obstacles si c</w:t>
      </w:r>
      <w:r w:rsidR="00C836F6" w:rsidRPr="00817CA1">
        <w:rPr>
          <w:rStyle w:val="Strong"/>
          <w:b w:val="0"/>
          <w:bCs w:val="0"/>
          <w:sz w:val="24"/>
          <w:szCs w:val="24"/>
        </w:rPr>
        <w:t>’</w:t>
      </w:r>
      <w:r w:rsidR="00C16DD2" w:rsidRPr="00817CA1">
        <w:rPr>
          <w:rStyle w:val="Strong"/>
          <w:b w:val="0"/>
          <w:bCs w:val="0"/>
          <w:sz w:val="24"/>
          <w:szCs w:val="24"/>
        </w:rPr>
        <w:t>est l</w:t>
      </w:r>
      <w:r w:rsidR="00F03F09" w:rsidRPr="00817CA1">
        <w:rPr>
          <w:rStyle w:val="Strong"/>
          <w:b w:val="0"/>
          <w:bCs w:val="0"/>
          <w:sz w:val="24"/>
          <w:szCs w:val="24"/>
        </w:rPr>
        <w:t xml:space="preserve">a </w:t>
      </w:r>
      <w:r w:rsidR="00C16DD2" w:rsidRPr="00817CA1">
        <w:rPr>
          <w:rStyle w:val="Strong"/>
          <w:b w:val="0"/>
          <w:bCs w:val="0"/>
          <w:sz w:val="24"/>
          <w:szCs w:val="24"/>
        </w:rPr>
        <w:t>seule méthode</w:t>
      </w:r>
      <w:r w:rsidR="00F03F09" w:rsidRPr="00817CA1">
        <w:rPr>
          <w:rStyle w:val="Strong"/>
          <w:b w:val="0"/>
          <w:bCs w:val="0"/>
          <w:sz w:val="24"/>
          <w:szCs w:val="24"/>
        </w:rPr>
        <w:t xml:space="preserve"> </w:t>
      </w:r>
      <w:r w:rsidR="00C16DD2" w:rsidRPr="00817CA1">
        <w:rPr>
          <w:rStyle w:val="Strong"/>
          <w:b w:val="0"/>
          <w:bCs w:val="0"/>
          <w:sz w:val="24"/>
          <w:szCs w:val="24"/>
        </w:rPr>
        <w:t>utilisée.</w:t>
      </w:r>
    </w:p>
    <w:p w14:paraId="167DAC3F" w14:textId="7AE543C0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6E459DE3" w14:textId="2646D890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99834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246A1" w:rsidRPr="00817CA1">
        <w:rPr>
          <w:bCs/>
          <w:sz w:val="24"/>
          <w:szCs w:val="24"/>
          <w:lang w:val="fr-CA"/>
        </w:rPr>
        <w:t xml:space="preserve">Utilisez la vérification des références pour confirmer ou compléter les </w:t>
      </w:r>
      <w:r w:rsidR="00692D2A" w:rsidRPr="00817CA1">
        <w:rPr>
          <w:bCs/>
          <w:sz w:val="24"/>
          <w:szCs w:val="24"/>
          <w:lang w:val="fr-CA"/>
        </w:rPr>
        <w:t xml:space="preserve">renseignements </w:t>
      </w:r>
      <w:r w:rsidR="00C246A1" w:rsidRPr="00817CA1">
        <w:rPr>
          <w:bCs/>
          <w:sz w:val="24"/>
          <w:szCs w:val="24"/>
          <w:lang w:val="fr-CA"/>
        </w:rPr>
        <w:t>recueill</w:t>
      </w:r>
      <w:r w:rsidR="00692D2A" w:rsidRPr="00817CA1">
        <w:rPr>
          <w:bCs/>
          <w:sz w:val="24"/>
          <w:szCs w:val="24"/>
          <w:lang w:val="fr-CA"/>
        </w:rPr>
        <w:t>is</w:t>
      </w:r>
      <w:r w:rsidR="00C246A1" w:rsidRPr="00817CA1">
        <w:rPr>
          <w:bCs/>
          <w:sz w:val="24"/>
          <w:szCs w:val="24"/>
          <w:lang w:val="fr-CA"/>
        </w:rPr>
        <w:t xml:space="preserve"> </w:t>
      </w:r>
      <w:r w:rsidR="006C7E95" w:rsidRPr="00817CA1">
        <w:rPr>
          <w:bCs/>
          <w:sz w:val="24"/>
          <w:szCs w:val="24"/>
          <w:lang w:val="fr-CA"/>
        </w:rPr>
        <w:t xml:space="preserve">au moyen </w:t>
      </w:r>
      <w:r w:rsidR="00C246A1" w:rsidRPr="00817CA1">
        <w:rPr>
          <w:bCs/>
          <w:sz w:val="24"/>
          <w:szCs w:val="24"/>
          <w:lang w:val="fr-CA"/>
        </w:rPr>
        <w:t>d</w:t>
      </w:r>
      <w:r w:rsidR="00C836F6" w:rsidRPr="00817CA1">
        <w:rPr>
          <w:bCs/>
          <w:sz w:val="24"/>
          <w:szCs w:val="24"/>
          <w:lang w:val="fr-CA"/>
        </w:rPr>
        <w:t>’</w:t>
      </w:r>
      <w:r w:rsidR="00C246A1" w:rsidRPr="00817CA1">
        <w:rPr>
          <w:bCs/>
          <w:sz w:val="24"/>
          <w:szCs w:val="24"/>
          <w:lang w:val="fr-CA"/>
        </w:rPr>
        <w:t>autres méthodes d</w:t>
      </w:r>
      <w:r w:rsidR="00C836F6" w:rsidRPr="00817CA1">
        <w:rPr>
          <w:bCs/>
          <w:sz w:val="24"/>
          <w:szCs w:val="24"/>
          <w:lang w:val="fr-CA"/>
        </w:rPr>
        <w:t>’</w:t>
      </w:r>
      <w:r w:rsidR="00C246A1" w:rsidRPr="00817CA1">
        <w:rPr>
          <w:bCs/>
          <w:sz w:val="24"/>
          <w:szCs w:val="24"/>
          <w:lang w:val="fr-CA"/>
        </w:rPr>
        <w:t>évaluation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0A65FA81" w14:textId="154771E6" w:rsidR="001E3BDD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28033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D037A" w:rsidRPr="00817CA1">
        <w:rPr>
          <w:bCs/>
          <w:sz w:val="24"/>
          <w:szCs w:val="24"/>
          <w:lang w:val="fr-CA"/>
        </w:rPr>
        <w:t xml:space="preserve">Tenez compte des </w:t>
      </w:r>
      <w:bookmarkStart w:id="11" w:name="_Hlk124872659"/>
      <w:r w:rsidR="00692D2A" w:rsidRPr="00817CA1">
        <w:rPr>
          <w:bCs/>
          <w:sz w:val="24"/>
          <w:szCs w:val="24"/>
          <w:lang w:val="fr-CA"/>
        </w:rPr>
        <w:t>renseignements recueillis</w:t>
      </w:r>
      <w:r w:rsidR="00692D2A" w:rsidRPr="00817CA1" w:rsidDel="00692D2A">
        <w:rPr>
          <w:bCs/>
          <w:sz w:val="24"/>
          <w:szCs w:val="24"/>
          <w:lang w:val="fr-CA"/>
        </w:rPr>
        <w:t xml:space="preserve"> </w:t>
      </w:r>
      <w:r w:rsidR="002321EC" w:rsidRPr="00817CA1">
        <w:rPr>
          <w:bCs/>
          <w:sz w:val="24"/>
          <w:szCs w:val="24"/>
          <w:lang w:val="fr-CA"/>
        </w:rPr>
        <w:t>au moyen</w:t>
      </w:r>
      <w:r w:rsidR="004D037A" w:rsidRPr="00817CA1">
        <w:rPr>
          <w:bCs/>
          <w:sz w:val="24"/>
          <w:szCs w:val="24"/>
          <w:lang w:val="fr-CA"/>
        </w:rPr>
        <w:t xml:space="preserve"> d</w:t>
      </w:r>
      <w:r w:rsidR="00C836F6" w:rsidRPr="00817CA1">
        <w:rPr>
          <w:bCs/>
          <w:sz w:val="24"/>
          <w:szCs w:val="24"/>
          <w:lang w:val="fr-CA"/>
        </w:rPr>
        <w:t>’</w:t>
      </w:r>
      <w:r w:rsidR="004D037A" w:rsidRPr="00817CA1">
        <w:rPr>
          <w:bCs/>
          <w:sz w:val="24"/>
          <w:szCs w:val="24"/>
          <w:lang w:val="fr-CA"/>
        </w:rPr>
        <w:t xml:space="preserve">autres outils </w:t>
      </w:r>
      <w:bookmarkEnd w:id="11"/>
      <w:r w:rsidR="004D037A" w:rsidRPr="00817CA1">
        <w:rPr>
          <w:bCs/>
          <w:sz w:val="24"/>
          <w:szCs w:val="24"/>
          <w:lang w:val="fr-CA"/>
        </w:rPr>
        <w:t>lorsqu</w:t>
      </w:r>
      <w:r w:rsidR="00C836F6" w:rsidRPr="00817CA1">
        <w:rPr>
          <w:bCs/>
          <w:sz w:val="24"/>
          <w:szCs w:val="24"/>
          <w:lang w:val="fr-CA"/>
        </w:rPr>
        <w:t>’</w:t>
      </w:r>
      <w:r w:rsidR="00692D2A" w:rsidRPr="00817CA1">
        <w:rPr>
          <w:bCs/>
          <w:sz w:val="24"/>
          <w:szCs w:val="24"/>
          <w:lang w:val="fr-CA"/>
        </w:rPr>
        <w:t>ils</w:t>
      </w:r>
      <w:r w:rsidR="004D037A" w:rsidRPr="00817CA1">
        <w:rPr>
          <w:bCs/>
          <w:sz w:val="24"/>
          <w:szCs w:val="24"/>
          <w:lang w:val="fr-CA"/>
        </w:rPr>
        <w:t xml:space="preserve"> sont combiné</w:t>
      </w:r>
      <w:r w:rsidR="00692D2A" w:rsidRPr="00817CA1">
        <w:rPr>
          <w:bCs/>
          <w:sz w:val="24"/>
          <w:szCs w:val="24"/>
          <w:lang w:val="fr-CA"/>
        </w:rPr>
        <w:t>s</w:t>
      </w:r>
      <w:r w:rsidR="004D037A" w:rsidRPr="00817CA1">
        <w:rPr>
          <w:bCs/>
          <w:sz w:val="24"/>
          <w:szCs w:val="24"/>
          <w:lang w:val="fr-CA"/>
        </w:rPr>
        <w:t xml:space="preserve"> à d</w:t>
      </w:r>
      <w:r w:rsidR="00C836F6" w:rsidRPr="00817CA1">
        <w:rPr>
          <w:bCs/>
          <w:sz w:val="24"/>
          <w:szCs w:val="24"/>
          <w:lang w:val="fr-CA"/>
        </w:rPr>
        <w:t>’</w:t>
      </w:r>
      <w:r w:rsidR="004D037A" w:rsidRPr="00817CA1">
        <w:rPr>
          <w:bCs/>
          <w:sz w:val="24"/>
          <w:szCs w:val="24"/>
          <w:lang w:val="fr-CA"/>
        </w:rPr>
        <w:t>autres méthodes (entrevue</w:t>
      </w:r>
      <w:r w:rsidR="00C5009B" w:rsidRPr="00817CA1">
        <w:rPr>
          <w:bCs/>
          <w:sz w:val="24"/>
          <w:szCs w:val="24"/>
          <w:lang w:val="fr-CA"/>
        </w:rPr>
        <w:t>, par exemple</w:t>
      </w:r>
      <w:r w:rsidR="004D037A" w:rsidRPr="00817CA1">
        <w:rPr>
          <w:bCs/>
          <w:sz w:val="24"/>
          <w:szCs w:val="24"/>
          <w:lang w:val="fr-CA"/>
        </w:rPr>
        <w:t>)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1D02C9EF" w14:textId="4E743E5C" w:rsidR="00F13CD0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65842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81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53E81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1E3BDD" w:rsidRPr="00817CA1">
        <w:rPr>
          <w:rFonts w:cs="Arial"/>
          <w:sz w:val="24"/>
          <w:szCs w:val="28"/>
          <w:lang w:val="fr-CA"/>
        </w:rPr>
        <w:t>Proposez une autre option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1E3BDD" w:rsidRPr="00817CA1">
        <w:rPr>
          <w:rFonts w:cs="Arial"/>
          <w:sz w:val="24"/>
          <w:szCs w:val="28"/>
          <w:lang w:val="fr-CA"/>
        </w:rPr>
        <w:t xml:space="preserve">évaluation valable si </w:t>
      </w:r>
      <w:r w:rsidR="005E3902" w:rsidRPr="00817CA1">
        <w:rPr>
          <w:rFonts w:cs="Arial"/>
          <w:sz w:val="24"/>
          <w:szCs w:val="28"/>
          <w:lang w:val="fr-CA"/>
        </w:rPr>
        <w:t>la</w:t>
      </w:r>
      <w:r w:rsidR="001E3BDD" w:rsidRPr="00817CA1">
        <w:rPr>
          <w:rFonts w:cs="Arial"/>
          <w:sz w:val="24"/>
          <w:szCs w:val="28"/>
          <w:lang w:val="fr-CA"/>
        </w:rPr>
        <w:t xml:space="preserve"> </w:t>
      </w:r>
      <w:r w:rsidR="005E3902" w:rsidRPr="00817CA1">
        <w:rPr>
          <w:rFonts w:cs="Arial"/>
          <w:sz w:val="24"/>
          <w:szCs w:val="28"/>
          <w:lang w:val="fr-CA"/>
        </w:rPr>
        <w:t>vérification des références constitue une limitation pour</w:t>
      </w:r>
      <w:r w:rsidR="00692D2A" w:rsidRPr="00817CA1">
        <w:rPr>
          <w:rFonts w:cs="Arial"/>
          <w:sz w:val="24"/>
          <w:szCs w:val="28"/>
          <w:lang w:val="fr-CA"/>
        </w:rPr>
        <w:t xml:space="preserve"> la personne évaluée</w:t>
      </w:r>
      <w:r w:rsidR="005E3902" w:rsidRPr="00817CA1">
        <w:rPr>
          <w:rFonts w:cs="Arial"/>
          <w:sz w:val="24"/>
          <w:szCs w:val="28"/>
          <w:lang w:val="fr-CA"/>
        </w:rPr>
        <w:t xml:space="preserve"> </w:t>
      </w:r>
      <w:r w:rsidR="001E3BDD" w:rsidRPr="00817CA1">
        <w:rPr>
          <w:rFonts w:cs="Arial"/>
          <w:sz w:val="24"/>
          <w:szCs w:val="28"/>
          <w:lang w:val="fr-CA"/>
        </w:rPr>
        <w:t>(voir des scénarios possibles dans le</w:t>
      </w:r>
      <w:r w:rsidR="006056AC" w:rsidRPr="00817CA1">
        <w:rPr>
          <w:rFonts w:cs="Arial"/>
          <w:sz w:val="24"/>
          <w:szCs w:val="28"/>
          <w:lang w:val="fr-CA"/>
        </w:rPr>
        <w:t>s</w:t>
      </w:r>
      <w:r w:rsidR="001E3BDD" w:rsidRPr="00817CA1">
        <w:rPr>
          <w:rFonts w:cs="Arial"/>
          <w:sz w:val="24"/>
          <w:szCs w:val="28"/>
          <w:lang w:val="fr-CA"/>
        </w:rPr>
        <w:t xml:space="preserve"> </w:t>
      </w:r>
      <w:r w:rsidR="006056AC" w:rsidRPr="00817CA1">
        <w:rPr>
          <w:rFonts w:cs="Arial"/>
          <w:sz w:val="24"/>
          <w:szCs w:val="28"/>
          <w:lang w:val="fr-CA"/>
        </w:rPr>
        <w:t>conseils</w:t>
      </w:r>
      <w:r w:rsidR="001E3BDD" w:rsidRPr="00817CA1">
        <w:rPr>
          <w:rFonts w:cs="Arial"/>
          <w:sz w:val="24"/>
          <w:szCs w:val="28"/>
          <w:lang w:val="fr-CA"/>
        </w:rPr>
        <w:t xml:space="preserve"> sur la </w:t>
      </w:r>
      <w:hyperlink r:id="rId27" w:anchor="t2" w:history="1">
        <w:r w:rsidR="001E3BDD" w:rsidRPr="00817CA1">
          <w:rPr>
            <w:rStyle w:val="Hyperlink"/>
            <w:sz w:val="24"/>
            <w:szCs w:val="24"/>
            <w:lang w:val="fr-CA"/>
          </w:rPr>
          <w:t>flexibilité en matière d</w:t>
        </w:r>
        <w:r w:rsidR="00C836F6" w:rsidRPr="00817CA1">
          <w:rPr>
            <w:rStyle w:val="Hyperlink"/>
            <w:sz w:val="24"/>
            <w:szCs w:val="24"/>
            <w:lang w:val="fr-CA"/>
          </w:rPr>
          <w:t>’</w:t>
        </w:r>
        <w:r w:rsidR="001E3BDD" w:rsidRPr="00817CA1">
          <w:rPr>
            <w:rStyle w:val="Hyperlink"/>
            <w:sz w:val="24"/>
            <w:szCs w:val="24"/>
            <w:lang w:val="fr-CA"/>
          </w:rPr>
          <w:t>évaluation</w:t>
        </w:r>
      </w:hyperlink>
      <w:r w:rsidR="001E3BDD" w:rsidRPr="00817CA1">
        <w:rPr>
          <w:rFonts w:cs="Arial"/>
          <w:sz w:val="24"/>
          <w:szCs w:val="28"/>
          <w:lang w:val="fr-CA"/>
        </w:rPr>
        <w:t>)</w:t>
      </w:r>
      <w:r w:rsidR="008E1BB2" w:rsidRPr="00817CA1">
        <w:rPr>
          <w:rFonts w:cs="Arial"/>
          <w:sz w:val="24"/>
          <w:szCs w:val="28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F13CD0" w:rsidRPr="00817CA1" w14:paraId="769D0399" w14:textId="77777777" w:rsidTr="00A35B5D">
        <w:tc>
          <w:tcPr>
            <w:tcW w:w="8714" w:type="dxa"/>
          </w:tcPr>
          <w:p w14:paraId="0F098FF9" w14:textId="203E1348" w:rsidR="00F13CD0" w:rsidRPr="00817CA1" w:rsidRDefault="00F13CD0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7CE4F522" w14:textId="77777777" w:rsidR="00F13CD0" w:rsidRPr="00817CA1" w:rsidRDefault="00F13CD0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127DDA79" w14:textId="49CD0C1F" w:rsidR="007C7CB3" w:rsidRPr="00C3746F" w:rsidRDefault="00000000" w:rsidP="00B11B26">
      <w:pPr>
        <w:pStyle w:val="Heading4"/>
        <w:numPr>
          <w:ilvl w:val="0"/>
          <w:numId w:val="11"/>
        </w:numPr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198747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C17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F01C17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F03F09" w:rsidRPr="00C3746F">
        <w:rPr>
          <w:rStyle w:val="Strong"/>
          <w:b w:val="0"/>
          <w:bCs w:val="0"/>
          <w:sz w:val="24"/>
          <w:szCs w:val="24"/>
        </w:rPr>
        <w:t>Manque de clarté du p</w:t>
      </w:r>
      <w:r w:rsidR="00A33E4B" w:rsidRPr="00C3746F">
        <w:rPr>
          <w:rStyle w:val="Strong"/>
          <w:b w:val="0"/>
          <w:bCs w:val="0"/>
          <w:sz w:val="24"/>
          <w:szCs w:val="24"/>
        </w:rPr>
        <w:t xml:space="preserve">rocessus ou </w:t>
      </w:r>
      <w:r w:rsidR="00F03F09" w:rsidRPr="00C3746F">
        <w:rPr>
          <w:rStyle w:val="Strong"/>
          <w:b w:val="0"/>
          <w:bCs w:val="0"/>
          <w:sz w:val="24"/>
          <w:szCs w:val="24"/>
        </w:rPr>
        <w:t xml:space="preserve">des </w:t>
      </w:r>
      <w:r w:rsidR="00A33E4B" w:rsidRPr="00C3746F">
        <w:rPr>
          <w:rStyle w:val="Strong"/>
          <w:b w:val="0"/>
          <w:bCs w:val="0"/>
          <w:sz w:val="24"/>
          <w:szCs w:val="24"/>
        </w:rPr>
        <w:t xml:space="preserve">attentes </w:t>
      </w:r>
    </w:p>
    <w:p w14:paraId="1EA2C11C" w14:textId="7BAF5FF4" w:rsidR="00A33E4B" w:rsidRPr="00817CA1" w:rsidRDefault="00A33E4B" w:rsidP="00A35B5D">
      <w:pPr>
        <w:tabs>
          <w:tab w:val="left" w:pos="709"/>
        </w:tabs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 processus de vérification des références </w:t>
      </w:r>
      <w:r w:rsidR="00083771" w:rsidRPr="00817CA1">
        <w:rPr>
          <w:rFonts w:eastAsiaTheme="majorEastAsia" w:cs="Arial"/>
          <w:bCs/>
          <w:sz w:val="24"/>
          <w:szCs w:val="28"/>
          <w:lang w:val="fr-CA"/>
        </w:rPr>
        <w:t xml:space="preserve">dans les secteurs public et privé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peut être différent. Cela peut désavantager les personnes venant de l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ext</w:t>
      </w:r>
      <w:r w:rsidR="00F03F09" w:rsidRPr="00817CA1">
        <w:rPr>
          <w:rFonts w:eastAsiaTheme="majorEastAsia" w:cs="Arial"/>
          <w:bCs/>
          <w:sz w:val="24"/>
          <w:szCs w:val="28"/>
          <w:lang w:val="fr-CA"/>
        </w:rPr>
        <w:t>é</w:t>
      </w:r>
      <w:r w:rsidRPr="00817CA1">
        <w:rPr>
          <w:rFonts w:eastAsiaTheme="majorEastAsia" w:cs="Arial"/>
          <w:bCs/>
          <w:sz w:val="24"/>
          <w:szCs w:val="28"/>
          <w:lang w:val="fr-CA"/>
        </w:rPr>
        <w:t>r</w:t>
      </w:r>
      <w:r w:rsidR="00F03F09" w:rsidRPr="00817CA1">
        <w:rPr>
          <w:rFonts w:eastAsiaTheme="majorEastAsia" w:cs="Arial"/>
          <w:bCs/>
          <w:sz w:val="24"/>
          <w:szCs w:val="28"/>
          <w:lang w:val="fr-CA"/>
        </w:rPr>
        <w:t xml:space="preserve">ieur de la fonction publique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si on ne leur dit pas </w:t>
      </w:r>
      <w:r w:rsidR="00707E4F" w:rsidRPr="00817CA1">
        <w:rPr>
          <w:rFonts w:eastAsiaTheme="majorEastAsia" w:cs="Arial"/>
          <w:bCs/>
          <w:sz w:val="24"/>
          <w:szCs w:val="28"/>
          <w:lang w:val="fr-CA"/>
        </w:rPr>
        <w:t>clairement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707E4F" w:rsidRPr="00817CA1">
        <w:rPr>
          <w:rFonts w:eastAsiaTheme="majorEastAsia" w:cs="Arial"/>
          <w:bCs/>
          <w:sz w:val="24"/>
          <w:szCs w:val="28"/>
          <w:lang w:val="fr-CA"/>
        </w:rPr>
        <w:t xml:space="preserve">à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qu</w:t>
      </w:r>
      <w:r w:rsidR="00707E4F" w:rsidRPr="00817CA1">
        <w:rPr>
          <w:rFonts w:eastAsiaTheme="majorEastAsia" w:cs="Arial"/>
          <w:bCs/>
          <w:sz w:val="24"/>
          <w:szCs w:val="28"/>
          <w:lang w:val="fr-CA"/>
        </w:rPr>
        <w:t>oi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F03F09" w:rsidRPr="00817CA1">
        <w:rPr>
          <w:rFonts w:eastAsiaTheme="majorEastAsia" w:cs="Arial"/>
          <w:bCs/>
          <w:sz w:val="24"/>
          <w:szCs w:val="28"/>
          <w:lang w:val="fr-CA"/>
        </w:rPr>
        <w:t>elle</w:t>
      </w:r>
      <w:r w:rsidR="00557388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="00F03F09" w:rsidRPr="00817CA1">
        <w:rPr>
          <w:rFonts w:eastAsiaTheme="majorEastAsia" w:cs="Arial"/>
          <w:bCs/>
          <w:sz w:val="24"/>
          <w:szCs w:val="28"/>
          <w:lang w:val="fr-CA"/>
        </w:rPr>
        <w:t xml:space="preserve"> peuvent </w:t>
      </w:r>
      <w:r w:rsidR="00707E4F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="00707E4F" w:rsidRPr="00817CA1">
        <w:rPr>
          <w:rFonts w:eastAsiaTheme="majorEastAsia" w:cs="Arial"/>
          <w:bCs/>
          <w:sz w:val="24"/>
          <w:szCs w:val="28"/>
          <w:lang w:val="fr-CA"/>
        </w:rPr>
        <w:t>attendre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F03F09" w:rsidRPr="00817CA1">
        <w:rPr>
          <w:rFonts w:eastAsiaTheme="majorEastAsia" w:cs="Arial"/>
          <w:bCs/>
          <w:sz w:val="24"/>
          <w:szCs w:val="28"/>
          <w:lang w:val="fr-CA"/>
        </w:rPr>
        <w:t xml:space="preserve">ou comment choisir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et préparer les </w:t>
      </w:r>
      <w:r w:rsidR="00B15CBF" w:rsidRPr="00817CA1">
        <w:rPr>
          <w:rFonts w:eastAsiaTheme="majorEastAsia" w:cs="Arial"/>
          <w:bCs/>
          <w:sz w:val="24"/>
          <w:szCs w:val="28"/>
          <w:lang w:val="fr-CA"/>
        </w:rPr>
        <w:t>répondants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. </w:t>
      </w:r>
      <w:r w:rsidR="00C71278" w:rsidRPr="00817CA1">
        <w:rPr>
          <w:rFonts w:eastAsiaTheme="majorEastAsia" w:cs="Arial"/>
          <w:bCs/>
          <w:sz w:val="24"/>
          <w:szCs w:val="28"/>
          <w:lang w:val="fr-CA"/>
        </w:rPr>
        <w:t xml:space="preserve">Si les attentes ne sont pas claires, </w:t>
      </w:r>
      <w:r w:rsidR="00C92D47" w:rsidRPr="00817CA1">
        <w:rPr>
          <w:rFonts w:eastAsiaTheme="majorEastAsia" w:cs="Arial"/>
          <w:bCs/>
          <w:sz w:val="24"/>
          <w:szCs w:val="28"/>
          <w:lang w:val="fr-CA"/>
        </w:rPr>
        <w:t>l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es </w:t>
      </w:r>
      <w:r w:rsidR="00325147" w:rsidRPr="00817CA1">
        <w:rPr>
          <w:bCs/>
          <w:sz w:val="24"/>
          <w:szCs w:val="24"/>
          <w:lang w:val="fr-CA"/>
        </w:rPr>
        <w:t xml:space="preserve">personnes </w:t>
      </w:r>
      <w:r w:rsidR="00822AA5" w:rsidRPr="00817CA1">
        <w:rPr>
          <w:bCs/>
          <w:sz w:val="24"/>
          <w:szCs w:val="24"/>
          <w:lang w:val="fr-CA"/>
        </w:rPr>
        <w:t xml:space="preserve">responsables de </w:t>
      </w:r>
      <w:r w:rsidR="00325147" w:rsidRPr="00817CA1">
        <w:rPr>
          <w:bCs/>
          <w:sz w:val="24"/>
          <w:szCs w:val="24"/>
          <w:lang w:val="fr-CA"/>
        </w:rPr>
        <w:t>fournir des références</w:t>
      </w:r>
      <w:r w:rsidR="00751202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bookmarkStart w:id="12" w:name="_Hlk124872758"/>
      <w:r w:rsidR="00F03F09" w:rsidRPr="00817CA1">
        <w:rPr>
          <w:rFonts w:eastAsiaTheme="majorEastAsia" w:cs="Arial"/>
          <w:bCs/>
          <w:sz w:val="24"/>
          <w:szCs w:val="28"/>
          <w:lang w:val="fr-CA"/>
        </w:rPr>
        <w:t xml:space="preserve">risquent de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ne pas </w:t>
      </w:r>
      <w:r w:rsidR="003E64C7" w:rsidRPr="00817CA1">
        <w:rPr>
          <w:rFonts w:eastAsiaTheme="majorEastAsia" w:cs="Arial"/>
          <w:bCs/>
          <w:sz w:val="24"/>
          <w:szCs w:val="28"/>
          <w:lang w:val="fr-CA"/>
        </w:rPr>
        <w:t xml:space="preserve">donner </w:t>
      </w:r>
      <w:r w:rsidR="00F03F09" w:rsidRPr="00817CA1">
        <w:rPr>
          <w:rFonts w:eastAsiaTheme="majorEastAsia" w:cs="Arial"/>
          <w:bCs/>
          <w:sz w:val="24"/>
          <w:szCs w:val="28"/>
          <w:lang w:val="fr-CA"/>
        </w:rPr>
        <w:t xml:space="preserve">assez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</w:t>
      </w:r>
      <w:r w:rsidR="00C836F6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information</w:t>
      </w:r>
      <w:r w:rsidR="00C71278" w:rsidRPr="00817CA1">
        <w:rPr>
          <w:rFonts w:eastAsiaTheme="majorEastAsia" w:cs="Arial"/>
          <w:bCs/>
          <w:sz w:val="24"/>
          <w:szCs w:val="28"/>
          <w:lang w:val="fr-CA"/>
        </w:rPr>
        <w:t>.</w:t>
      </w:r>
      <w:bookmarkEnd w:id="12"/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</w:p>
    <w:p w14:paraId="6722686F" w14:textId="4653B462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7D352673" w14:textId="1FA8F97B" w:rsidR="0067733E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82804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33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7733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03F09" w:rsidRPr="00817CA1">
        <w:rPr>
          <w:bCs/>
          <w:sz w:val="24"/>
          <w:szCs w:val="24"/>
          <w:lang w:val="fr-CA"/>
        </w:rPr>
        <w:t xml:space="preserve">Concevez </w:t>
      </w:r>
      <w:r w:rsidR="0067733E" w:rsidRPr="00817CA1">
        <w:rPr>
          <w:bCs/>
          <w:sz w:val="24"/>
          <w:szCs w:val="24"/>
          <w:lang w:val="fr-CA"/>
        </w:rPr>
        <w:t xml:space="preserve">des directives qui indiquent </w:t>
      </w:r>
      <w:r w:rsidR="00F03F09" w:rsidRPr="00817CA1">
        <w:rPr>
          <w:bCs/>
          <w:sz w:val="24"/>
          <w:szCs w:val="24"/>
          <w:lang w:val="fr-CA"/>
        </w:rPr>
        <w:t xml:space="preserve">clairement </w:t>
      </w:r>
      <w:r w:rsidR="0067733E" w:rsidRPr="00817CA1">
        <w:rPr>
          <w:bCs/>
          <w:sz w:val="24"/>
          <w:szCs w:val="24"/>
          <w:lang w:val="fr-CA"/>
        </w:rPr>
        <w:t>comment structurer les réponses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183DE7FA" w14:textId="0BF2F1D3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41383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7733E" w:rsidRPr="00817CA1">
        <w:rPr>
          <w:bCs/>
          <w:sz w:val="24"/>
          <w:szCs w:val="24"/>
          <w:lang w:val="fr-CA"/>
        </w:rPr>
        <w:t xml:space="preserve">Fournissez </w:t>
      </w:r>
      <w:r w:rsidR="00F03F09" w:rsidRPr="00817CA1">
        <w:rPr>
          <w:bCs/>
          <w:sz w:val="24"/>
          <w:szCs w:val="24"/>
          <w:lang w:val="fr-CA"/>
        </w:rPr>
        <w:t>à l</w:t>
      </w:r>
      <w:r w:rsidR="00C836F6" w:rsidRPr="00817CA1">
        <w:rPr>
          <w:bCs/>
          <w:sz w:val="24"/>
          <w:szCs w:val="24"/>
          <w:lang w:val="fr-CA"/>
        </w:rPr>
        <w:t>’</w:t>
      </w:r>
      <w:r w:rsidR="00F03F09" w:rsidRPr="00817CA1">
        <w:rPr>
          <w:bCs/>
          <w:sz w:val="24"/>
          <w:szCs w:val="24"/>
          <w:lang w:val="fr-CA"/>
        </w:rPr>
        <w:t xml:space="preserve">avance </w:t>
      </w:r>
      <w:r w:rsidR="0067733E" w:rsidRPr="00817CA1">
        <w:rPr>
          <w:bCs/>
          <w:sz w:val="24"/>
          <w:szCs w:val="24"/>
          <w:lang w:val="fr-CA"/>
        </w:rPr>
        <w:t xml:space="preserve">les questions et les qualifications </w:t>
      </w:r>
      <w:r w:rsidR="00F03F09" w:rsidRPr="00817CA1">
        <w:rPr>
          <w:bCs/>
          <w:sz w:val="24"/>
          <w:szCs w:val="24"/>
          <w:lang w:val="fr-CA"/>
        </w:rPr>
        <w:t xml:space="preserve">à évaluer </w:t>
      </w:r>
      <w:r w:rsidR="0067733E" w:rsidRPr="00817CA1">
        <w:rPr>
          <w:bCs/>
          <w:sz w:val="24"/>
          <w:szCs w:val="24"/>
          <w:lang w:val="fr-CA"/>
        </w:rPr>
        <w:t xml:space="preserve">et donnez aux personnes </w:t>
      </w:r>
      <w:r w:rsidR="00620A69" w:rsidRPr="00817CA1">
        <w:rPr>
          <w:bCs/>
          <w:sz w:val="24"/>
          <w:szCs w:val="24"/>
          <w:lang w:val="fr-CA"/>
        </w:rPr>
        <w:t>responsables de</w:t>
      </w:r>
      <w:r w:rsidR="00F03F09" w:rsidRPr="00817CA1">
        <w:rPr>
          <w:bCs/>
          <w:sz w:val="24"/>
          <w:szCs w:val="24"/>
          <w:lang w:val="fr-CA"/>
        </w:rPr>
        <w:t xml:space="preserve"> fournir des r</w:t>
      </w:r>
      <w:r w:rsidR="0067733E" w:rsidRPr="00817CA1">
        <w:rPr>
          <w:bCs/>
          <w:sz w:val="24"/>
          <w:szCs w:val="24"/>
          <w:lang w:val="fr-CA"/>
        </w:rPr>
        <w:t>éférence</w:t>
      </w:r>
      <w:r w:rsidR="00F03F09" w:rsidRPr="00817CA1">
        <w:rPr>
          <w:bCs/>
          <w:sz w:val="24"/>
          <w:szCs w:val="24"/>
          <w:lang w:val="fr-CA"/>
        </w:rPr>
        <w:t xml:space="preserve">s assez </w:t>
      </w:r>
      <w:r w:rsidR="0067733E" w:rsidRPr="00817CA1">
        <w:rPr>
          <w:bCs/>
          <w:sz w:val="24"/>
          <w:szCs w:val="24"/>
          <w:lang w:val="fr-CA"/>
        </w:rPr>
        <w:t>de temps pour préparer leurs réponses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376C5BAA" w14:textId="0D11345E" w:rsidR="0067733E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491803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33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7733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707E4F" w:rsidRPr="00817CA1">
        <w:rPr>
          <w:bCs/>
          <w:sz w:val="24"/>
          <w:szCs w:val="24"/>
          <w:lang w:val="fr-CA"/>
        </w:rPr>
        <w:t>Établissez</w:t>
      </w:r>
      <w:r w:rsidR="00F13CD0" w:rsidRPr="00817CA1">
        <w:rPr>
          <w:bCs/>
          <w:sz w:val="24"/>
          <w:szCs w:val="24"/>
          <w:lang w:val="fr-CA"/>
        </w:rPr>
        <w:t xml:space="preserve"> un processus pour traiter les réponses incomplètes ou ambiguës. Par exemple, vous pouvez demander des informations supplémentaires ou des clarifications à la personne </w:t>
      </w:r>
      <w:r w:rsidR="00B34C2E" w:rsidRPr="00817CA1">
        <w:rPr>
          <w:bCs/>
          <w:sz w:val="24"/>
          <w:szCs w:val="24"/>
          <w:lang w:val="fr-CA"/>
        </w:rPr>
        <w:t>responsable de fournir des</w:t>
      </w:r>
      <w:r w:rsidR="00F13CD0" w:rsidRPr="00817CA1">
        <w:rPr>
          <w:bCs/>
          <w:sz w:val="24"/>
          <w:szCs w:val="24"/>
          <w:lang w:val="fr-CA"/>
        </w:rPr>
        <w:t xml:space="preserve"> référence</w:t>
      </w:r>
      <w:r w:rsidR="00B34C2E" w:rsidRPr="00817CA1">
        <w:rPr>
          <w:bCs/>
          <w:sz w:val="24"/>
          <w:szCs w:val="24"/>
          <w:lang w:val="fr-CA"/>
        </w:rPr>
        <w:t>s</w:t>
      </w:r>
      <w:r w:rsidR="00F13CD0" w:rsidRPr="00817CA1">
        <w:rPr>
          <w:bCs/>
          <w:sz w:val="24"/>
          <w:szCs w:val="24"/>
          <w:lang w:val="fr-CA"/>
        </w:rPr>
        <w:t xml:space="preserve"> si nécessaire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7FB4761A" w14:textId="486AD93B" w:rsidR="00F13CD0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22390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33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67733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67733E" w:rsidRPr="00817CA1">
        <w:rPr>
          <w:bCs/>
          <w:sz w:val="24"/>
          <w:szCs w:val="24"/>
          <w:lang w:val="fr-CA"/>
        </w:rPr>
        <w:t>Proposez différentes manières de répondre (oralement ou par écrit)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F13CD0" w:rsidRPr="00817CA1" w14:paraId="3BDD87CC" w14:textId="77777777" w:rsidTr="00A35B5D">
        <w:tc>
          <w:tcPr>
            <w:tcW w:w="8714" w:type="dxa"/>
          </w:tcPr>
          <w:p w14:paraId="4923C11A" w14:textId="424FBD64" w:rsidR="00F13CD0" w:rsidRPr="00817CA1" w:rsidRDefault="00F13CD0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7BB3CD72" w14:textId="77777777" w:rsidR="00F13CD0" w:rsidRPr="00817CA1" w:rsidRDefault="00F13CD0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1810ACE1" w14:textId="6D8FD4EF" w:rsidR="007C7CB3" w:rsidRPr="00C3746F" w:rsidRDefault="00000000" w:rsidP="00B11B26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50039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A33E4B" w:rsidRPr="00C3746F">
        <w:rPr>
          <w:rStyle w:val="Strong"/>
          <w:b w:val="0"/>
          <w:bCs w:val="0"/>
          <w:sz w:val="24"/>
          <w:szCs w:val="24"/>
        </w:rPr>
        <w:t>Réponses incomplètes</w:t>
      </w:r>
    </w:p>
    <w:p w14:paraId="66DEBA2A" w14:textId="78CC0FAA" w:rsidR="00A33E4B" w:rsidRPr="00817CA1" w:rsidRDefault="00A33E4B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Les </w:t>
      </w:r>
      <w:r w:rsidR="00325147" w:rsidRPr="00817CA1">
        <w:rPr>
          <w:bCs/>
          <w:sz w:val="24"/>
          <w:szCs w:val="24"/>
          <w:lang w:val="fr-CA"/>
        </w:rPr>
        <w:t xml:space="preserve">personnes </w:t>
      </w:r>
      <w:r w:rsidR="00D30B81" w:rsidRPr="00817CA1">
        <w:rPr>
          <w:bCs/>
          <w:sz w:val="24"/>
          <w:szCs w:val="24"/>
          <w:lang w:val="fr-CA"/>
        </w:rPr>
        <w:t>responsables de fournir</w:t>
      </w:r>
      <w:r w:rsidR="00325147" w:rsidRPr="00817CA1">
        <w:rPr>
          <w:bCs/>
          <w:sz w:val="24"/>
          <w:szCs w:val="24"/>
          <w:lang w:val="fr-CA"/>
        </w:rPr>
        <w:t xml:space="preserve"> des références </w:t>
      </w:r>
      <w:r w:rsidRPr="00817CA1">
        <w:rPr>
          <w:rFonts w:cs="Arial"/>
          <w:sz w:val="24"/>
          <w:szCs w:val="28"/>
          <w:lang w:val="fr-CA"/>
        </w:rPr>
        <w:t xml:space="preserve">peuvent </w:t>
      </w:r>
      <w:r w:rsidR="00083771" w:rsidRPr="00817CA1">
        <w:rPr>
          <w:rFonts w:cs="Arial"/>
          <w:sz w:val="24"/>
          <w:szCs w:val="28"/>
          <w:lang w:val="fr-CA"/>
        </w:rPr>
        <w:t xml:space="preserve">parfois </w:t>
      </w:r>
      <w:r w:rsidR="00F03F09" w:rsidRPr="00817CA1">
        <w:rPr>
          <w:rFonts w:cs="Arial"/>
          <w:sz w:val="24"/>
          <w:szCs w:val="28"/>
          <w:lang w:val="fr-CA"/>
        </w:rPr>
        <w:t xml:space="preserve">fournir </w:t>
      </w:r>
      <w:r w:rsidRPr="00817CA1">
        <w:rPr>
          <w:rFonts w:cs="Arial"/>
          <w:sz w:val="24"/>
          <w:szCs w:val="28"/>
          <w:lang w:val="fr-CA"/>
        </w:rPr>
        <w:t xml:space="preserve">des réponses incomplètes </w:t>
      </w:r>
      <w:r w:rsidR="000E318F" w:rsidRPr="00817CA1">
        <w:rPr>
          <w:rFonts w:cs="Arial"/>
          <w:sz w:val="24"/>
          <w:szCs w:val="28"/>
          <w:lang w:val="fr-CA"/>
        </w:rPr>
        <w:t xml:space="preserve">si elles </w:t>
      </w:r>
      <w:r w:rsidRPr="00817CA1">
        <w:rPr>
          <w:rFonts w:cs="Arial"/>
          <w:sz w:val="24"/>
          <w:szCs w:val="28"/>
          <w:lang w:val="fr-CA"/>
        </w:rPr>
        <w:t>n</w:t>
      </w:r>
      <w:r w:rsidR="00C71278" w:rsidRPr="00817CA1">
        <w:rPr>
          <w:rFonts w:cs="Arial"/>
          <w:sz w:val="24"/>
          <w:szCs w:val="28"/>
          <w:lang w:val="fr-CA"/>
        </w:rPr>
        <w:t>e sont p</w:t>
      </w:r>
      <w:r w:rsidRPr="00817CA1">
        <w:rPr>
          <w:rFonts w:cs="Arial"/>
          <w:sz w:val="24"/>
          <w:szCs w:val="28"/>
          <w:lang w:val="fr-CA"/>
        </w:rPr>
        <w:t xml:space="preserve">as </w:t>
      </w:r>
      <w:r w:rsidR="00751202" w:rsidRPr="00817CA1">
        <w:rPr>
          <w:rFonts w:cs="Arial"/>
          <w:sz w:val="24"/>
          <w:szCs w:val="28"/>
          <w:lang w:val="fr-CA"/>
        </w:rPr>
        <w:t>informées</w:t>
      </w:r>
      <w:r w:rsidR="00C71278" w:rsidRPr="00817CA1">
        <w:rPr>
          <w:rFonts w:cs="Arial"/>
          <w:sz w:val="24"/>
          <w:szCs w:val="28"/>
          <w:lang w:val="fr-CA"/>
        </w:rPr>
        <w:t xml:space="preserve"> d</w:t>
      </w:r>
      <w:r w:rsidRPr="00817CA1">
        <w:rPr>
          <w:rFonts w:cs="Arial"/>
          <w:sz w:val="24"/>
          <w:szCs w:val="28"/>
          <w:lang w:val="fr-CA"/>
        </w:rPr>
        <w:t xml:space="preserve">es </w:t>
      </w:r>
      <w:r w:rsidR="00707E4F" w:rsidRPr="00817CA1">
        <w:rPr>
          <w:rFonts w:cs="Arial"/>
          <w:sz w:val="24"/>
          <w:szCs w:val="28"/>
          <w:lang w:val="fr-CA"/>
        </w:rPr>
        <w:t xml:space="preserve">qualifications </w:t>
      </w:r>
      <w:r w:rsidR="00083771" w:rsidRPr="00817CA1">
        <w:rPr>
          <w:rFonts w:cs="Arial"/>
          <w:sz w:val="24"/>
          <w:szCs w:val="28"/>
          <w:lang w:val="fr-CA"/>
        </w:rPr>
        <w:t>à évaluer</w:t>
      </w:r>
      <w:r w:rsidRPr="00817CA1">
        <w:rPr>
          <w:rFonts w:cs="Arial"/>
          <w:sz w:val="24"/>
          <w:szCs w:val="28"/>
          <w:lang w:val="fr-CA"/>
        </w:rPr>
        <w:t xml:space="preserve">. </w:t>
      </w:r>
      <w:r w:rsidR="000E318F" w:rsidRPr="00817CA1">
        <w:rPr>
          <w:rFonts w:cs="Arial"/>
          <w:sz w:val="24"/>
          <w:szCs w:val="28"/>
          <w:lang w:val="fr-CA"/>
        </w:rPr>
        <w:t xml:space="preserve">Elles </w:t>
      </w:r>
      <w:r w:rsidR="00707E4F" w:rsidRPr="00817CA1">
        <w:rPr>
          <w:rFonts w:cs="Arial"/>
          <w:sz w:val="24"/>
          <w:szCs w:val="28"/>
          <w:lang w:val="fr-CA"/>
        </w:rPr>
        <w:t xml:space="preserve">peuvent </w:t>
      </w:r>
      <w:r w:rsidR="00083771" w:rsidRPr="00817CA1">
        <w:rPr>
          <w:rFonts w:cs="Arial"/>
          <w:sz w:val="24"/>
          <w:szCs w:val="28"/>
          <w:lang w:val="fr-CA"/>
        </w:rPr>
        <w:t xml:space="preserve">aussi </w:t>
      </w:r>
      <w:r w:rsidRPr="00817CA1">
        <w:rPr>
          <w:rFonts w:cs="Arial"/>
          <w:sz w:val="24"/>
          <w:szCs w:val="28"/>
          <w:lang w:val="fr-CA"/>
        </w:rPr>
        <w:t>donn</w:t>
      </w:r>
      <w:r w:rsidR="00707E4F" w:rsidRPr="00817CA1">
        <w:rPr>
          <w:rFonts w:cs="Arial"/>
          <w:sz w:val="24"/>
          <w:szCs w:val="28"/>
          <w:lang w:val="fr-CA"/>
        </w:rPr>
        <w:t>er</w:t>
      </w:r>
      <w:r w:rsidRPr="00817CA1">
        <w:rPr>
          <w:rFonts w:cs="Arial"/>
          <w:sz w:val="24"/>
          <w:szCs w:val="28"/>
          <w:lang w:val="fr-CA"/>
        </w:rPr>
        <w:t xml:space="preserve"> des réponses trop générales, ce qui rend difficile </w:t>
      </w:r>
      <w:r w:rsidR="00083771" w:rsidRPr="00817CA1">
        <w:rPr>
          <w:rFonts w:cs="Arial"/>
          <w:sz w:val="24"/>
          <w:szCs w:val="28"/>
          <w:lang w:val="fr-CA"/>
        </w:rPr>
        <w:t>pour le comité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083771" w:rsidRPr="00817CA1">
        <w:rPr>
          <w:rFonts w:cs="Arial"/>
          <w:sz w:val="24"/>
          <w:szCs w:val="28"/>
          <w:lang w:val="fr-CA"/>
        </w:rPr>
        <w:t>évaluation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>attribu</w:t>
      </w:r>
      <w:r w:rsidR="00083771" w:rsidRPr="00817CA1">
        <w:rPr>
          <w:rFonts w:cs="Arial"/>
          <w:sz w:val="24"/>
          <w:szCs w:val="28"/>
          <w:lang w:val="fr-CA"/>
        </w:rPr>
        <w:t>er</w:t>
      </w:r>
      <w:r w:rsidRPr="00817CA1">
        <w:rPr>
          <w:rFonts w:cs="Arial"/>
          <w:sz w:val="24"/>
          <w:szCs w:val="28"/>
          <w:lang w:val="fr-CA"/>
        </w:rPr>
        <w:t xml:space="preserve"> de</w:t>
      </w:r>
      <w:r w:rsidR="00083771" w:rsidRPr="00817CA1">
        <w:rPr>
          <w:rFonts w:cs="Arial"/>
          <w:sz w:val="24"/>
          <w:szCs w:val="28"/>
          <w:lang w:val="fr-CA"/>
        </w:rPr>
        <w:t>s</w:t>
      </w:r>
      <w:r w:rsidRPr="00817CA1">
        <w:rPr>
          <w:rFonts w:cs="Arial"/>
          <w:sz w:val="24"/>
          <w:szCs w:val="28"/>
          <w:lang w:val="fr-CA"/>
        </w:rPr>
        <w:t xml:space="preserve"> notes précises. Ce risque est plus important pour les réponses </w:t>
      </w:r>
      <w:r w:rsidR="00083771" w:rsidRPr="00817CA1">
        <w:rPr>
          <w:rFonts w:cs="Arial"/>
          <w:sz w:val="24"/>
          <w:szCs w:val="28"/>
          <w:lang w:val="fr-CA"/>
        </w:rPr>
        <w:t xml:space="preserve">par </w:t>
      </w:r>
      <w:r w:rsidRPr="00817CA1">
        <w:rPr>
          <w:rFonts w:cs="Arial"/>
          <w:sz w:val="24"/>
          <w:szCs w:val="28"/>
          <w:lang w:val="fr-CA"/>
        </w:rPr>
        <w:t>écrit</w:t>
      </w:r>
      <w:r w:rsidR="00083771" w:rsidRPr="00817CA1">
        <w:rPr>
          <w:rFonts w:cs="Arial"/>
          <w:sz w:val="24"/>
          <w:szCs w:val="28"/>
          <w:lang w:val="fr-CA"/>
        </w:rPr>
        <w:t>,</w:t>
      </w:r>
      <w:r w:rsidRPr="00817CA1">
        <w:rPr>
          <w:rFonts w:cs="Arial"/>
          <w:sz w:val="24"/>
          <w:szCs w:val="28"/>
          <w:lang w:val="fr-CA"/>
        </w:rPr>
        <w:t xml:space="preserve"> s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>il n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Pr="00817CA1">
        <w:rPr>
          <w:rFonts w:cs="Arial"/>
          <w:sz w:val="24"/>
          <w:szCs w:val="28"/>
          <w:lang w:val="fr-CA"/>
        </w:rPr>
        <w:t xml:space="preserve">y a </w:t>
      </w:r>
      <w:r w:rsidR="00C71278" w:rsidRPr="00817CA1">
        <w:rPr>
          <w:rFonts w:cs="Arial"/>
          <w:sz w:val="24"/>
          <w:szCs w:val="28"/>
          <w:lang w:val="fr-CA"/>
        </w:rPr>
        <w:t xml:space="preserve">aucun </w:t>
      </w:r>
      <w:r w:rsidRPr="00817CA1">
        <w:rPr>
          <w:rFonts w:cs="Arial"/>
          <w:sz w:val="24"/>
          <w:szCs w:val="28"/>
          <w:lang w:val="fr-CA"/>
        </w:rPr>
        <w:t>suivi des informations manquantes.</w:t>
      </w:r>
    </w:p>
    <w:p w14:paraId="40C97AF1" w14:textId="5ADA543D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0C7E401A" w14:textId="1776B7DF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84648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F7B89" w:rsidRPr="00817CA1">
        <w:rPr>
          <w:bCs/>
          <w:sz w:val="24"/>
          <w:szCs w:val="24"/>
          <w:lang w:val="fr-CA"/>
        </w:rPr>
        <w:t xml:space="preserve">Faites un suivi auprès des </w:t>
      </w:r>
      <w:r w:rsidR="00325147" w:rsidRPr="00817CA1">
        <w:rPr>
          <w:bCs/>
          <w:sz w:val="24"/>
          <w:szCs w:val="24"/>
          <w:lang w:val="fr-CA"/>
        </w:rPr>
        <w:t xml:space="preserve">personnes </w:t>
      </w:r>
      <w:r w:rsidR="003966EA" w:rsidRPr="00817CA1">
        <w:rPr>
          <w:bCs/>
          <w:sz w:val="24"/>
          <w:szCs w:val="24"/>
          <w:lang w:val="fr-CA"/>
        </w:rPr>
        <w:t>responsables de</w:t>
      </w:r>
      <w:r w:rsidR="00325147" w:rsidRPr="00817CA1">
        <w:rPr>
          <w:bCs/>
          <w:sz w:val="24"/>
          <w:szCs w:val="24"/>
          <w:lang w:val="fr-CA"/>
        </w:rPr>
        <w:t xml:space="preserve"> fournir des références</w:t>
      </w:r>
      <w:r w:rsidR="00FF7B89" w:rsidRPr="00817CA1">
        <w:rPr>
          <w:bCs/>
          <w:sz w:val="24"/>
          <w:szCs w:val="24"/>
          <w:lang w:val="fr-CA"/>
        </w:rPr>
        <w:t xml:space="preserve">, ou demandez </w:t>
      </w:r>
      <w:r w:rsidR="00C026DD" w:rsidRPr="00817CA1">
        <w:rPr>
          <w:bCs/>
          <w:sz w:val="24"/>
          <w:szCs w:val="24"/>
          <w:lang w:val="fr-CA"/>
        </w:rPr>
        <w:t>aux candidats</w:t>
      </w:r>
      <w:r w:rsidR="00083771" w:rsidRPr="00817CA1">
        <w:rPr>
          <w:bCs/>
          <w:sz w:val="24"/>
          <w:szCs w:val="24"/>
          <w:lang w:val="fr-CA"/>
        </w:rPr>
        <w:t xml:space="preserve"> d</w:t>
      </w:r>
      <w:r w:rsidR="00C836F6" w:rsidRPr="00817CA1">
        <w:rPr>
          <w:bCs/>
          <w:sz w:val="24"/>
          <w:szCs w:val="24"/>
          <w:lang w:val="fr-CA"/>
        </w:rPr>
        <w:t>’</w:t>
      </w:r>
      <w:r w:rsidR="00C026DD" w:rsidRPr="00817CA1">
        <w:rPr>
          <w:bCs/>
          <w:sz w:val="24"/>
          <w:szCs w:val="24"/>
          <w:lang w:val="fr-CA"/>
        </w:rPr>
        <w:t xml:space="preserve">identifier une autre </w:t>
      </w:r>
      <w:r w:rsidR="00FF7B89" w:rsidRPr="00817CA1">
        <w:rPr>
          <w:bCs/>
          <w:sz w:val="24"/>
          <w:szCs w:val="24"/>
          <w:lang w:val="fr-CA"/>
        </w:rPr>
        <w:t>personne si les informations sont incohérentes ou manquantes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68B5E722" w14:textId="36A49897" w:rsidR="0004586E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33004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86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4586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4586E" w:rsidRPr="00817CA1">
        <w:rPr>
          <w:bCs/>
          <w:sz w:val="24"/>
          <w:szCs w:val="24"/>
          <w:lang w:val="fr-CA"/>
        </w:rPr>
        <w:t>Utilisez des questions de suivi pour recueillir des informations complètes (</w:t>
      </w:r>
      <w:r w:rsidR="00083771" w:rsidRPr="00817CA1">
        <w:rPr>
          <w:bCs/>
          <w:sz w:val="24"/>
          <w:szCs w:val="24"/>
          <w:lang w:val="fr-CA"/>
        </w:rPr>
        <w:t>Qui</w:t>
      </w:r>
      <w:r w:rsidR="00F66E96" w:rsidRPr="00817CA1">
        <w:rPr>
          <w:bCs/>
          <w:sz w:val="24"/>
          <w:szCs w:val="24"/>
          <w:lang w:val="fr-CA"/>
        </w:rPr>
        <w:t> </w:t>
      </w:r>
      <w:r w:rsidR="00083771" w:rsidRPr="00817CA1">
        <w:rPr>
          <w:bCs/>
          <w:sz w:val="24"/>
          <w:szCs w:val="24"/>
          <w:lang w:val="fr-CA"/>
        </w:rPr>
        <w:t>? Quoi</w:t>
      </w:r>
      <w:r w:rsidR="00F66E96" w:rsidRPr="00817CA1">
        <w:rPr>
          <w:bCs/>
          <w:sz w:val="24"/>
          <w:szCs w:val="24"/>
          <w:lang w:val="fr-CA"/>
        </w:rPr>
        <w:t> </w:t>
      </w:r>
      <w:r w:rsidR="00083771" w:rsidRPr="00817CA1">
        <w:rPr>
          <w:bCs/>
          <w:sz w:val="24"/>
          <w:szCs w:val="24"/>
          <w:lang w:val="fr-CA"/>
        </w:rPr>
        <w:t>? Quand</w:t>
      </w:r>
      <w:r w:rsidR="00F66E96" w:rsidRPr="00817CA1">
        <w:rPr>
          <w:bCs/>
          <w:sz w:val="24"/>
          <w:szCs w:val="24"/>
          <w:lang w:val="fr-CA"/>
        </w:rPr>
        <w:t> </w:t>
      </w:r>
      <w:r w:rsidR="00083771" w:rsidRPr="00817CA1">
        <w:rPr>
          <w:bCs/>
          <w:sz w:val="24"/>
          <w:szCs w:val="24"/>
          <w:lang w:val="fr-CA"/>
        </w:rPr>
        <w:t>? Où</w:t>
      </w:r>
      <w:r w:rsidR="00F66E96" w:rsidRPr="00817CA1">
        <w:rPr>
          <w:bCs/>
          <w:sz w:val="24"/>
          <w:szCs w:val="24"/>
          <w:lang w:val="fr-CA"/>
        </w:rPr>
        <w:t> </w:t>
      </w:r>
      <w:r w:rsidR="00083771" w:rsidRPr="00817CA1">
        <w:rPr>
          <w:bCs/>
          <w:sz w:val="24"/>
          <w:szCs w:val="24"/>
          <w:lang w:val="fr-CA"/>
        </w:rPr>
        <w:t>? Pourquoi</w:t>
      </w:r>
      <w:r w:rsidR="00F66E96" w:rsidRPr="00817CA1">
        <w:rPr>
          <w:bCs/>
          <w:sz w:val="24"/>
          <w:szCs w:val="24"/>
          <w:lang w:val="fr-CA"/>
        </w:rPr>
        <w:t> </w:t>
      </w:r>
      <w:r w:rsidR="00083771" w:rsidRPr="00817CA1">
        <w:rPr>
          <w:bCs/>
          <w:sz w:val="24"/>
          <w:szCs w:val="24"/>
          <w:lang w:val="fr-CA"/>
        </w:rPr>
        <w:t>? Comment</w:t>
      </w:r>
      <w:r w:rsidR="00F66E96" w:rsidRPr="00817CA1">
        <w:rPr>
          <w:bCs/>
          <w:sz w:val="24"/>
          <w:szCs w:val="24"/>
          <w:lang w:val="fr-CA"/>
        </w:rPr>
        <w:t> </w:t>
      </w:r>
      <w:r w:rsidR="00083771" w:rsidRPr="00817CA1">
        <w:rPr>
          <w:bCs/>
          <w:sz w:val="24"/>
          <w:szCs w:val="24"/>
          <w:lang w:val="fr-CA"/>
        </w:rPr>
        <w:t>?</w:t>
      </w:r>
      <w:r w:rsidR="0004586E" w:rsidRPr="00817CA1">
        <w:rPr>
          <w:bCs/>
          <w:sz w:val="24"/>
          <w:szCs w:val="24"/>
          <w:lang w:val="fr-CA"/>
        </w:rPr>
        <w:t>)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6AE72A4F" w14:textId="2B9F0123" w:rsidR="00F13CD0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32950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86E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4586E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4586E" w:rsidRPr="00817CA1">
        <w:rPr>
          <w:bCs/>
          <w:sz w:val="24"/>
          <w:szCs w:val="24"/>
          <w:lang w:val="fr-CA"/>
        </w:rPr>
        <w:t xml:space="preserve">Évitez les questions qui mènent à une réponse </w:t>
      </w:r>
      <w:r w:rsidR="00083771" w:rsidRPr="00817CA1">
        <w:rPr>
          <w:bCs/>
          <w:sz w:val="24"/>
          <w:szCs w:val="24"/>
          <w:lang w:val="fr-CA"/>
        </w:rPr>
        <w:t>attendue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F13CD0" w:rsidRPr="00817CA1" w14:paraId="0FD09959" w14:textId="77777777" w:rsidTr="00A35B5D">
        <w:tc>
          <w:tcPr>
            <w:tcW w:w="8714" w:type="dxa"/>
          </w:tcPr>
          <w:p w14:paraId="414F1A07" w14:textId="0A826A7E" w:rsidR="00F13CD0" w:rsidRPr="00817CA1" w:rsidRDefault="00F13CD0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12A645CE" w14:textId="77777777" w:rsidR="00F13CD0" w:rsidRPr="00817CA1" w:rsidRDefault="00F13CD0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10B236E9" w14:textId="02C7FC4E" w:rsidR="007C7CB3" w:rsidRPr="00C3746F" w:rsidRDefault="00000000" w:rsidP="00B11B26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16535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A33E4B" w:rsidRPr="00C3746F">
        <w:rPr>
          <w:rStyle w:val="Strong"/>
          <w:b w:val="0"/>
          <w:bCs w:val="0"/>
          <w:sz w:val="24"/>
          <w:szCs w:val="24"/>
        </w:rPr>
        <w:t>Partialité d</w:t>
      </w:r>
      <w:r w:rsidR="00C7254E" w:rsidRPr="00C3746F">
        <w:rPr>
          <w:rStyle w:val="Strong"/>
          <w:b w:val="0"/>
          <w:bCs w:val="0"/>
          <w:sz w:val="24"/>
          <w:szCs w:val="24"/>
        </w:rPr>
        <w:t xml:space="preserve">e la </w:t>
      </w:r>
      <w:r w:rsidR="00325147" w:rsidRPr="00C3746F">
        <w:rPr>
          <w:bCs/>
          <w:color w:val="auto"/>
          <w:sz w:val="24"/>
          <w:szCs w:val="24"/>
          <w:lang w:val="fr-CA"/>
        </w:rPr>
        <w:t xml:space="preserve">personne </w:t>
      </w:r>
      <w:r w:rsidR="00822AA5" w:rsidRPr="00C3746F">
        <w:rPr>
          <w:bCs/>
          <w:color w:val="auto"/>
          <w:sz w:val="24"/>
          <w:szCs w:val="24"/>
          <w:lang w:val="fr-CA"/>
        </w:rPr>
        <w:t>responsable de</w:t>
      </w:r>
      <w:r w:rsidR="00325147" w:rsidRPr="00C3746F">
        <w:rPr>
          <w:bCs/>
          <w:color w:val="auto"/>
          <w:sz w:val="24"/>
          <w:szCs w:val="24"/>
          <w:lang w:val="fr-CA"/>
        </w:rPr>
        <w:t xml:space="preserve"> fournir des références</w:t>
      </w:r>
    </w:p>
    <w:p w14:paraId="2117F2BD" w14:textId="1C7E6345" w:rsidR="00A33E4B" w:rsidRPr="00817CA1" w:rsidRDefault="00C71278" w:rsidP="00A35B5D">
      <w:pPr>
        <w:tabs>
          <w:tab w:val="left" w:pos="709"/>
        </w:tabs>
        <w:ind w:left="357"/>
        <w:rPr>
          <w:rFonts w:cs="Arial"/>
          <w:sz w:val="24"/>
          <w:szCs w:val="28"/>
          <w:lang w:val="fr-CA"/>
        </w:rPr>
      </w:pPr>
      <w:r w:rsidRPr="00817CA1">
        <w:rPr>
          <w:rFonts w:cs="Arial"/>
          <w:sz w:val="24"/>
          <w:szCs w:val="28"/>
          <w:lang w:val="fr-CA"/>
        </w:rPr>
        <w:t xml:space="preserve">Les </w:t>
      </w:r>
      <w:r w:rsidR="00325147" w:rsidRPr="00817CA1">
        <w:rPr>
          <w:bCs/>
          <w:sz w:val="24"/>
          <w:szCs w:val="24"/>
          <w:lang w:val="fr-CA"/>
        </w:rPr>
        <w:t xml:space="preserve">personnes </w:t>
      </w:r>
      <w:r w:rsidR="00805E66" w:rsidRPr="00817CA1">
        <w:rPr>
          <w:bCs/>
          <w:sz w:val="24"/>
          <w:szCs w:val="24"/>
          <w:lang w:val="fr-CA"/>
        </w:rPr>
        <w:t>responsables de</w:t>
      </w:r>
      <w:r w:rsidR="00325147" w:rsidRPr="00817CA1">
        <w:rPr>
          <w:bCs/>
          <w:sz w:val="24"/>
          <w:szCs w:val="24"/>
          <w:lang w:val="fr-CA"/>
        </w:rPr>
        <w:t xml:space="preserve"> fournir des références</w:t>
      </w:r>
      <w:r w:rsidRPr="00817CA1">
        <w:rPr>
          <w:rFonts w:cs="Arial"/>
          <w:sz w:val="24"/>
          <w:szCs w:val="28"/>
          <w:lang w:val="fr-CA"/>
        </w:rPr>
        <w:t xml:space="preserve"> </w:t>
      </w:r>
      <w:r w:rsidR="00A33E4B" w:rsidRPr="00817CA1">
        <w:rPr>
          <w:rFonts w:cs="Arial"/>
          <w:sz w:val="24"/>
          <w:szCs w:val="28"/>
          <w:lang w:val="fr-CA"/>
        </w:rPr>
        <w:t xml:space="preserve">peuvent </w:t>
      </w:r>
      <w:r w:rsidR="00C5009B" w:rsidRPr="00817CA1">
        <w:rPr>
          <w:rFonts w:cs="Arial"/>
          <w:sz w:val="24"/>
          <w:szCs w:val="28"/>
          <w:lang w:val="fr-CA"/>
        </w:rPr>
        <w:t xml:space="preserve">entretenir certains </w:t>
      </w:r>
      <w:r w:rsidR="00A33E4B" w:rsidRPr="00817CA1">
        <w:rPr>
          <w:rFonts w:cs="Arial"/>
          <w:sz w:val="24"/>
          <w:szCs w:val="28"/>
          <w:lang w:val="fr-CA"/>
        </w:rPr>
        <w:t xml:space="preserve">préjugés et idées préconçues </w:t>
      </w:r>
      <w:r w:rsidR="00C5009B" w:rsidRPr="00817CA1">
        <w:rPr>
          <w:rFonts w:cs="Arial"/>
          <w:sz w:val="24"/>
          <w:szCs w:val="28"/>
          <w:lang w:val="fr-CA"/>
        </w:rPr>
        <w:t xml:space="preserve">qui </w:t>
      </w:r>
      <w:r w:rsidR="00A33E4B" w:rsidRPr="00817CA1">
        <w:rPr>
          <w:rFonts w:cs="Arial"/>
          <w:sz w:val="24"/>
          <w:szCs w:val="28"/>
          <w:lang w:val="fr-CA"/>
        </w:rPr>
        <w:t xml:space="preserve">peuvent influencer leur évaluation. </w:t>
      </w:r>
      <w:r w:rsidR="009C6AC0" w:rsidRPr="00817CA1">
        <w:rPr>
          <w:rFonts w:cs="Arial"/>
          <w:sz w:val="24"/>
          <w:szCs w:val="28"/>
          <w:lang w:val="fr-CA"/>
        </w:rPr>
        <w:t xml:space="preserve">De </w:t>
      </w:r>
      <w:r w:rsidR="00117994" w:rsidRPr="00817CA1">
        <w:rPr>
          <w:rFonts w:cs="Arial"/>
          <w:sz w:val="24"/>
          <w:szCs w:val="28"/>
          <w:lang w:val="fr-CA"/>
        </w:rPr>
        <w:t>plus</w:t>
      </w:r>
      <w:r w:rsidR="00A33E4B" w:rsidRPr="00817CA1">
        <w:rPr>
          <w:rFonts w:cs="Arial"/>
          <w:sz w:val="24"/>
          <w:szCs w:val="28"/>
          <w:lang w:val="fr-CA"/>
        </w:rPr>
        <w:t xml:space="preserve">, </w:t>
      </w:r>
      <w:r w:rsidRPr="00817CA1">
        <w:rPr>
          <w:rFonts w:cs="Arial"/>
          <w:sz w:val="24"/>
          <w:szCs w:val="28"/>
          <w:lang w:val="fr-CA"/>
        </w:rPr>
        <w:t>la</w:t>
      </w:r>
      <w:r w:rsidR="00A33E4B" w:rsidRPr="00817CA1">
        <w:rPr>
          <w:rFonts w:cs="Arial"/>
          <w:sz w:val="24"/>
          <w:szCs w:val="28"/>
          <w:lang w:val="fr-CA"/>
        </w:rPr>
        <w:t xml:space="preserve"> personne </w:t>
      </w:r>
      <w:r w:rsidRPr="00817CA1">
        <w:rPr>
          <w:rFonts w:cs="Arial"/>
          <w:sz w:val="24"/>
          <w:szCs w:val="28"/>
          <w:lang w:val="fr-CA"/>
        </w:rPr>
        <w:t xml:space="preserve">évaluée </w:t>
      </w:r>
      <w:r w:rsidR="00A33E4B" w:rsidRPr="00817CA1">
        <w:rPr>
          <w:rFonts w:cs="Arial"/>
          <w:sz w:val="24"/>
          <w:szCs w:val="28"/>
          <w:lang w:val="fr-CA"/>
        </w:rPr>
        <w:t xml:space="preserve">peut avoir </w:t>
      </w:r>
      <w:r w:rsidR="009C6AC0" w:rsidRPr="00817CA1">
        <w:rPr>
          <w:rFonts w:cs="Arial"/>
          <w:sz w:val="24"/>
          <w:szCs w:val="28"/>
          <w:lang w:val="fr-CA"/>
        </w:rPr>
        <w:t>eu un rendement</w:t>
      </w:r>
      <w:r w:rsidR="00A33E4B" w:rsidRPr="00817CA1">
        <w:rPr>
          <w:rFonts w:cs="Arial"/>
          <w:sz w:val="24"/>
          <w:szCs w:val="28"/>
          <w:lang w:val="fr-CA"/>
        </w:rPr>
        <w:t xml:space="preserve"> inférieur aux attentes dans son emploi précédent </w:t>
      </w:r>
      <w:r w:rsidR="00C5009B" w:rsidRPr="00817CA1">
        <w:rPr>
          <w:rFonts w:cs="Arial"/>
          <w:sz w:val="24"/>
          <w:szCs w:val="28"/>
          <w:lang w:val="fr-CA"/>
        </w:rPr>
        <w:t xml:space="preserve">parce que </w:t>
      </w:r>
      <w:r w:rsidRPr="00817CA1">
        <w:rPr>
          <w:rFonts w:cs="Arial"/>
          <w:sz w:val="24"/>
          <w:szCs w:val="28"/>
          <w:lang w:val="fr-CA"/>
        </w:rPr>
        <w:t xml:space="preserve">son </w:t>
      </w:r>
      <w:r w:rsidR="00A637CC" w:rsidRPr="00817CA1">
        <w:rPr>
          <w:rFonts w:cs="Arial"/>
          <w:sz w:val="24"/>
          <w:szCs w:val="28"/>
          <w:lang w:val="fr-CA"/>
        </w:rPr>
        <w:t xml:space="preserve">gestionnaire </w:t>
      </w:r>
      <w:r w:rsidR="00A33E4B" w:rsidRPr="00817CA1">
        <w:rPr>
          <w:rFonts w:cs="Arial"/>
          <w:sz w:val="24"/>
          <w:szCs w:val="28"/>
          <w:lang w:val="fr-CA"/>
        </w:rPr>
        <w:t>n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a pas fourni des mesures d</w:t>
      </w:r>
      <w:r w:rsidR="00C836F6" w:rsidRPr="00817CA1">
        <w:rPr>
          <w:rFonts w:cs="Arial"/>
          <w:sz w:val="24"/>
          <w:szCs w:val="28"/>
          <w:lang w:val="fr-CA"/>
        </w:rPr>
        <w:t>’</w:t>
      </w:r>
      <w:r w:rsidR="00A33E4B" w:rsidRPr="00817CA1">
        <w:rPr>
          <w:rFonts w:cs="Arial"/>
          <w:sz w:val="24"/>
          <w:szCs w:val="28"/>
          <w:lang w:val="fr-CA"/>
        </w:rPr>
        <w:t>adaptation adéquates.</w:t>
      </w:r>
    </w:p>
    <w:p w14:paraId="156B599A" w14:textId="6A7715D8" w:rsidR="00C12B7C" w:rsidRPr="00817CA1" w:rsidRDefault="00C12B7C" w:rsidP="00A35B5D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52592ACE" w14:textId="5BD841EC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43601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11DF9" w:rsidRPr="00817CA1">
        <w:rPr>
          <w:bCs/>
          <w:sz w:val="24"/>
          <w:szCs w:val="24"/>
          <w:lang w:val="fr-CA"/>
        </w:rPr>
        <w:t>Mettez l</w:t>
      </w:r>
      <w:r w:rsidR="00C836F6" w:rsidRPr="00817CA1">
        <w:rPr>
          <w:bCs/>
          <w:sz w:val="24"/>
          <w:szCs w:val="24"/>
          <w:lang w:val="fr-CA"/>
        </w:rPr>
        <w:t>’</w:t>
      </w:r>
      <w:r w:rsidR="00411DF9" w:rsidRPr="00817CA1">
        <w:rPr>
          <w:bCs/>
          <w:sz w:val="24"/>
          <w:szCs w:val="24"/>
          <w:lang w:val="fr-CA"/>
        </w:rPr>
        <w:t>accent sur les informations factuelles et le comportement observé plutôt que sur des généralités ou des impressions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52DB0734" w14:textId="0B7F256D" w:rsidR="00C12B7C" w:rsidRPr="00817CA1" w:rsidRDefault="00000000" w:rsidP="009A6DAC">
      <w:pPr>
        <w:ind w:left="357"/>
        <w:rPr>
          <w:bCs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367649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C71278" w:rsidRPr="00817CA1">
        <w:rPr>
          <w:bCs/>
          <w:sz w:val="24"/>
          <w:szCs w:val="24"/>
          <w:lang w:val="fr-CA"/>
        </w:rPr>
        <w:t>Assurez-vous d</w:t>
      </w:r>
      <w:r w:rsidR="00C836F6" w:rsidRPr="00817CA1">
        <w:rPr>
          <w:bCs/>
          <w:sz w:val="24"/>
          <w:szCs w:val="24"/>
          <w:lang w:val="fr-CA"/>
        </w:rPr>
        <w:t>’</w:t>
      </w:r>
      <w:r w:rsidR="00EF0638" w:rsidRPr="00817CA1">
        <w:rPr>
          <w:bCs/>
          <w:sz w:val="24"/>
          <w:szCs w:val="24"/>
          <w:lang w:val="fr-CA"/>
        </w:rPr>
        <w:t>évaluer l</w:t>
      </w:r>
      <w:r w:rsidR="00613C65" w:rsidRPr="00817CA1">
        <w:rPr>
          <w:bCs/>
          <w:sz w:val="24"/>
          <w:szCs w:val="24"/>
          <w:lang w:val="fr-CA"/>
        </w:rPr>
        <w:t>es</w:t>
      </w:r>
      <w:r w:rsidR="00EF0638" w:rsidRPr="00817CA1">
        <w:rPr>
          <w:bCs/>
          <w:sz w:val="24"/>
          <w:szCs w:val="24"/>
          <w:lang w:val="fr-CA"/>
        </w:rPr>
        <w:t xml:space="preserve"> </w:t>
      </w:r>
      <w:r w:rsidR="00613C65" w:rsidRPr="00817CA1">
        <w:rPr>
          <w:bCs/>
          <w:sz w:val="24"/>
          <w:szCs w:val="24"/>
          <w:lang w:val="fr-CA"/>
        </w:rPr>
        <w:t>candidats</w:t>
      </w:r>
      <w:r w:rsidR="00EF0638" w:rsidRPr="00817CA1">
        <w:rPr>
          <w:bCs/>
          <w:sz w:val="24"/>
          <w:szCs w:val="24"/>
          <w:lang w:val="fr-CA"/>
        </w:rPr>
        <w:t xml:space="preserve"> plutôt que la qualité de la réponse de la </w:t>
      </w:r>
      <w:r w:rsidR="00325147" w:rsidRPr="00817CA1">
        <w:rPr>
          <w:bCs/>
          <w:sz w:val="24"/>
          <w:szCs w:val="24"/>
          <w:lang w:val="fr-CA"/>
        </w:rPr>
        <w:t xml:space="preserve">personne </w:t>
      </w:r>
      <w:r w:rsidR="00613C65" w:rsidRPr="00817CA1">
        <w:rPr>
          <w:bCs/>
          <w:sz w:val="24"/>
          <w:szCs w:val="24"/>
          <w:lang w:val="fr-CA"/>
        </w:rPr>
        <w:t>responsable de</w:t>
      </w:r>
      <w:r w:rsidR="00325147" w:rsidRPr="00817CA1">
        <w:rPr>
          <w:bCs/>
          <w:sz w:val="24"/>
          <w:szCs w:val="24"/>
          <w:lang w:val="fr-CA"/>
        </w:rPr>
        <w:t xml:space="preserve"> fournir des références</w:t>
      </w:r>
      <w:r w:rsidR="008E1BB2" w:rsidRPr="00817CA1">
        <w:rPr>
          <w:bCs/>
          <w:sz w:val="24"/>
          <w:szCs w:val="24"/>
          <w:lang w:val="fr-CA"/>
        </w:rPr>
        <w:t>.</w:t>
      </w:r>
    </w:p>
    <w:p w14:paraId="1061F3E0" w14:textId="3D5F3675" w:rsidR="00F13CD0" w:rsidRPr="00817CA1" w:rsidRDefault="00000000" w:rsidP="009A6DAC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49202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527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115527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450FF0" w:rsidRPr="00817CA1">
        <w:rPr>
          <w:bCs/>
          <w:sz w:val="24"/>
          <w:szCs w:val="24"/>
          <w:lang w:val="fr-CA"/>
        </w:rPr>
        <w:t xml:space="preserve">Ne donnez pas de note si les informations sont insuffisantes. Indiquez </w:t>
      </w:r>
      <w:r w:rsidR="009C6AC0" w:rsidRPr="00817CA1">
        <w:rPr>
          <w:bCs/>
          <w:sz w:val="24"/>
          <w:szCs w:val="24"/>
          <w:lang w:val="fr-CA"/>
        </w:rPr>
        <w:t>la</w:t>
      </w:r>
      <w:r w:rsidR="00450FF0" w:rsidRPr="00817CA1">
        <w:rPr>
          <w:bCs/>
          <w:sz w:val="24"/>
          <w:szCs w:val="24"/>
          <w:lang w:val="fr-CA"/>
        </w:rPr>
        <w:t xml:space="preserve"> réponse «</w:t>
      </w:r>
      <w:r w:rsidR="00F66E96" w:rsidRPr="00817CA1">
        <w:rPr>
          <w:bCs/>
          <w:sz w:val="24"/>
          <w:szCs w:val="24"/>
          <w:lang w:val="fr-CA"/>
        </w:rPr>
        <w:t> </w:t>
      </w:r>
      <w:r w:rsidR="00450FF0" w:rsidRPr="00817CA1">
        <w:rPr>
          <w:bCs/>
          <w:sz w:val="24"/>
          <w:szCs w:val="24"/>
          <w:lang w:val="fr-CA"/>
        </w:rPr>
        <w:t>incapable d</w:t>
      </w:r>
      <w:r w:rsidR="00C836F6" w:rsidRPr="00817CA1">
        <w:rPr>
          <w:bCs/>
          <w:sz w:val="24"/>
          <w:szCs w:val="24"/>
          <w:lang w:val="fr-CA"/>
        </w:rPr>
        <w:t>’</w:t>
      </w:r>
      <w:r w:rsidR="00450FF0" w:rsidRPr="00817CA1">
        <w:rPr>
          <w:bCs/>
          <w:sz w:val="24"/>
          <w:szCs w:val="24"/>
          <w:lang w:val="fr-CA"/>
        </w:rPr>
        <w:t>observer</w:t>
      </w:r>
      <w:r w:rsidR="00F66E96" w:rsidRPr="00817CA1">
        <w:rPr>
          <w:bCs/>
          <w:sz w:val="24"/>
          <w:szCs w:val="24"/>
          <w:lang w:val="fr-CA"/>
        </w:rPr>
        <w:t> </w:t>
      </w:r>
      <w:r w:rsidR="00450FF0" w:rsidRPr="00817CA1">
        <w:rPr>
          <w:bCs/>
          <w:sz w:val="24"/>
          <w:szCs w:val="24"/>
          <w:lang w:val="fr-CA"/>
        </w:rPr>
        <w:t>» au lieu d</w:t>
      </w:r>
      <w:r w:rsidR="00C836F6" w:rsidRPr="00817CA1">
        <w:rPr>
          <w:bCs/>
          <w:sz w:val="24"/>
          <w:szCs w:val="24"/>
          <w:lang w:val="fr-CA"/>
        </w:rPr>
        <w:t>’</w:t>
      </w:r>
      <w:r w:rsidR="00450FF0" w:rsidRPr="00817CA1">
        <w:rPr>
          <w:bCs/>
          <w:sz w:val="24"/>
          <w:szCs w:val="24"/>
          <w:lang w:val="fr-CA"/>
        </w:rPr>
        <w:t>une réussite ou d</w:t>
      </w:r>
      <w:r w:rsidR="00C836F6" w:rsidRPr="00817CA1">
        <w:rPr>
          <w:bCs/>
          <w:sz w:val="24"/>
          <w:szCs w:val="24"/>
          <w:lang w:val="fr-CA"/>
        </w:rPr>
        <w:t>’</w:t>
      </w:r>
      <w:r w:rsidR="00450FF0" w:rsidRPr="00817CA1">
        <w:rPr>
          <w:bCs/>
          <w:sz w:val="24"/>
          <w:szCs w:val="24"/>
          <w:lang w:val="fr-CA"/>
        </w:rPr>
        <w:t>un échec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F13CD0" w:rsidRPr="00817CA1" w14:paraId="682B711D" w14:textId="77777777" w:rsidTr="00A35B5D">
        <w:tc>
          <w:tcPr>
            <w:tcW w:w="8714" w:type="dxa"/>
          </w:tcPr>
          <w:p w14:paraId="18D58A6E" w14:textId="43B6AB09" w:rsidR="00F13CD0" w:rsidRPr="00817CA1" w:rsidRDefault="00F13CD0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532C5E53" w14:textId="77777777" w:rsidR="00F13CD0" w:rsidRPr="00817CA1" w:rsidRDefault="00F13CD0" w:rsidP="00A35B5D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53A02ED5" w14:textId="09C80854" w:rsidR="007C7CB3" w:rsidRPr="00C3746F" w:rsidRDefault="00000000" w:rsidP="00B11B26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4437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846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DF0846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A33E4B" w:rsidRPr="00C3746F">
        <w:rPr>
          <w:rStyle w:val="Strong"/>
          <w:b w:val="0"/>
          <w:bCs w:val="0"/>
          <w:sz w:val="24"/>
          <w:szCs w:val="24"/>
        </w:rPr>
        <w:t>Prise de notes insuffisante</w:t>
      </w:r>
    </w:p>
    <w:p w14:paraId="70A74D76" w14:textId="58F03695" w:rsidR="00FB48C5" w:rsidRPr="00817CA1" w:rsidRDefault="00A33E4B" w:rsidP="00A35B5D">
      <w:pPr>
        <w:ind w:left="357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Se fier à sa mémoire, paraphraser ou résumer les réponses peut </w:t>
      </w:r>
      <w:r w:rsidR="009C6AC0" w:rsidRPr="00817CA1">
        <w:rPr>
          <w:sz w:val="24"/>
          <w:szCs w:val="24"/>
          <w:lang w:val="fr-CA"/>
        </w:rPr>
        <w:t>donner lieu à un</w:t>
      </w:r>
      <w:r w:rsidR="00093C9D" w:rsidRPr="00817CA1">
        <w:rPr>
          <w:sz w:val="24"/>
          <w:szCs w:val="24"/>
          <w:lang w:val="fr-CA"/>
        </w:rPr>
        <w:t>e</w:t>
      </w:r>
      <w:r w:rsidR="009C6AC0" w:rsidRPr="00817CA1">
        <w:rPr>
          <w:sz w:val="24"/>
          <w:szCs w:val="24"/>
          <w:lang w:val="fr-CA"/>
        </w:rPr>
        <w:t xml:space="preserve"> </w:t>
      </w:r>
      <w:r w:rsidR="00093C9D" w:rsidRPr="00817CA1">
        <w:rPr>
          <w:sz w:val="24"/>
          <w:szCs w:val="24"/>
          <w:lang w:val="fr-CA"/>
        </w:rPr>
        <w:t xml:space="preserve">évaluation </w:t>
      </w:r>
      <w:r w:rsidR="009C6AC0" w:rsidRPr="00817CA1">
        <w:rPr>
          <w:sz w:val="24"/>
          <w:szCs w:val="24"/>
          <w:lang w:val="fr-CA"/>
        </w:rPr>
        <w:t>parti</w:t>
      </w:r>
      <w:r w:rsidR="002E0A6E" w:rsidRPr="00817CA1">
        <w:rPr>
          <w:sz w:val="24"/>
          <w:szCs w:val="24"/>
          <w:lang w:val="fr-CA"/>
        </w:rPr>
        <w:t>al</w:t>
      </w:r>
      <w:r w:rsidR="00093C9D" w:rsidRPr="00817CA1">
        <w:rPr>
          <w:sz w:val="24"/>
          <w:szCs w:val="24"/>
          <w:lang w:val="fr-CA"/>
        </w:rPr>
        <w:t>e</w:t>
      </w:r>
      <w:r w:rsidRPr="00817CA1">
        <w:rPr>
          <w:sz w:val="24"/>
          <w:szCs w:val="24"/>
          <w:lang w:val="fr-CA"/>
        </w:rPr>
        <w:t>. Prendre des notes détaillées de</w:t>
      </w:r>
      <w:r w:rsidR="00C71278" w:rsidRPr="00817CA1">
        <w:rPr>
          <w:sz w:val="24"/>
          <w:szCs w:val="24"/>
          <w:lang w:val="fr-CA"/>
        </w:rPr>
        <w:t xml:space="preserve">s réponses </w:t>
      </w:r>
      <w:r w:rsidR="00B57867" w:rsidRPr="00817CA1">
        <w:rPr>
          <w:sz w:val="24"/>
          <w:szCs w:val="24"/>
          <w:lang w:val="fr-CA"/>
        </w:rPr>
        <w:t>des répondants</w:t>
      </w:r>
      <w:r w:rsidR="006E0E6F" w:rsidRPr="00817CA1">
        <w:rPr>
          <w:sz w:val="24"/>
          <w:szCs w:val="24"/>
          <w:lang w:val="fr-CA"/>
        </w:rPr>
        <w:t xml:space="preserve"> </w:t>
      </w:r>
      <w:r w:rsidRPr="00817CA1">
        <w:rPr>
          <w:sz w:val="24"/>
          <w:szCs w:val="24"/>
          <w:lang w:val="fr-CA"/>
        </w:rPr>
        <w:t>peut réduire les erreurs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évaluation.</w:t>
      </w:r>
    </w:p>
    <w:p w14:paraId="513D07BC" w14:textId="2A052DE4" w:rsidR="00C12B7C" w:rsidRPr="00817CA1" w:rsidRDefault="00C12B7C" w:rsidP="00F34D2A">
      <w:pPr>
        <w:pStyle w:val="Heading5"/>
        <w:rPr>
          <w:bCs/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atténuation possibles :</w:t>
      </w:r>
    </w:p>
    <w:p w14:paraId="19FEDD61" w14:textId="148C0332" w:rsidR="00A35B5D" w:rsidRPr="00817CA1" w:rsidRDefault="00000000" w:rsidP="009A6DAC">
      <w:pPr>
        <w:ind w:left="357"/>
        <w:rPr>
          <w:rStyle w:val="Hyperlink"/>
          <w:bCs/>
          <w:color w:val="auto"/>
          <w:sz w:val="24"/>
          <w:szCs w:val="24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783943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B7C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C12B7C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1465E4" w:rsidRPr="00817CA1">
        <w:rPr>
          <w:bCs/>
          <w:sz w:val="24"/>
          <w:szCs w:val="24"/>
          <w:lang w:val="fr-CA"/>
        </w:rPr>
        <w:t>Prenez des notes détaillées de</w:t>
      </w:r>
      <w:r w:rsidR="002E0A6E" w:rsidRPr="00817CA1">
        <w:rPr>
          <w:bCs/>
          <w:sz w:val="24"/>
          <w:szCs w:val="24"/>
          <w:lang w:val="fr-CA"/>
        </w:rPr>
        <w:t>s réponses d</w:t>
      </w:r>
      <w:r w:rsidR="00A637CC" w:rsidRPr="00817CA1">
        <w:rPr>
          <w:bCs/>
          <w:sz w:val="24"/>
          <w:szCs w:val="24"/>
          <w:lang w:val="fr-CA"/>
        </w:rPr>
        <w:t>e</w:t>
      </w:r>
      <w:r w:rsidR="00B57867" w:rsidRPr="00817CA1">
        <w:rPr>
          <w:bCs/>
          <w:sz w:val="24"/>
          <w:szCs w:val="24"/>
          <w:lang w:val="fr-CA"/>
        </w:rPr>
        <w:t>s répondants</w:t>
      </w:r>
      <w:r w:rsidR="001465E4" w:rsidRPr="00817CA1">
        <w:rPr>
          <w:bCs/>
          <w:sz w:val="24"/>
          <w:szCs w:val="24"/>
          <w:lang w:val="fr-CA"/>
        </w:rPr>
        <w:t xml:space="preserve"> plutôt que de l</w:t>
      </w:r>
      <w:r w:rsidR="00800466" w:rsidRPr="00817CA1">
        <w:rPr>
          <w:bCs/>
          <w:sz w:val="24"/>
          <w:szCs w:val="24"/>
          <w:lang w:val="fr-CA"/>
        </w:rPr>
        <w:t>es</w:t>
      </w:r>
      <w:r w:rsidR="001465E4" w:rsidRPr="00817CA1">
        <w:rPr>
          <w:bCs/>
          <w:sz w:val="24"/>
          <w:szCs w:val="24"/>
          <w:lang w:val="fr-CA"/>
        </w:rPr>
        <w:t xml:space="preserve"> paraphraser</w:t>
      </w:r>
      <w:r w:rsidR="008E1BB2" w:rsidRPr="00817CA1">
        <w:rPr>
          <w:bCs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A35B5D" w:rsidRPr="00817CA1" w14:paraId="66D134D0" w14:textId="77777777" w:rsidTr="00A35B5D">
        <w:tc>
          <w:tcPr>
            <w:tcW w:w="8714" w:type="dxa"/>
          </w:tcPr>
          <w:p w14:paraId="617F9081" w14:textId="25DE74B3" w:rsidR="00A35B5D" w:rsidRPr="00817CA1" w:rsidRDefault="00A35B5D" w:rsidP="00A35B5D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</w:t>
            </w:r>
            <w:r w:rsidR="00F66E96"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 </w:t>
            </w: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:</w:t>
            </w:r>
          </w:p>
          <w:p w14:paraId="75D77C87" w14:textId="77777777" w:rsidR="00A35B5D" w:rsidRPr="00817CA1" w:rsidRDefault="00A35B5D" w:rsidP="00AD318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4F9A488A" w14:textId="1F1B87B7" w:rsidR="000E5985" w:rsidRPr="00817CA1" w:rsidRDefault="000E5985" w:rsidP="000E5985">
      <w:pPr>
        <w:pStyle w:val="Heading2"/>
        <w:rPr>
          <w:szCs w:val="36"/>
        </w:rPr>
      </w:pPr>
      <w:r w:rsidRPr="00817CA1">
        <w:rPr>
          <w:szCs w:val="36"/>
        </w:rPr>
        <w:lastRenderedPageBreak/>
        <w:t>Préjugés et obstacles liés aux évaluations d</w:t>
      </w:r>
      <w:r w:rsidR="00926798" w:rsidRPr="00817CA1">
        <w:rPr>
          <w:szCs w:val="36"/>
        </w:rPr>
        <w:t>e</w:t>
      </w:r>
      <w:r w:rsidRPr="00817CA1">
        <w:rPr>
          <w:szCs w:val="36"/>
        </w:rPr>
        <w:t xml:space="preserve"> rendement</w:t>
      </w:r>
    </w:p>
    <w:p w14:paraId="6CDDC77F" w14:textId="77777777" w:rsidR="000E5985" w:rsidRPr="00817CA1" w:rsidRDefault="000E5985" w:rsidP="00A968E6">
      <w:pPr>
        <w:pStyle w:val="Heading3"/>
      </w:pPr>
      <w:r w:rsidRPr="00817CA1">
        <w:t>Planification de la conception, de la méthode d’administration et du processus de notation</w:t>
      </w:r>
    </w:p>
    <w:p w14:paraId="133B4C86" w14:textId="77777777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99371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0E5985" w:rsidRPr="00C3746F">
        <w:rPr>
          <w:color w:val="auto"/>
          <w:sz w:val="24"/>
          <w:szCs w:val="24"/>
          <w:lang w:val="fr-CA"/>
        </w:rPr>
        <w:t>Partialité</w:t>
      </w:r>
    </w:p>
    <w:p w14:paraId="64F36E0B" w14:textId="771D1A6B" w:rsidR="000E5985" w:rsidRPr="00817CA1" w:rsidRDefault="000E5985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bookmarkStart w:id="13" w:name="_Hlk138691124"/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Les idées préconçues sur </w:t>
      </w:r>
      <w:r w:rsidR="00692D2A" w:rsidRPr="00817CA1">
        <w:rPr>
          <w:rFonts w:eastAsiaTheme="majorEastAsia" w:cs="Arial"/>
          <w:bCs/>
          <w:sz w:val="24"/>
          <w:szCs w:val="28"/>
          <w:lang w:val="fr-CA"/>
        </w:rPr>
        <w:t>la définition d’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un bon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et les préjugés personnels peuvent influencer le contenu et la précision de</w:t>
      </w:r>
      <w:r w:rsidR="00AB5465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évaluation</w:t>
      </w:r>
      <w:r w:rsidR="00AB5465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d</w:t>
      </w:r>
      <w:r w:rsidR="00B62D6A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rendement. Les notes attribuées peuvent être subjectives 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>en raison d’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un conflit personnel, d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n cas de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harcèlement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 ou d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 discrimination, de mesures d'adaptation inadéquates au travail ou 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de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tout autre préjugé à l'encontre d</w:t>
      </w:r>
      <w:r w:rsidR="007C10EC" w:rsidRPr="00817CA1">
        <w:rPr>
          <w:rFonts w:eastAsiaTheme="majorEastAsia" w:cs="Arial"/>
          <w:bCs/>
          <w:sz w:val="24"/>
          <w:szCs w:val="28"/>
          <w:lang w:val="fr-CA"/>
        </w:rPr>
        <w:t>’une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personne </w:t>
      </w:r>
      <w:r w:rsidR="00AB5465" w:rsidRPr="00817CA1">
        <w:rPr>
          <w:rFonts w:eastAsiaTheme="majorEastAsia" w:cs="Arial"/>
          <w:bCs/>
          <w:sz w:val="24"/>
          <w:szCs w:val="28"/>
          <w:lang w:val="fr-CA"/>
        </w:rPr>
        <w:t xml:space="preserve">en particulier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ou d'un groupe en quête d'équité. </w:t>
      </w:r>
      <w:r w:rsidR="007C10EC" w:rsidRPr="00817CA1">
        <w:rPr>
          <w:rFonts w:eastAsiaTheme="majorEastAsia" w:cs="Arial"/>
          <w:bCs/>
          <w:sz w:val="24"/>
          <w:szCs w:val="28"/>
          <w:lang w:val="fr-CA"/>
        </w:rPr>
        <w:t xml:space="preserve">C’est pourquoi certaines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personnes peuvent 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parfois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se sentir mal à l'aise à l'idée de présenter </w:t>
      </w:r>
      <w:r w:rsidR="007C10EC" w:rsidRPr="00817CA1">
        <w:rPr>
          <w:rFonts w:eastAsiaTheme="majorEastAsia" w:cs="Arial"/>
          <w:bCs/>
          <w:sz w:val="24"/>
          <w:szCs w:val="28"/>
          <w:lang w:val="fr-CA"/>
        </w:rPr>
        <w:t xml:space="preserve">leurs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évaluations d</w:t>
      </w:r>
      <w:r w:rsidR="007C10EC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</w:t>
      </w:r>
      <w:r w:rsidR="007C10EC" w:rsidRPr="00817CA1">
        <w:rPr>
          <w:rFonts w:eastAsiaTheme="majorEastAsia" w:cs="Arial"/>
          <w:bCs/>
          <w:sz w:val="24"/>
          <w:szCs w:val="28"/>
          <w:lang w:val="fr-CA"/>
        </w:rPr>
        <w:t xml:space="preserve">antérieures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et peuvent même choisir de ne pas poser leur candidature ou de la retirer. 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évaluations peuvent </w:t>
      </w:r>
      <w:r w:rsidR="007C10EC" w:rsidRPr="00817CA1">
        <w:rPr>
          <w:rFonts w:eastAsiaTheme="majorEastAsia" w:cs="Arial"/>
          <w:bCs/>
          <w:sz w:val="24"/>
          <w:szCs w:val="28"/>
          <w:lang w:val="fr-CA"/>
        </w:rPr>
        <w:t xml:space="preserve">aussi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être trop avantageuses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>,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en cas de favoritisme ou de préjugés positifs.</w:t>
      </w:r>
    </w:p>
    <w:bookmarkEnd w:id="13"/>
    <w:p w14:paraId="69D19321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 possibles :</w:t>
      </w:r>
    </w:p>
    <w:p w14:paraId="280651D9" w14:textId="32D1061C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27147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Recherchez des preuves de possibles préjugés ou </w:t>
      </w:r>
      <w:r w:rsidR="008716E3" w:rsidRPr="00817CA1">
        <w:rPr>
          <w:sz w:val="24"/>
          <w:szCs w:val="24"/>
          <w:lang w:val="fr-CA"/>
        </w:rPr>
        <w:t xml:space="preserve">de renseignements </w:t>
      </w:r>
      <w:r w:rsidR="000E5985" w:rsidRPr="00817CA1">
        <w:rPr>
          <w:sz w:val="24"/>
          <w:szCs w:val="24"/>
          <w:lang w:val="fr-CA"/>
        </w:rPr>
        <w:t>contradictoires dans les évaluations d</w:t>
      </w:r>
      <w:r w:rsidR="007C10EC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rendement.</w:t>
      </w:r>
    </w:p>
    <w:p w14:paraId="157ECB26" w14:textId="6968D372" w:rsidR="000E5985" w:rsidRPr="00817CA1" w:rsidRDefault="00000000" w:rsidP="000E5985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211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Donnez </w:t>
      </w:r>
      <w:r w:rsidR="007C10EC" w:rsidRPr="00817CA1">
        <w:rPr>
          <w:sz w:val="24"/>
          <w:szCs w:val="24"/>
          <w:lang w:val="fr-CA"/>
        </w:rPr>
        <w:t xml:space="preserve">à chaque </w:t>
      </w:r>
      <w:r w:rsidR="000E5985" w:rsidRPr="00817CA1">
        <w:rPr>
          <w:sz w:val="24"/>
          <w:szCs w:val="24"/>
          <w:lang w:val="fr-CA"/>
        </w:rPr>
        <w:t xml:space="preserve">personne la possibilité de mettre en contexte et d'expliquer les résultats de </w:t>
      </w:r>
      <w:r w:rsidR="007C10EC" w:rsidRPr="00817CA1">
        <w:rPr>
          <w:sz w:val="24"/>
          <w:szCs w:val="24"/>
          <w:lang w:val="fr-CA"/>
        </w:rPr>
        <w:t xml:space="preserve">son </w:t>
      </w:r>
      <w:r w:rsidR="000E5985" w:rsidRPr="00817CA1">
        <w:rPr>
          <w:sz w:val="24"/>
          <w:szCs w:val="24"/>
          <w:lang w:val="fr-CA"/>
        </w:rPr>
        <w:t>évaluation d</w:t>
      </w:r>
      <w:r w:rsidR="007C10EC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rendement. Par exemple, il peut y avoir eu des circonstances échappa</w:t>
      </w:r>
      <w:r w:rsidR="003F19AD" w:rsidRPr="00817CA1">
        <w:rPr>
          <w:sz w:val="24"/>
          <w:szCs w:val="24"/>
          <w:lang w:val="fr-CA"/>
        </w:rPr>
        <w:t xml:space="preserve">nt </w:t>
      </w:r>
      <w:r w:rsidR="000E5985" w:rsidRPr="00817CA1">
        <w:rPr>
          <w:sz w:val="24"/>
          <w:szCs w:val="24"/>
          <w:lang w:val="fr-CA"/>
        </w:rPr>
        <w:t xml:space="preserve">à </w:t>
      </w:r>
      <w:r w:rsidR="003F19AD" w:rsidRPr="00817CA1">
        <w:rPr>
          <w:sz w:val="24"/>
          <w:szCs w:val="24"/>
          <w:lang w:val="fr-CA"/>
        </w:rPr>
        <w:t xml:space="preserve">son </w:t>
      </w:r>
      <w:r w:rsidR="000E5985" w:rsidRPr="00817CA1">
        <w:rPr>
          <w:sz w:val="24"/>
          <w:szCs w:val="24"/>
          <w:lang w:val="fr-CA"/>
        </w:rPr>
        <w:t xml:space="preserve">contrôle, des changements inattendus </w:t>
      </w:r>
      <w:r w:rsidR="003F19AD" w:rsidRPr="00817CA1">
        <w:rPr>
          <w:sz w:val="24"/>
          <w:szCs w:val="24"/>
          <w:lang w:val="fr-CA"/>
        </w:rPr>
        <w:t xml:space="preserve">concernant </w:t>
      </w:r>
      <w:r w:rsidR="000E5985" w:rsidRPr="00817CA1">
        <w:rPr>
          <w:sz w:val="24"/>
          <w:szCs w:val="24"/>
          <w:lang w:val="fr-CA"/>
        </w:rPr>
        <w:t>l</w:t>
      </w:r>
      <w:r w:rsidR="003F19AD" w:rsidRPr="00817CA1">
        <w:rPr>
          <w:sz w:val="24"/>
          <w:szCs w:val="24"/>
          <w:lang w:val="fr-CA"/>
        </w:rPr>
        <w:t xml:space="preserve">’ampleur </w:t>
      </w:r>
      <w:r w:rsidR="000E5985" w:rsidRPr="00817CA1">
        <w:rPr>
          <w:sz w:val="24"/>
          <w:szCs w:val="24"/>
          <w:lang w:val="fr-CA"/>
        </w:rPr>
        <w:t xml:space="preserve">d’un projet, de nouvelles priorités, des objectifs de travail trop complexes, des conflits interpersonnels, </w:t>
      </w:r>
      <w:r w:rsidR="003F19AD" w:rsidRPr="00817CA1">
        <w:rPr>
          <w:sz w:val="24"/>
          <w:szCs w:val="24"/>
          <w:lang w:val="fr-CA"/>
        </w:rPr>
        <w:t>ou d’autres facteurs semblables.</w:t>
      </w:r>
    </w:p>
    <w:p w14:paraId="3C443810" w14:textId="3BB4DFA7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646745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Utilisez d’autres méthodes d’évaluation ou d’autres sources </w:t>
      </w:r>
      <w:r w:rsidR="001E7DDD" w:rsidRPr="00817CA1">
        <w:rPr>
          <w:sz w:val="24"/>
          <w:szCs w:val="24"/>
          <w:lang w:val="fr-CA"/>
        </w:rPr>
        <w:t>de renseignements</w:t>
      </w:r>
      <w:r w:rsidR="00E26A76" w:rsidRPr="00817CA1">
        <w:rPr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(échantillon de travail, entrevue, </w:t>
      </w:r>
      <w:r w:rsidR="00754F58" w:rsidRPr="00817CA1">
        <w:rPr>
          <w:sz w:val="24"/>
          <w:szCs w:val="24"/>
          <w:lang w:val="fr-CA"/>
        </w:rPr>
        <w:t>ou autres</w:t>
      </w:r>
      <w:r w:rsidR="000E5985" w:rsidRPr="00817CA1">
        <w:rPr>
          <w:sz w:val="24"/>
          <w:szCs w:val="24"/>
          <w:lang w:val="fr-CA"/>
        </w:rPr>
        <w:t xml:space="preserve">) pour augmenter la fiabilité des </w:t>
      </w:r>
      <w:r w:rsidR="00754F58" w:rsidRPr="00817CA1">
        <w:rPr>
          <w:sz w:val="24"/>
          <w:szCs w:val="24"/>
          <w:lang w:val="fr-CA"/>
        </w:rPr>
        <w:t xml:space="preserve">renseignements </w:t>
      </w:r>
      <w:r w:rsidR="000E5985" w:rsidRPr="00817CA1">
        <w:rPr>
          <w:sz w:val="24"/>
          <w:szCs w:val="24"/>
          <w:lang w:val="fr-CA"/>
        </w:rPr>
        <w:t>disponibles et l’équité de l’évaluation.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0E5985" w:rsidRPr="00817CA1" w14:paraId="6DE4E689" w14:textId="77777777" w:rsidTr="00FA2F73">
        <w:tc>
          <w:tcPr>
            <w:tcW w:w="9071" w:type="dxa"/>
          </w:tcPr>
          <w:p w14:paraId="20278DB0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2873648B" w14:textId="77777777" w:rsidR="000E5985" w:rsidRPr="00817CA1" w:rsidRDefault="000E5985" w:rsidP="00FA2F7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16CFEE6" w14:textId="1A473A03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176372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926798" w:rsidRPr="00C3746F">
        <w:rPr>
          <w:rStyle w:val="Strong"/>
          <w:b w:val="0"/>
          <w:bCs w:val="0"/>
          <w:sz w:val="24"/>
          <w:szCs w:val="24"/>
        </w:rPr>
        <w:t xml:space="preserve">Renseignements </w:t>
      </w:r>
      <w:r w:rsidR="000E5985" w:rsidRPr="00C3746F">
        <w:rPr>
          <w:rStyle w:val="Strong"/>
          <w:b w:val="0"/>
          <w:bCs w:val="0"/>
          <w:sz w:val="24"/>
          <w:szCs w:val="24"/>
        </w:rPr>
        <w:t>incohérent</w:t>
      </w:r>
      <w:r w:rsidR="00926798" w:rsidRPr="00C3746F">
        <w:rPr>
          <w:rStyle w:val="Strong"/>
          <w:b w:val="0"/>
          <w:bCs w:val="0"/>
          <w:sz w:val="24"/>
          <w:szCs w:val="24"/>
        </w:rPr>
        <w:t>s</w:t>
      </w:r>
      <w:r w:rsidR="000E5985" w:rsidRPr="00C3746F">
        <w:rPr>
          <w:rStyle w:val="Strong"/>
          <w:b w:val="0"/>
          <w:bCs w:val="0"/>
          <w:sz w:val="24"/>
          <w:szCs w:val="24"/>
        </w:rPr>
        <w:t xml:space="preserve"> ou incompl</w:t>
      </w:r>
      <w:r w:rsidR="00926798" w:rsidRPr="00C3746F">
        <w:rPr>
          <w:rStyle w:val="Strong"/>
          <w:b w:val="0"/>
          <w:bCs w:val="0"/>
          <w:sz w:val="24"/>
          <w:szCs w:val="24"/>
        </w:rPr>
        <w:t>ets</w:t>
      </w:r>
    </w:p>
    <w:p w14:paraId="4D7B6B09" w14:textId="39893FE9" w:rsidR="000E5985" w:rsidRPr="00817CA1" w:rsidRDefault="000E5985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Les pratiques liées 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 xml:space="preserve">aux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évaluation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d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varient 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>selon l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es gestionnaires et 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 xml:space="preserve">les 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 xml:space="preserve">ministères et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organis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>mes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. Par exemple, il peut y avoir incohérence 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 xml:space="preserve">en ce qui concerne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 niveau de détail fourni et les normes et objectifs de travail peuvent être différents. Les attentes de la gestion peuvent 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 xml:space="preserve">aussi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varier, même lorsque les personnes évaluées font partie du même groupe de classification ou de la même équipe</w:t>
      </w:r>
      <w:r w:rsidR="00692D2A" w:rsidRPr="00817CA1">
        <w:rPr>
          <w:rFonts w:eastAsiaTheme="majorEastAsia" w:cs="Arial"/>
          <w:bCs/>
          <w:sz w:val="24"/>
          <w:szCs w:val="28"/>
          <w:lang w:val="fr-CA"/>
        </w:rPr>
        <w:t xml:space="preserve"> de travail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. Cette incohérence peut limiter la validité, la fiabilité et l'équité de l'utilisation des 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>renseignements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provenant des évaluations d</w:t>
      </w:r>
      <w:r w:rsidR="00754F58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dans 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le cadre d’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un processus de nomination.</w:t>
      </w:r>
    </w:p>
    <w:p w14:paraId="12C61BEE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 possibles :</w:t>
      </w:r>
    </w:p>
    <w:p w14:paraId="552A285D" w14:textId="4B50463D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42431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>Demandez des éclaircissements à la personne que vous évaluez ou à celle qui a rédigé l'évaluation d</w:t>
      </w:r>
      <w:r w:rsidR="00754F58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 pour obtenir les </w:t>
      </w:r>
      <w:r w:rsidR="00754F58" w:rsidRPr="00817CA1">
        <w:rPr>
          <w:sz w:val="24"/>
          <w:szCs w:val="24"/>
          <w:lang w:val="fr-CA"/>
        </w:rPr>
        <w:t xml:space="preserve">renseignements </w:t>
      </w:r>
      <w:r w:rsidR="000E5985" w:rsidRPr="00817CA1">
        <w:rPr>
          <w:sz w:val="24"/>
          <w:szCs w:val="24"/>
          <w:lang w:val="fr-CA"/>
        </w:rPr>
        <w:t>manquant</w:t>
      </w:r>
      <w:r w:rsidR="00754F58" w:rsidRPr="00817CA1">
        <w:rPr>
          <w:sz w:val="24"/>
          <w:szCs w:val="24"/>
          <w:lang w:val="fr-CA"/>
        </w:rPr>
        <w:t>s</w:t>
      </w:r>
      <w:r w:rsidR="000E5985" w:rsidRPr="00817CA1">
        <w:rPr>
          <w:sz w:val="24"/>
          <w:szCs w:val="24"/>
          <w:lang w:val="fr-CA"/>
        </w:rPr>
        <w:t xml:space="preserve"> ou </w:t>
      </w:r>
      <w:r w:rsidR="001E7DDD" w:rsidRPr="00817CA1">
        <w:rPr>
          <w:sz w:val="24"/>
          <w:szCs w:val="24"/>
          <w:lang w:val="fr-CA"/>
        </w:rPr>
        <w:t xml:space="preserve">clarifier </w:t>
      </w:r>
      <w:r w:rsidR="000E5985" w:rsidRPr="00817CA1">
        <w:rPr>
          <w:sz w:val="24"/>
          <w:szCs w:val="24"/>
          <w:lang w:val="fr-CA"/>
        </w:rPr>
        <w:t xml:space="preserve">les </w:t>
      </w:r>
      <w:r w:rsidR="00754F58" w:rsidRPr="00817CA1">
        <w:rPr>
          <w:sz w:val="24"/>
          <w:szCs w:val="24"/>
          <w:lang w:val="fr-CA"/>
        </w:rPr>
        <w:t xml:space="preserve">renseignements </w:t>
      </w:r>
      <w:r w:rsidR="000E5985" w:rsidRPr="00817CA1">
        <w:rPr>
          <w:sz w:val="24"/>
          <w:szCs w:val="24"/>
          <w:lang w:val="fr-CA"/>
        </w:rPr>
        <w:t>incohérent</w:t>
      </w:r>
      <w:r w:rsidR="00754F58" w:rsidRPr="00817CA1">
        <w:rPr>
          <w:sz w:val="24"/>
          <w:szCs w:val="24"/>
          <w:lang w:val="fr-CA"/>
        </w:rPr>
        <w:t>s</w:t>
      </w:r>
      <w:r w:rsidR="000E5985" w:rsidRPr="00817CA1">
        <w:rPr>
          <w:sz w:val="24"/>
          <w:szCs w:val="24"/>
          <w:lang w:val="fr-CA"/>
        </w:rPr>
        <w:t>.</w:t>
      </w:r>
    </w:p>
    <w:p w14:paraId="4D5B6CBF" w14:textId="2826C2C4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204235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Utilisez cette approche lorsque les </w:t>
      </w:r>
      <w:r w:rsidR="00754F58" w:rsidRPr="00817CA1">
        <w:rPr>
          <w:sz w:val="24"/>
          <w:szCs w:val="24"/>
          <w:lang w:val="fr-CA"/>
        </w:rPr>
        <w:t>renseignements</w:t>
      </w:r>
      <w:r w:rsidR="000E5985" w:rsidRPr="00817CA1">
        <w:rPr>
          <w:sz w:val="24"/>
          <w:szCs w:val="24"/>
          <w:lang w:val="fr-CA"/>
        </w:rPr>
        <w:t xml:space="preserve"> sont relativement cohérent</w:t>
      </w:r>
      <w:r w:rsidR="00754F58" w:rsidRPr="00817CA1">
        <w:rPr>
          <w:sz w:val="24"/>
          <w:szCs w:val="24"/>
          <w:lang w:val="fr-CA"/>
        </w:rPr>
        <w:t>s</w:t>
      </w:r>
      <w:r w:rsidR="000E5985" w:rsidRPr="00817CA1">
        <w:rPr>
          <w:sz w:val="24"/>
          <w:szCs w:val="24"/>
          <w:lang w:val="fr-CA"/>
        </w:rPr>
        <w:t xml:space="preserve"> et comparables entre les personnes évaluées (même gestionnaire, même unité</w:t>
      </w:r>
      <w:r w:rsidR="00692D2A" w:rsidRPr="00817CA1">
        <w:rPr>
          <w:sz w:val="24"/>
          <w:szCs w:val="24"/>
          <w:lang w:val="fr-CA"/>
        </w:rPr>
        <w:t xml:space="preserve"> de travail,</w:t>
      </w:r>
      <w:r w:rsidR="000E5985" w:rsidRPr="00817CA1">
        <w:rPr>
          <w:sz w:val="24"/>
          <w:szCs w:val="24"/>
          <w:lang w:val="fr-CA"/>
        </w:rPr>
        <w:t xml:space="preserve"> </w:t>
      </w:r>
      <w:r w:rsidR="00C95A74" w:rsidRPr="00817CA1">
        <w:rPr>
          <w:sz w:val="24"/>
          <w:szCs w:val="24"/>
          <w:lang w:val="fr-CA"/>
        </w:rPr>
        <w:t xml:space="preserve">ou </w:t>
      </w:r>
      <w:r w:rsidR="000E5985" w:rsidRPr="00817CA1">
        <w:rPr>
          <w:sz w:val="24"/>
          <w:szCs w:val="24"/>
          <w:lang w:val="fr-CA"/>
        </w:rPr>
        <w:t>même groupe de classification</w:t>
      </w:r>
      <w:r w:rsidR="001E7DDD" w:rsidRPr="00817CA1">
        <w:rPr>
          <w:sz w:val="24"/>
          <w:szCs w:val="24"/>
          <w:lang w:val="fr-CA"/>
        </w:rPr>
        <w:t>, par exemple</w:t>
      </w:r>
      <w:r w:rsidR="000E5985" w:rsidRPr="00817CA1">
        <w:rPr>
          <w:sz w:val="24"/>
          <w:szCs w:val="24"/>
          <w:lang w:val="fr-CA"/>
        </w:rPr>
        <w:t>).</w:t>
      </w:r>
    </w:p>
    <w:p w14:paraId="4767C9FB" w14:textId="0FC2AD9A" w:rsidR="000E5985" w:rsidRPr="00817CA1" w:rsidRDefault="00000000" w:rsidP="000E5985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25412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Évitez d'utiliser cette approche pour différencier les personnes très performantes de celles qui le sont moins. Utilisez-la plutôt pour déterminer si </w:t>
      </w:r>
      <w:r w:rsidR="001E7DDD" w:rsidRPr="00817CA1">
        <w:rPr>
          <w:sz w:val="24"/>
          <w:szCs w:val="24"/>
          <w:lang w:val="fr-CA"/>
        </w:rPr>
        <w:t>la</w:t>
      </w:r>
      <w:r w:rsidR="000E5985" w:rsidRPr="00817CA1">
        <w:rPr>
          <w:sz w:val="24"/>
          <w:szCs w:val="24"/>
          <w:lang w:val="fr-CA"/>
        </w:rPr>
        <w:t xml:space="preserve"> personne </w:t>
      </w:r>
      <w:r w:rsidR="001E7DDD" w:rsidRPr="00817CA1">
        <w:rPr>
          <w:sz w:val="24"/>
          <w:szCs w:val="24"/>
          <w:lang w:val="fr-CA"/>
        </w:rPr>
        <w:t xml:space="preserve">évaluée </w:t>
      </w:r>
      <w:r w:rsidR="000E5985" w:rsidRPr="00817CA1">
        <w:rPr>
          <w:sz w:val="24"/>
          <w:szCs w:val="24"/>
          <w:lang w:val="fr-CA"/>
        </w:rPr>
        <w:t>possède ou non une qualification.</w:t>
      </w:r>
    </w:p>
    <w:p w14:paraId="73BC7FEB" w14:textId="49C2D8A1" w:rsidR="000E5985" w:rsidRPr="00817CA1" w:rsidRDefault="00000000" w:rsidP="000E5985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13879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>Expliquez aux personnes évaluées comment le</w:t>
      </w:r>
      <w:r w:rsidR="00C95A74" w:rsidRPr="00817CA1">
        <w:rPr>
          <w:sz w:val="24"/>
          <w:szCs w:val="24"/>
          <w:lang w:val="fr-CA"/>
        </w:rPr>
        <w:t>ur</w:t>
      </w:r>
      <w:r w:rsidR="000E5985" w:rsidRPr="00817CA1">
        <w:rPr>
          <w:sz w:val="24"/>
          <w:szCs w:val="24"/>
          <w:lang w:val="fr-CA"/>
        </w:rPr>
        <w:t>s évaluations d</w:t>
      </w:r>
      <w:r w:rsidR="00C95A74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 seront utilisées</w:t>
      </w:r>
      <w:r w:rsidR="001E7DDD" w:rsidRPr="00817CA1">
        <w:rPr>
          <w:sz w:val="24"/>
          <w:szCs w:val="24"/>
          <w:lang w:val="fr-CA"/>
        </w:rPr>
        <w:t xml:space="preserve">, en précisant </w:t>
      </w:r>
      <w:r w:rsidR="000E5985" w:rsidRPr="00817CA1">
        <w:rPr>
          <w:sz w:val="24"/>
          <w:szCs w:val="24"/>
          <w:lang w:val="fr-CA"/>
        </w:rPr>
        <w:t xml:space="preserve">les qualifications qui seront évaluées et la manière dont elles seront notées. </w:t>
      </w:r>
      <w:r w:rsidR="00C95A74" w:rsidRPr="00817CA1">
        <w:rPr>
          <w:sz w:val="24"/>
          <w:szCs w:val="24"/>
          <w:lang w:val="fr-CA"/>
        </w:rPr>
        <w:t xml:space="preserve">Assurez-vous </w:t>
      </w:r>
      <w:r w:rsidR="000E5985" w:rsidRPr="00817CA1">
        <w:rPr>
          <w:sz w:val="24"/>
          <w:szCs w:val="24"/>
          <w:lang w:val="fr-CA"/>
        </w:rPr>
        <w:t>qu</w:t>
      </w:r>
      <w:r w:rsidR="00C95A74" w:rsidRPr="00817CA1">
        <w:rPr>
          <w:sz w:val="24"/>
          <w:szCs w:val="24"/>
          <w:lang w:val="fr-CA"/>
        </w:rPr>
        <w:t xml:space="preserve">e les personnes évaluées peuvent </w:t>
      </w:r>
      <w:r w:rsidR="000E5985" w:rsidRPr="00817CA1">
        <w:rPr>
          <w:sz w:val="24"/>
          <w:szCs w:val="24"/>
          <w:lang w:val="fr-CA"/>
        </w:rPr>
        <w:t xml:space="preserve">faire part de toute préoccupation </w:t>
      </w:r>
      <w:r w:rsidR="00C95A74" w:rsidRPr="00817CA1">
        <w:rPr>
          <w:sz w:val="24"/>
          <w:szCs w:val="24"/>
          <w:lang w:val="fr-CA"/>
        </w:rPr>
        <w:t xml:space="preserve">concernant </w:t>
      </w:r>
      <w:r w:rsidR="000E5985" w:rsidRPr="00817CA1">
        <w:rPr>
          <w:sz w:val="24"/>
          <w:szCs w:val="24"/>
          <w:lang w:val="fr-CA"/>
        </w:rPr>
        <w:t>leur situation afin qu'</w:t>
      </w:r>
      <w:r w:rsidR="00C95A74" w:rsidRPr="00817CA1">
        <w:rPr>
          <w:sz w:val="24"/>
          <w:szCs w:val="24"/>
          <w:lang w:val="fr-CA"/>
        </w:rPr>
        <w:t xml:space="preserve">on puisse en tenir </w:t>
      </w:r>
      <w:r w:rsidR="000E5985" w:rsidRPr="00817CA1">
        <w:rPr>
          <w:sz w:val="24"/>
          <w:szCs w:val="24"/>
          <w:lang w:val="fr-CA"/>
        </w:rPr>
        <w:t>compte.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0E5985" w:rsidRPr="00817CA1" w14:paraId="06386202" w14:textId="77777777" w:rsidTr="00FA2F73">
        <w:tc>
          <w:tcPr>
            <w:tcW w:w="8788" w:type="dxa"/>
          </w:tcPr>
          <w:p w14:paraId="21843D21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6929DE0C" w14:textId="77777777" w:rsidR="000E5985" w:rsidRPr="00817CA1" w:rsidRDefault="000E5985" w:rsidP="00FA2F7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C148C91" w14:textId="3CF15A6D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1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93162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Les évaluations d</w:t>
      </w:r>
      <w:r w:rsidR="00926798" w:rsidRPr="00C3746F">
        <w:rPr>
          <w:rStyle w:val="Strong"/>
          <w:b w:val="0"/>
          <w:bCs w:val="0"/>
          <w:sz w:val="24"/>
          <w:szCs w:val="24"/>
        </w:rPr>
        <w:t>e</w:t>
      </w:r>
      <w:r w:rsidR="000E5985" w:rsidRPr="00C3746F">
        <w:rPr>
          <w:rStyle w:val="Strong"/>
          <w:b w:val="0"/>
          <w:bCs w:val="0"/>
          <w:sz w:val="24"/>
          <w:szCs w:val="24"/>
        </w:rPr>
        <w:t xml:space="preserve"> rendement ne correspondent pas aux critères de mérite</w:t>
      </w:r>
    </w:p>
    <w:p w14:paraId="7B616619" w14:textId="7E830933" w:rsidR="000E5985" w:rsidRPr="00817CA1" w:rsidRDefault="000E5985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>L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 xml:space="preserve">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évaluation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d</w:t>
      </w:r>
      <w:r w:rsidR="00C95A74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ne </w:t>
      </w:r>
      <w:r w:rsidR="00C95A74" w:rsidRPr="00817CA1">
        <w:rPr>
          <w:rFonts w:eastAsiaTheme="majorEastAsia" w:cs="Arial"/>
          <w:bCs/>
          <w:sz w:val="24"/>
          <w:szCs w:val="28"/>
          <w:lang w:val="fr-CA"/>
        </w:rPr>
        <w:t>permet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tent</w:t>
      </w:r>
      <w:r w:rsidR="00C95A74"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pas </w:t>
      </w:r>
      <w:r w:rsidR="00C95A74" w:rsidRPr="00817CA1">
        <w:rPr>
          <w:rFonts w:eastAsiaTheme="majorEastAsia" w:cs="Arial"/>
          <w:bCs/>
          <w:sz w:val="24"/>
          <w:szCs w:val="28"/>
          <w:lang w:val="fr-CA"/>
        </w:rPr>
        <w:t xml:space="preserve">nécessairement 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d’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>évalu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 xml:space="preserve">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complète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ment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l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es qualifications, car elle</w:t>
      </w:r>
      <w:r w:rsidR="00EF1ED9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peu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ven</w:t>
      </w:r>
      <w:r w:rsidRPr="00817CA1">
        <w:rPr>
          <w:rFonts w:eastAsiaTheme="majorEastAsia" w:cs="Arial"/>
          <w:bCs/>
          <w:sz w:val="24"/>
          <w:szCs w:val="28"/>
          <w:lang w:val="fr-CA"/>
        </w:rPr>
        <w:t>t être fondée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sur des objectifs de travail ou sur des contextes de travail différents de ceux du poste à </w:t>
      </w:r>
      <w:r w:rsidR="00C95A74" w:rsidRPr="00817CA1">
        <w:rPr>
          <w:rFonts w:eastAsiaTheme="majorEastAsia" w:cs="Arial"/>
          <w:bCs/>
          <w:sz w:val="24"/>
          <w:szCs w:val="28"/>
          <w:lang w:val="fr-CA"/>
        </w:rPr>
        <w:t>pourvoir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. </w:t>
      </w:r>
      <w:bookmarkStart w:id="14" w:name="_Hlk138674134"/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Il est </w:t>
      </w:r>
      <w:r w:rsidR="00C95A74" w:rsidRPr="00817CA1">
        <w:rPr>
          <w:rFonts w:eastAsiaTheme="majorEastAsia" w:cs="Arial"/>
          <w:bCs/>
          <w:sz w:val="24"/>
          <w:szCs w:val="28"/>
          <w:lang w:val="fr-CA"/>
        </w:rPr>
        <w:t xml:space="preserve">aussi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important de </w:t>
      </w:r>
      <w:r w:rsidR="001E7DDD" w:rsidRPr="00817CA1">
        <w:rPr>
          <w:rFonts w:eastAsiaTheme="majorEastAsia" w:cs="Arial"/>
          <w:bCs/>
          <w:sz w:val="24"/>
          <w:szCs w:val="28"/>
          <w:lang w:val="fr-CA"/>
        </w:rPr>
        <w:t xml:space="preserve">tenir compte du fait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que le comportement d'une personne dans un contexte de travail particulier ne s'applique pas forcément à d'autres postes.</w:t>
      </w:r>
      <w:bookmarkEnd w:id="14"/>
    </w:p>
    <w:p w14:paraId="6296BB99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 possibles :</w:t>
      </w:r>
    </w:p>
    <w:p w14:paraId="4BA7D9C9" w14:textId="1DD45212" w:rsidR="000E5985" w:rsidRPr="00817CA1" w:rsidRDefault="00000000" w:rsidP="000E5985">
      <w:pPr>
        <w:ind w:left="357"/>
        <w:rPr>
          <w:rStyle w:val="Hyperlink"/>
          <w:color w:val="auto"/>
          <w:sz w:val="24"/>
          <w:szCs w:val="24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23311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>Assurez-vous que l'évaluation d</w:t>
      </w:r>
      <w:r w:rsidR="001E7DDD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 contient des </w:t>
      </w:r>
      <w:r w:rsidR="00BE5152" w:rsidRPr="00817CA1">
        <w:rPr>
          <w:sz w:val="24"/>
          <w:szCs w:val="24"/>
          <w:lang w:val="fr-CA"/>
        </w:rPr>
        <w:t xml:space="preserve">renseignements </w:t>
      </w:r>
      <w:r w:rsidR="000E5985" w:rsidRPr="00817CA1">
        <w:rPr>
          <w:sz w:val="24"/>
          <w:szCs w:val="24"/>
          <w:lang w:val="fr-CA"/>
        </w:rPr>
        <w:t>pertinent</w:t>
      </w:r>
      <w:r w:rsidR="00BE5152" w:rsidRPr="00817CA1">
        <w:rPr>
          <w:sz w:val="24"/>
          <w:szCs w:val="24"/>
          <w:lang w:val="fr-CA"/>
        </w:rPr>
        <w:t>s</w:t>
      </w:r>
      <w:r w:rsidR="000E5985" w:rsidRPr="00817CA1">
        <w:rPr>
          <w:sz w:val="24"/>
          <w:szCs w:val="24"/>
          <w:lang w:val="fr-CA"/>
        </w:rPr>
        <w:t xml:space="preserve"> permettant d’évaluer les qualifications ciblées (par exemple, s’il y a un </w:t>
      </w:r>
      <w:r w:rsidR="00BE5152" w:rsidRPr="00817CA1">
        <w:rPr>
          <w:sz w:val="24"/>
          <w:szCs w:val="24"/>
          <w:lang w:val="fr-CA"/>
        </w:rPr>
        <w:t xml:space="preserve">recoupement </w:t>
      </w:r>
      <w:r w:rsidR="000E5985" w:rsidRPr="00817CA1">
        <w:rPr>
          <w:sz w:val="24"/>
          <w:szCs w:val="24"/>
          <w:lang w:val="fr-CA"/>
        </w:rPr>
        <w:t>significatif entre les qualifications évaluées dans l'évaluation d</w:t>
      </w:r>
      <w:r w:rsidR="00BE5152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 et celles qui sont </w:t>
      </w:r>
      <w:r w:rsidR="00BE5152" w:rsidRPr="00817CA1">
        <w:rPr>
          <w:sz w:val="24"/>
          <w:szCs w:val="24"/>
          <w:lang w:val="fr-CA"/>
        </w:rPr>
        <w:t xml:space="preserve">exigées </w:t>
      </w:r>
      <w:r w:rsidR="000E5985" w:rsidRPr="00817CA1">
        <w:rPr>
          <w:sz w:val="24"/>
          <w:szCs w:val="24"/>
          <w:lang w:val="fr-CA"/>
        </w:rPr>
        <w:t>pour le poste</w:t>
      </w:r>
      <w:r w:rsidR="00BE5152" w:rsidRPr="00817CA1">
        <w:rPr>
          <w:sz w:val="24"/>
          <w:szCs w:val="24"/>
          <w:lang w:val="fr-CA"/>
        </w:rPr>
        <w:t xml:space="preserve"> à pourvoir</w:t>
      </w:r>
      <w:r w:rsidR="000E5985" w:rsidRPr="00817CA1">
        <w:rPr>
          <w:sz w:val="24"/>
          <w:szCs w:val="24"/>
          <w:lang w:val="fr-CA"/>
        </w:rPr>
        <w:t>).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0E5985" w:rsidRPr="00817CA1" w14:paraId="56B00B6A" w14:textId="77777777" w:rsidTr="00FA2F73">
        <w:tc>
          <w:tcPr>
            <w:tcW w:w="8714" w:type="dxa"/>
          </w:tcPr>
          <w:p w14:paraId="015AE1DE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1697C011" w14:textId="77777777" w:rsidR="000E5985" w:rsidRPr="00817CA1" w:rsidRDefault="000E5985" w:rsidP="00FA2F7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3AB2D28A" w14:textId="1061A370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84902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D868F9" w:rsidRPr="00C3746F">
        <w:rPr>
          <w:rStyle w:val="Strong"/>
          <w:b w:val="0"/>
          <w:bCs w:val="0"/>
          <w:sz w:val="24"/>
          <w:szCs w:val="24"/>
        </w:rPr>
        <w:t xml:space="preserve">L’évaluation </w:t>
      </w:r>
      <w:r w:rsidR="001E7DDD" w:rsidRPr="00C3746F">
        <w:rPr>
          <w:rStyle w:val="Strong"/>
          <w:b w:val="0"/>
          <w:bCs w:val="0"/>
          <w:sz w:val="24"/>
          <w:szCs w:val="24"/>
        </w:rPr>
        <w:t>s</w:t>
      </w:r>
      <w:r w:rsidR="000E5985" w:rsidRPr="00C3746F">
        <w:rPr>
          <w:rStyle w:val="Strong"/>
          <w:b w:val="0"/>
          <w:bCs w:val="0"/>
          <w:sz w:val="24"/>
          <w:szCs w:val="24"/>
        </w:rPr>
        <w:t>’appu</w:t>
      </w:r>
      <w:r w:rsidR="00D868F9" w:rsidRPr="00C3746F">
        <w:rPr>
          <w:rStyle w:val="Strong"/>
          <w:b w:val="0"/>
          <w:bCs w:val="0"/>
          <w:sz w:val="24"/>
          <w:szCs w:val="24"/>
        </w:rPr>
        <w:t xml:space="preserve">ie trop fortement </w:t>
      </w:r>
      <w:r w:rsidR="001E7DDD" w:rsidRPr="00C3746F">
        <w:rPr>
          <w:rStyle w:val="Strong"/>
          <w:b w:val="0"/>
          <w:bCs w:val="0"/>
          <w:sz w:val="24"/>
          <w:szCs w:val="24"/>
        </w:rPr>
        <w:t>s</w:t>
      </w:r>
      <w:r w:rsidR="000E5985" w:rsidRPr="00C3746F">
        <w:rPr>
          <w:rStyle w:val="Strong"/>
          <w:b w:val="0"/>
          <w:bCs w:val="0"/>
          <w:sz w:val="24"/>
          <w:szCs w:val="24"/>
        </w:rPr>
        <w:t>ur les notes attribuées</w:t>
      </w:r>
    </w:p>
    <w:p w14:paraId="7943BF03" w14:textId="6A6EFE3F" w:rsidR="000E5985" w:rsidRPr="00817CA1" w:rsidRDefault="00BE5152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>Bien des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 outils d'évaluation d</w:t>
      </w:r>
      <w:r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à la fonction publique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ou à l’extérieur comportent des </w:t>
      </w:r>
      <w:r w:rsidR="00D868F9" w:rsidRPr="00817CA1">
        <w:rPr>
          <w:rFonts w:eastAsiaTheme="majorEastAsia" w:cs="Arial"/>
          <w:bCs/>
          <w:sz w:val="24"/>
          <w:szCs w:val="28"/>
          <w:lang w:val="fr-CA"/>
        </w:rPr>
        <w:t xml:space="preserve">grilles de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notation des compétences essentielles et des objectifs de travail. Les gestionnaires attribuent des notes aux performances individuelles selon leurs attentes, lesquelles peuvent varier considérablement d’un gestionnaire à l’autre.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De plus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>, les notes seules ne fourni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ssent pas toujours assez de renseignements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et peuvent être plus basses pour les personnes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issues des groupes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>en quête d'équité que pour les autres.</w:t>
      </w:r>
    </w:p>
    <w:p w14:paraId="3703CFD9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 possibles :</w:t>
      </w:r>
    </w:p>
    <w:p w14:paraId="2849981E" w14:textId="0772B0F0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54575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rFonts w:cs="Arial"/>
          <w:sz w:val="24"/>
          <w:szCs w:val="28"/>
          <w:lang w:val="fr-CA"/>
        </w:rPr>
        <w:t xml:space="preserve">Tenez compte des </w:t>
      </w:r>
      <w:r w:rsidR="00BE5152" w:rsidRPr="00817CA1">
        <w:rPr>
          <w:rFonts w:cs="Arial"/>
          <w:sz w:val="24"/>
          <w:szCs w:val="28"/>
          <w:lang w:val="fr-CA"/>
        </w:rPr>
        <w:t>renseignements</w:t>
      </w:r>
      <w:r w:rsidR="000E5985" w:rsidRPr="00817CA1">
        <w:rPr>
          <w:rFonts w:cs="Arial"/>
          <w:sz w:val="24"/>
          <w:szCs w:val="28"/>
          <w:lang w:val="fr-CA"/>
        </w:rPr>
        <w:t xml:space="preserve"> descripti</w:t>
      </w:r>
      <w:r w:rsidR="00BE5152" w:rsidRPr="00817CA1">
        <w:rPr>
          <w:rFonts w:cs="Arial"/>
          <w:sz w:val="24"/>
          <w:szCs w:val="28"/>
          <w:lang w:val="fr-CA"/>
        </w:rPr>
        <w:t>fs</w:t>
      </w:r>
      <w:r w:rsidR="000E5985" w:rsidRPr="00817CA1">
        <w:rPr>
          <w:rFonts w:cs="Arial"/>
          <w:sz w:val="24"/>
          <w:szCs w:val="28"/>
          <w:lang w:val="fr-CA"/>
        </w:rPr>
        <w:t xml:space="preserve"> pour la période évaluée en vous concentrant sur les comportements démontrés plutôt </w:t>
      </w:r>
      <w:r w:rsidR="00BE5152" w:rsidRPr="00817CA1">
        <w:rPr>
          <w:rFonts w:cs="Arial"/>
          <w:sz w:val="24"/>
          <w:szCs w:val="28"/>
          <w:lang w:val="fr-CA"/>
        </w:rPr>
        <w:t xml:space="preserve">que </w:t>
      </w:r>
      <w:r w:rsidR="000E5985" w:rsidRPr="00817CA1">
        <w:rPr>
          <w:rFonts w:cs="Arial"/>
          <w:sz w:val="24"/>
          <w:szCs w:val="28"/>
          <w:lang w:val="fr-CA"/>
        </w:rPr>
        <w:t>sur les notes attribuées.</w:t>
      </w:r>
    </w:p>
    <w:p w14:paraId="2A5D7A09" w14:textId="4B06E3A0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26884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rFonts w:cs="Arial"/>
          <w:sz w:val="24"/>
          <w:szCs w:val="28"/>
          <w:lang w:val="fr-CA"/>
        </w:rPr>
        <w:t xml:space="preserve">Élaborez votre propre guide de notation afin d'évaluer systématiquement les éléments attestant des qualifications </w:t>
      </w:r>
      <w:r w:rsidR="00D868F9" w:rsidRPr="00817CA1">
        <w:rPr>
          <w:rFonts w:cs="Arial"/>
          <w:sz w:val="24"/>
          <w:szCs w:val="28"/>
          <w:lang w:val="fr-CA"/>
        </w:rPr>
        <w:t xml:space="preserve">mentionnées </w:t>
      </w:r>
      <w:r w:rsidR="000E5985" w:rsidRPr="00817CA1">
        <w:rPr>
          <w:rFonts w:cs="Arial"/>
          <w:sz w:val="24"/>
          <w:szCs w:val="28"/>
          <w:lang w:val="fr-CA"/>
        </w:rPr>
        <w:t>dans l'évaluation d</w:t>
      </w:r>
      <w:r w:rsidR="00755F2D" w:rsidRPr="00817CA1">
        <w:rPr>
          <w:rFonts w:cs="Arial"/>
          <w:sz w:val="24"/>
          <w:szCs w:val="28"/>
          <w:lang w:val="fr-CA"/>
        </w:rPr>
        <w:t>e</w:t>
      </w:r>
      <w:r w:rsidR="000E5985" w:rsidRPr="00817CA1">
        <w:rPr>
          <w:rFonts w:cs="Arial"/>
          <w:sz w:val="24"/>
          <w:szCs w:val="28"/>
          <w:lang w:val="fr-CA"/>
        </w:rPr>
        <w:t xml:space="preserve"> rendement.</w:t>
      </w:r>
    </w:p>
    <w:p w14:paraId="5F1F7B84" w14:textId="49BB7936" w:rsidR="000E5985" w:rsidRPr="00817CA1" w:rsidRDefault="00000000" w:rsidP="000E5985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59891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rFonts w:cs="Arial"/>
          <w:sz w:val="24"/>
          <w:szCs w:val="28"/>
          <w:lang w:val="fr-CA"/>
        </w:rPr>
        <w:t xml:space="preserve">Demandez à une autre personne ayant une connaissance pertinente du poste à </w:t>
      </w:r>
      <w:r w:rsidR="00755F2D" w:rsidRPr="00817CA1">
        <w:rPr>
          <w:rFonts w:cs="Arial"/>
          <w:sz w:val="24"/>
          <w:szCs w:val="28"/>
          <w:lang w:val="fr-CA"/>
        </w:rPr>
        <w:t xml:space="preserve">pourvoir </w:t>
      </w:r>
      <w:r w:rsidR="000E5985" w:rsidRPr="00817CA1">
        <w:rPr>
          <w:rFonts w:cs="Arial"/>
          <w:sz w:val="24"/>
          <w:szCs w:val="28"/>
          <w:lang w:val="fr-CA"/>
        </w:rPr>
        <w:t>d'examiner l'évaluation d</w:t>
      </w:r>
      <w:r w:rsidR="00755F2D" w:rsidRPr="00817CA1">
        <w:rPr>
          <w:rFonts w:cs="Arial"/>
          <w:sz w:val="24"/>
          <w:szCs w:val="28"/>
          <w:lang w:val="fr-CA"/>
        </w:rPr>
        <w:t>e</w:t>
      </w:r>
      <w:r w:rsidR="000E5985" w:rsidRPr="00817CA1">
        <w:rPr>
          <w:rFonts w:cs="Arial"/>
          <w:sz w:val="24"/>
          <w:szCs w:val="28"/>
          <w:lang w:val="fr-CA"/>
        </w:rPr>
        <w:t xml:space="preserve"> rendement et d'en valider l'objectivité, l'exactitude et l'équité.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E5985" w:rsidRPr="00817CA1" w14:paraId="31B49B32" w14:textId="77777777" w:rsidTr="00FA2F73">
        <w:tc>
          <w:tcPr>
            <w:tcW w:w="8647" w:type="dxa"/>
          </w:tcPr>
          <w:p w14:paraId="55D26565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0388C9DB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78B28F53" w14:textId="5792E561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1" w:hanging="357"/>
        <w15:collapsed/>
        <w:rPr>
          <w:color w:val="auto"/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auto"/>
            <w:sz w:val="24"/>
            <w:szCs w:val="24"/>
            <w:lang w:val="fr-CA"/>
          </w:rPr>
          <w:id w:val="738128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Exigence </w:t>
      </w:r>
      <w:r w:rsidR="00926798" w:rsidRPr="00C3746F">
        <w:rPr>
          <w:rStyle w:val="Strong"/>
          <w:b w:val="0"/>
          <w:bCs w:val="0"/>
          <w:sz w:val="24"/>
          <w:szCs w:val="24"/>
        </w:rPr>
        <w:t xml:space="preserve">concernant les </w:t>
      </w:r>
      <w:r w:rsidR="000E5985" w:rsidRPr="00C3746F">
        <w:rPr>
          <w:rStyle w:val="Strong"/>
          <w:b w:val="0"/>
          <w:bCs w:val="0"/>
          <w:sz w:val="24"/>
          <w:szCs w:val="24"/>
        </w:rPr>
        <w:t>évaluations d</w:t>
      </w:r>
      <w:r w:rsidR="00926798" w:rsidRPr="00C3746F">
        <w:rPr>
          <w:rStyle w:val="Strong"/>
          <w:b w:val="0"/>
          <w:bCs w:val="0"/>
          <w:sz w:val="24"/>
          <w:szCs w:val="24"/>
        </w:rPr>
        <w:t>e</w:t>
      </w:r>
      <w:r w:rsidR="000E5985" w:rsidRPr="00C3746F">
        <w:rPr>
          <w:rStyle w:val="Strong"/>
          <w:b w:val="0"/>
          <w:bCs w:val="0"/>
          <w:sz w:val="24"/>
          <w:szCs w:val="24"/>
        </w:rPr>
        <w:t xml:space="preserve"> rendement récentes</w:t>
      </w:r>
    </w:p>
    <w:p w14:paraId="75314BE6" w14:textId="5A035058" w:rsidR="000E5985" w:rsidRPr="00817CA1" w:rsidRDefault="000E5985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Les personnes évaluées peuvent démontrer leurs qualifications 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>à l’égard de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différentes fonctions et à différents moments. Certaines personnes peuvent être qualifiées mais</w:t>
      </w:r>
      <w:r w:rsidR="004A08FF" w:rsidRPr="00817CA1">
        <w:rPr>
          <w:rFonts w:eastAsiaTheme="majorEastAsia" w:cs="Arial"/>
          <w:bCs/>
          <w:sz w:val="24"/>
          <w:szCs w:val="28"/>
          <w:lang w:val="fr-CA"/>
        </w:rPr>
        <w:t xml:space="preserve"> elles</w:t>
      </w:r>
      <w:r w:rsidR="00C408FE" w:rsidRPr="00817CA1">
        <w:rPr>
          <w:rFonts w:eastAsiaTheme="majorEastAsia" w:cs="Arial"/>
          <w:bCs/>
          <w:sz w:val="24"/>
          <w:szCs w:val="28"/>
          <w:lang w:val="fr-CA"/>
        </w:rPr>
        <w:t xml:space="preserve"> ont seulement démontré les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critères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 xml:space="preserve"> de mérite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quelques années auparavant</w:t>
      </w:r>
      <w:r w:rsidR="00D868F9" w:rsidRPr="00817CA1">
        <w:rPr>
          <w:rFonts w:eastAsiaTheme="majorEastAsia" w:cs="Arial"/>
          <w:bCs/>
          <w:sz w:val="24"/>
          <w:szCs w:val="28"/>
          <w:lang w:val="fr-CA"/>
        </w:rPr>
        <w:t xml:space="preserve">, alors 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 xml:space="preserve">qu’elles assumaient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des fonctions différentes</w:t>
      </w:r>
      <w:r w:rsidR="00D868F9" w:rsidRPr="00817CA1">
        <w:rPr>
          <w:rFonts w:eastAsiaTheme="majorEastAsia" w:cs="Arial"/>
          <w:bCs/>
          <w:sz w:val="24"/>
          <w:szCs w:val="28"/>
          <w:lang w:val="fr-CA"/>
        </w:rPr>
        <w:t xml:space="preserve"> ou 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 xml:space="preserve">en raison d’une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interruption d'emploi. 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 xml:space="preserve">C’est pourquoi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certaines personnes n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 xml:space="preserve">e peuvent </w:t>
      </w:r>
      <w:r w:rsidR="00D868F9" w:rsidRPr="00817CA1">
        <w:rPr>
          <w:rFonts w:eastAsiaTheme="majorEastAsia" w:cs="Arial"/>
          <w:bCs/>
          <w:sz w:val="24"/>
          <w:szCs w:val="28"/>
          <w:lang w:val="fr-CA"/>
        </w:rPr>
        <w:t xml:space="preserve">pas 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 xml:space="preserve">soumettre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une évaluation d</w:t>
      </w:r>
      <w:r w:rsidR="00755F2D" w:rsidRPr="00817CA1">
        <w:rPr>
          <w:rFonts w:eastAsiaTheme="majorEastAsia" w:cs="Arial"/>
          <w:bCs/>
          <w:sz w:val="24"/>
          <w:szCs w:val="28"/>
          <w:lang w:val="fr-CA"/>
        </w:rPr>
        <w:t>e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récente ou reflétant pleinement leurs compétences.</w:t>
      </w:r>
    </w:p>
    <w:p w14:paraId="7F39B45B" w14:textId="5373C974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 possibles</w:t>
      </w:r>
      <w:r w:rsidR="00D868F9" w:rsidRPr="00817CA1">
        <w:rPr>
          <w:sz w:val="24"/>
          <w:szCs w:val="24"/>
          <w:lang w:val="fr-CA"/>
        </w:rPr>
        <w:t> </w:t>
      </w:r>
      <w:r w:rsidRPr="00817CA1">
        <w:rPr>
          <w:sz w:val="24"/>
          <w:szCs w:val="24"/>
          <w:lang w:val="fr-CA"/>
        </w:rPr>
        <w:t>:</w:t>
      </w:r>
    </w:p>
    <w:p w14:paraId="63C9065C" w14:textId="4CEA2D0B" w:rsidR="000E5985" w:rsidRPr="00817CA1" w:rsidRDefault="00000000" w:rsidP="000E5985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69645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>Permettez aux personnes évaluées qui n</w:t>
      </w:r>
      <w:r w:rsidR="00D868F9" w:rsidRPr="00817CA1">
        <w:rPr>
          <w:sz w:val="24"/>
          <w:szCs w:val="24"/>
          <w:lang w:val="fr-CA"/>
        </w:rPr>
        <w:t>’</w:t>
      </w:r>
      <w:r w:rsidR="000E5985" w:rsidRPr="00817CA1">
        <w:rPr>
          <w:sz w:val="24"/>
          <w:szCs w:val="24"/>
          <w:lang w:val="fr-CA"/>
        </w:rPr>
        <w:t>ont pas d</w:t>
      </w:r>
      <w:r w:rsidR="00D868F9" w:rsidRPr="00817CA1">
        <w:rPr>
          <w:sz w:val="24"/>
          <w:szCs w:val="24"/>
          <w:lang w:val="fr-CA"/>
        </w:rPr>
        <w:t>’</w:t>
      </w:r>
      <w:r w:rsidR="000E5985" w:rsidRPr="00817CA1">
        <w:rPr>
          <w:sz w:val="24"/>
          <w:szCs w:val="24"/>
          <w:lang w:val="fr-CA"/>
        </w:rPr>
        <w:t>évaluation d</w:t>
      </w:r>
      <w:r w:rsidR="00755F2D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 récente de fournir des évaluations </w:t>
      </w:r>
      <w:r w:rsidR="00755F2D" w:rsidRPr="00817CA1">
        <w:rPr>
          <w:sz w:val="24"/>
          <w:szCs w:val="24"/>
          <w:lang w:val="fr-CA"/>
        </w:rPr>
        <w:t>antérieures</w:t>
      </w:r>
      <w:r w:rsidR="000E5985" w:rsidRPr="00817CA1">
        <w:rPr>
          <w:sz w:val="24"/>
          <w:szCs w:val="24"/>
          <w:lang w:val="fr-CA"/>
        </w:rPr>
        <w:t>.</w:t>
      </w:r>
    </w:p>
    <w:p w14:paraId="3205E8A4" w14:textId="5CD61919" w:rsidR="000E5985" w:rsidRPr="00817CA1" w:rsidRDefault="00000000" w:rsidP="000E5985">
      <w:pPr>
        <w:ind w:left="357"/>
        <w:rPr>
          <w:rStyle w:val="Hyperlink"/>
          <w:color w:val="auto"/>
          <w:sz w:val="24"/>
          <w:szCs w:val="24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69711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Envisagez </w:t>
      </w:r>
      <w:r w:rsidR="00D868F9" w:rsidRPr="00817CA1">
        <w:rPr>
          <w:sz w:val="24"/>
          <w:szCs w:val="24"/>
          <w:lang w:val="fr-CA"/>
        </w:rPr>
        <w:t xml:space="preserve">la possibilité </w:t>
      </w:r>
      <w:r w:rsidR="000E5985" w:rsidRPr="00817CA1">
        <w:rPr>
          <w:sz w:val="24"/>
          <w:szCs w:val="24"/>
          <w:lang w:val="fr-CA"/>
        </w:rPr>
        <w:t>de demander des évaluations d</w:t>
      </w:r>
      <w:r w:rsidR="00755F2D" w:rsidRPr="00817CA1">
        <w:rPr>
          <w:sz w:val="24"/>
          <w:szCs w:val="24"/>
          <w:lang w:val="fr-CA"/>
        </w:rPr>
        <w:t>e</w:t>
      </w:r>
      <w:r w:rsidR="000E5985" w:rsidRPr="00817CA1">
        <w:rPr>
          <w:sz w:val="24"/>
          <w:szCs w:val="24"/>
          <w:lang w:val="fr-CA"/>
        </w:rPr>
        <w:t xml:space="preserve"> rendement couvrant plusieurs années afin de disposer </w:t>
      </w:r>
      <w:r w:rsidR="00755F2D" w:rsidRPr="00817CA1">
        <w:rPr>
          <w:sz w:val="24"/>
          <w:szCs w:val="24"/>
          <w:lang w:val="fr-CA"/>
        </w:rPr>
        <w:t xml:space="preserve">de renseignements </w:t>
      </w:r>
      <w:r w:rsidR="000E5985" w:rsidRPr="00817CA1">
        <w:rPr>
          <w:sz w:val="24"/>
          <w:szCs w:val="24"/>
          <w:lang w:val="fr-CA"/>
        </w:rPr>
        <w:t>plus compl</w:t>
      </w:r>
      <w:r w:rsidR="00755F2D" w:rsidRPr="00817CA1">
        <w:rPr>
          <w:sz w:val="24"/>
          <w:szCs w:val="24"/>
          <w:lang w:val="fr-CA"/>
        </w:rPr>
        <w:t>ets</w:t>
      </w:r>
      <w:r w:rsidR="000E5985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0E5985" w:rsidRPr="00817CA1" w14:paraId="7F01692B" w14:textId="77777777" w:rsidTr="00FA2F73">
        <w:tc>
          <w:tcPr>
            <w:tcW w:w="8714" w:type="dxa"/>
          </w:tcPr>
          <w:p w14:paraId="27BAA0AA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3DB25F5E" w14:textId="77777777" w:rsidR="000E5985" w:rsidRPr="00817CA1" w:rsidRDefault="000E5985" w:rsidP="00FA2F7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742C9685" w14:textId="77777777" w:rsidR="000E5985" w:rsidRPr="00817CA1" w:rsidRDefault="000E5985" w:rsidP="000E5985">
      <w:pPr>
        <w:pStyle w:val="Heading2"/>
        <w:rPr>
          <w:szCs w:val="36"/>
        </w:rPr>
      </w:pPr>
      <w:r w:rsidRPr="00817CA1">
        <w:rPr>
          <w:szCs w:val="36"/>
        </w:rPr>
        <w:t>Préjugés et obstacles liés aux évaluations narratives</w:t>
      </w:r>
    </w:p>
    <w:p w14:paraId="6D976EEA" w14:textId="77777777" w:rsidR="000E5985" w:rsidRPr="00817CA1" w:rsidRDefault="000E5985" w:rsidP="00A968E6">
      <w:pPr>
        <w:pStyle w:val="Heading3"/>
      </w:pPr>
      <w:r w:rsidRPr="00817CA1">
        <w:t>Planification de la conception, de la méthode d’administration et du processus de notation</w:t>
      </w:r>
    </w:p>
    <w:p w14:paraId="6586F7EC" w14:textId="77777777" w:rsidR="000E5985" w:rsidRPr="00C3746F" w:rsidRDefault="00000000" w:rsidP="000E5985">
      <w:pPr>
        <w:pStyle w:val="Heading4"/>
        <w:numPr>
          <w:ilvl w:val="0"/>
          <w:numId w:val="11"/>
        </w:numPr>
        <w15:collapsed/>
        <w:rPr>
          <w:rStyle w:val="Strong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198492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color w:val="auto"/>
          <w:sz w:val="24"/>
          <w:szCs w:val="24"/>
          <w:lang w:val="fr-CA"/>
        </w:rPr>
        <w:t xml:space="preserve"> Absence d’une approche structurée</w:t>
      </w:r>
    </w:p>
    <w:p w14:paraId="05E20EC0" w14:textId="22427235" w:rsidR="000E5985" w:rsidRPr="00817CA1" w:rsidRDefault="00054CDC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>Si l’approche utilisée n’est pas structurée, l</w:t>
      </w:r>
      <w:r w:rsidR="009A221F" w:rsidRPr="00817CA1">
        <w:rPr>
          <w:rFonts w:eastAsiaTheme="majorEastAsia" w:cs="Arial"/>
          <w:bCs/>
          <w:sz w:val="24"/>
          <w:szCs w:val="28"/>
          <w:lang w:val="fr-CA"/>
        </w:rPr>
        <w:t xml:space="preserve">es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>évaluation</w:t>
      </w:r>
      <w:r w:rsidR="009A221F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 narrative</w:t>
      </w:r>
      <w:r w:rsidR="009A221F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 ne permett</w:t>
      </w:r>
      <w:r w:rsidR="009A221F" w:rsidRPr="00817CA1">
        <w:rPr>
          <w:rFonts w:eastAsiaTheme="majorEastAsia" w:cs="Arial"/>
          <w:bCs/>
          <w:sz w:val="24"/>
          <w:szCs w:val="28"/>
          <w:lang w:val="fr-CA"/>
        </w:rPr>
        <w:t xml:space="preserve">ent pas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nécessairement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de mesurer avec exactitude les qualifications d’une personne. Un manque de structure peut mener à des préjugés dans la conception, la préparation et la notation d'une évaluation narrative et désavantager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certaines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personnes </w:t>
      </w:r>
      <w:r w:rsidR="009A221F" w:rsidRPr="00817CA1">
        <w:rPr>
          <w:rFonts w:eastAsiaTheme="majorEastAsia" w:cs="Arial"/>
          <w:bCs/>
          <w:sz w:val="24"/>
          <w:szCs w:val="28"/>
          <w:lang w:val="fr-CA"/>
        </w:rPr>
        <w:t xml:space="preserve">issues 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>de</w:t>
      </w:r>
      <w:r w:rsidR="009A221F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="000E5985" w:rsidRPr="00817CA1">
        <w:rPr>
          <w:rFonts w:eastAsiaTheme="majorEastAsia" w:cs="Arial"/>
          <w:bCs/>
          <w:sz w:val="24"/>
          <w:szCs w:val="28"/>
          <w:lang w:val="fr-CA"/>
        </w:rPr>
        <w:t xml:space="preserve"> groupes en quête d’équité.</w:t>
      </w:r>
    </w:p>
    <w:p w14:paraId="4C5C9272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 possibles :</w:t>
      </w:r>
    </w:p>
    <w:bookmarkStart w:id="15" w:name="_Hlk138681277"/>
    <w:p w14:paraId="166B102F" w14:textId="6A242189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74529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Adoptez une approche structurée et systématique </w:t>
      </w:r>
      <w:r w:rsidR="00054CDC" w:rsidRPr="00817CA1">
        <w:rPr>
          <w:sz w:val="24"/>
          <w:szCs w:val="24"/>
          <w:lang w:val="fr-CA"/>
        </w:rPr>
        <w:t xml:space="preserve">pour </w:t>
      </w:r>
      <w:r w:rsidR="000E5985" w:rsidRPr="00817CA1">
        <w:rPr>
          <w:sz w:val="24"/>
          <w:szCs w:val="24"/>
          <w:lang w:val="fr-CA"/>
        </w:rPr>
        <w:t>votre évaluation narrative.</w:t>
      </w:r>
    </w:p>
    <w:bookmarkEnd w:id="15"/>
    <w:p w14:paraId="24589CB7" w14:textId="55FA903F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36271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Accordez-vous </w:t>
      </w:r>
      <w:r w:rsidR="009A221F" w:rsidRPr="00817CA1">
        <w:rPr>
          <w:sz w:val="24"/>
          <w:szCs w:val="24"/>
          <w:lang w:val="fr-CA"/>
        </w:rPr>
        <w:t>assez</w:t>
      </w:r>
      <w:r w:rsidR="000E5985" w:rsidRPr="00817CA1">
        <w:rPr>
          <w:sz w:val="24"/>
          <w:szCs w:val="24"/>
          <w:lang w:val="fr-CA"/>
        </w:rPr>
        <w:t xml:space="preserve"> de temps pour rassembler </w:t>
      </w:r>
      <w:r w:rsidR="00054CDC" w:rsidRPr="00817CA1">
        <w:rPr>
          <w:sz w:val="24"/>
          <w:szCs w:val="24"/>
          <w:lang w:val="fr-CA"/>
        </w:rPr>
        <w:t xml:space="preserve">tous </w:t>
      </w:r>
      <w:r w:rsidR="000E5985" w:rsidRPr="00817CA1">
        <w:rPr>
          <w:sz w:val="24"/>
          <w:szCs w:val="24"/>
          <w:lang w:val="fr-CA"/>
        </w:rPr>
        <w:t xml:space="preserve">les </w:t>
      </w:r>
      <w:r w:rsidR="009A221F" w:rsidRPr="00817CA1">
        <w:rPr>
          <w:sz w:val="24"/>
          <w:szCs w:val="24"/>
          <w:lang w:val="fr-CA"/>
        </w:rPr>
        <w:t>ren</w:t>
      </w:r>
      <w:r w:rsidR="00054CDC" w:rsidRPr="00817CA1">
        <w:rPr>
          <w:sz w:val="24"/>
          <w:szCs w:val="24"/>
          <w:lang w:val="fr-CA"/>
        </w:rPr>
        <w:t>s</w:t>
      </w:r>
      <w:r w:rsidR="009A221F" w:rsidRPr="00817CA1">
        <w:rPr>
          <w:sz w:val="24"/>
          <w:szCs w:val="24"/>
          <w:lang w:val="fr-CA"/>
        </w:rPr>
        <w:t>eignements</w:t>
      </w:r>
      <w:r w:rsidR="00054CDC" w:rsidRPr="00817CA1">
        <w:rPr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>nécessaires.</w:t>
      </w:r>
    </w:p>
    <w:p w14:paraId="7680D073" w14:textId="2DCFCF47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63129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Fournissez des exemples concrets illustrant comment la personne a démontré qu'elle possédait les qualifications </w:t>
      </w:r>
      <w:r w:rsidR="009A221F" w:rsidRPr="00817CA1">
        <w:rPr>
          <w:sz w:val="24"/>
          <w:szCs w:val="24"/>
          <w:lang w:val="fr-CA"/>
        </w:rPr>
        <w:t>exigées</w:t>
      </w:r>
      <w:r w:rsidR="000E5985" w:rsidRPr="00817CA1">
        <w:rPr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0E5985" w:rsidRPr="00817CA1" w14:paraId="22E02B4B" w14:textId="77777777" w:rsidTr="00FA2F73">
        <w:tc>
          <w:tcPr>
            <w:tcW w:w="9071" w:type="dxa"/>
          </w:tcPr>
          <w:p w14:paraId="46C9BFEB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44D462D4" w14:textId="77777777" w:rsidR="000E5985" w:rsidRPr="00817CA1" w:rsidRDefault="000E5985" w:rsidP="00FA2F7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0CE9B2A4" w14:textId="0907ACC1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97807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L'évaluation ne reflète pas entièrement les qualifications </w:t>
      </w:r>
      <w:r w:rsidR="00926798" w:rsidRPr="00C3746F">
        <w:rPr>
          <w:rStyle w:val="Strong"/>
          <w:b w:val="0"/>
          <w:bCs w:val="0"/>
          <w:sz w:val="24"/>
          <w:szCs w:val="24"/>
        </w:rPr>
        <w:t xml:space="preserve">exigées </w:t>
      </w:r>
      <w:r w:rsidR="000E5985" w:rsidRPr="00C3746F">
        <w:rPr>
          <w:rStyle w:val="Strong"/>
          <w:b w:val="0"/>
          <w:bCs w:val="0"/>
          <w:sz w:val="24"/>
          <w:szCs w:val="24"/>
        </w:rPr>
        <w:t>pour le poste</w:t>
      </w:r>
      <w:r w:rsidR="009A221F" w:rsidRPr="00C3746F">
        <w:rPr>
          <w:rStyle w:val="Strong"/>
          <w:b w:val="0"/>
          <w:bCs w:val="0"/>
          <w:sz w:val="24"/>
          <w:szCs w:val="24"/>
        </w:rPr>
        <w:t xml:space="preserve"> à pourvoir</w:t>
      </w:r>
    </w:p>
    <w:p w14:paraId="7C77019C" w14:textId="6094A47C" w:rsidR="000E5985" w:rsidRPr="00817CA1" w:rsidRDefault="000E5985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Il </w:t>
      </w:r>
      <w:r w:rsidR="00FA661F" w:rsidRPr="00817CA1">
        <w:rPr>
          <w:rFonts w:eastAsiaTheme="majorEastAsia" w:cs="Arial"/>
          <w:bCs/>
          <w:sz w:val="24"/>
          <w:szCs w:val="28"/>
          <w:lang w:val="fr-CA"/>
        </w:rPr>
        <w:t xml:space="preserve">peut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arrive</w:t>
      </w:r>
      <w:r w:rsidR="00FA661F" w:rsidRPr="00817CA1">
        <w:rPr>
          <w:rFonts w:eastAsiaTheme="majorEastAsia" w:cs="Arial"/>
          <w:bCs/>
          <w:sz w:val="24"/>
          <w:szCs w:val="28"/>
          <w:lang w:val="fr-CA"/>
        </w:rPr>
        <w:t>r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que la description narrative écrite ne rende pas pleinement compte d'une ou de plusieurs des qualifications évaluées. Une description qui n’est pas suffisamment détaillée peut conduire à une évaluation inexacte et injuste.</w:t>
      </w:r>
    </w:p>
    <w:p w14:paraId="7C85BB2C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 possibles :</w:t>
      </w:r>
    </w:p>
    <w:p w14:paraId="316A90C7" w14:textId="7D45951B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16151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Assurez-vous que votre évaluation est basée sur les exigences du poste et n'est pas influencée par </w:t>
      </w:r>
      <w:r w:rsidR="00FA661F" w:rsidRPr="00817CA1">
        <w:rPr>
          <w:sz w:val="24"/>
          <w:szCs w:val="24"/>
          <w:lang w:val="fr-CA"/>
        </w:rPr>
        <w:t xml:space="preserve">votre </w:t>
      </w:r>
      <w:r w:rsidR="000E5985" w:rsidRPr="00817CA1">
        <w:rPr>
          <w:sz w:val="24"/>
          <w:szCs w:val="24"/>
          <w:lang w:val="fr-CA"/>
        </w:rPr>
        <w:t>intérêt pour une personne en particulier.</w:t>
      </w:r>
    </w:p>
    <w:p w14:paraId="6040FDA1" w14:textId="1F1D687D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2021118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Assurez-vous que chaque qualification </w:t>
      </w:r>
      <w:r w:rsidR="00054CDC" w:rsidRPr="00817CA1">
        <w:rPr>
          <w:sz w:val="24"/>
          <w:szCs w:val="24"/>
          <w:lang w:val="fr-CA"/>
        </w:rPr>
        <w:t xml:space="preserve">évaluée </w:t>
      </w:r>
      <w:r w:rsidR="000E5985" w:rsidRPr="00817CA1">
        <w:rPr>
          <w:sz w:val="24"/>
          <w:szCs w:val="24"/>
          <w:lang w:val="fr-CA"/>
        </w:rPr>
        <w:t>correspond bien aux fonctions actuelles du poste et qu</w:t>
      </w:r>
      <w:r w:rsidR="00FA661F" w:rsidRPr="00817CA1">
        <w:rPr>
          <w:sz w:val="24"/>
          <w:szCs w:val="24"/>
          <w:lang w:val="fr-CA"/>
        </w:rPr>
        <w:t>’</w:t>
      </w:r>
      <w:r w:rsidR="000E5985" w:rsidRPr="00817CA1">
        <w:rPr>
          <w:sz w:val="24"/>
          <w:szCs w:val="24"/>
          <w:lang w:val="fr-CA"/>
        </w:rPr>
        <w:t xml:space="preserve">elle est définie </w:t>
      </w:r>
      <w:r w:rsidR="00FA661F" w:rsidRPr="00817CA1">
        <w:rPr>
          <w:sz w:val="24"/>
          <w:szCs w:val="24"/>
          <w:lang w:val="fr-CA"/>
        </w:rPr>
        <w:t xml:space="preserve">en </w:t>
      </w:r>
      <w:r w:rsidR="00054CDC" w:rsidRPr="00817CA1">
        <w:rPr>
          <w:sz w:val="24"/>
          <w:szCs w:val="24"/>
          <w:lang w:val="fr-CA"/>
        </w:rPr>
        <w:t xml:space="preserve">fonction </w:t>
      </w:r>
      <w:r w:rsidR="000E5985" w:rsidRPr="00817CA1">
        <w:rPr>
          <w:sz w:val="24"/>
          <w:szCs w:val="24"/>
          <w:lang w:val="fr-CA"/>
        </w:rPr>
        <w:t>des niveaux de rendement attendu</w:t>
      </w:r>
      <w:r w:rsidR="00FA661F" w:rsidRPr="00817CA1">
        <w:rPr>
          <w:sz w:val="24"/>
          <w:szCs w:val="24"/>
          <w:lang w:val="fr-CA"/>
        </w:rPr>
        <w:t>s</w:t>
      </w:r>
      <w:r w:rsidR="00054CDC" w:rsidRPr="00817CA1">
        <w:rPr>
          <w:sz w:val="24"/>
          <w:szCs w:val="24"/>
          <w:lang w:val="fr-CA"/>
        </w:rPr>
        <w:t xml:space="preserve"> et de </w:t>
      </w:r>
      <w:r w:rsidR="000E5985" w:rsidRPr="00817CA1">
        <w:rPr>
          <w:sz w:val="24"/>
          <w:szCs w:val="24"/>
          <w:lang w:val="fr-CA"/>
        </w:rPr>
        <w:t xml:space="preserve">critères </w:t>
      </w:r>
      <w:r w:rsidR="00054CDC" w:rsidRPr="00817CA1">
        <w:rPr>
          <w:sz w:val="24"/>
          <w:szCs w:val="24"/>
          <w:lang w:val="fr-CA"/>
        </w:rPr>
        <w:t xml:space="preserve">d’évaluation </w:t>
      </w:r>
      <w:r w:rsidR="000E5985" w:rsidRPr="00817CA1">
        <w:rPr>
          <w:sz w:val="24"/>
          <w:szCs w:val="24"/>
          <w:lang w:val="fr-CA"/>
        </w:rPr>
        <w:t xml:space="preserve">observables et mesurables, </w:t>
      </w:r>
      <w:r w:rsidR="00FA661F" w:rsidRPr="00817CA1">
        <w:rPr>
          <w:sz w:val="24"/>
          <w:szCs w:val="24"/>
          <w:lang w:val="fr-CA"/>
        </w:rPr>
        <w:t xml:space="preserve">ainsi que </w:t>
      </w:r>
      <w:r w:rsidR="000E5985" w:rsidRPr="00817CA1">
        <w:rPr>
          <w:sz w:val="24"/>
          <w:szCs w:val="24"/>
          <w:lang w:val="fr-CA"/>
        </w:rPr>
        <w:t>des différentes méthodes de travail possibles.</w:t>
      </w:r>
    </w:p>
    <w:p w14:paraId="384EF370" w14:textId="087CAF69" w:rsidR="000E5985" w:rsidRPr="00817CA1" w:rsidRDefault="00000000" w:rsidP="000E5985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177285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Utilisez des </w:t>
      </w:r>
      <w:r w:rsidR="00FA661F" w:rsidRPr="00817CA1">
        <w:rPr>
          <w:sz w:val="24"/>
          <w:szCs w:val="24"/>
          <w:lang w:val="fr-CA"/>
        </w:rPr>
        <w:t xml:space="preserve">renseignements </w:t>
      </w:r>
      <w:r w:rsidR="000E5985" w:rsidRPr="00817CA1">
        <w:rPr>
          <w:sz w:val="24"/>
          <w:szCs w:val="24"/>
          <w:lang w:val="fr-CA"/>
        </w:rPr>
        <w:t>provenant de diverses sources ou d'autres évaluations, si nécessaire (par exemple, des échantillons de travail, des entrevues, des vérifications de références).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0E5985" w:rsidRPr="00817CA1" w14:paraId="24A4A7D6" w14:textId="77777777" w:rsidTr="00FA2F73">
        <w:tc>
          <w:tcPr>
            <w:tcW w:w="8788" w:type="dxa"/>
          </w:tcPr>
          <w:p w14:paraId="47DDE362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2668FC52" w14:textId="77777777" w:rsidR="000E5985" w:rsidRPr="00817CA1" w:rsidRDefault="000E5985" w:rsidP="00FA2F7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5BC7929C" w14:textId="77777777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1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205103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Partialité</w:t>
      </w:r>
    </w:p>
    <w:p w14:paraId="12504AA8" w14:textId="6D792BB0" w:rsidR="000E5985" w:rsidRPr="00817CA1" w:rsidRDefault="000E5985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Les idées préconçues concernant </w:t>
      </w:r>
      <w:r w:rsidR="00FA661F" w:rsidRPr="00817CA1">
        <w:rPr>
          <w:rFonts w:eastAsiaTheme="majorEastAsia" w:cs="Arial"/>
          <w:bCs/>
          <w:sz w:val="24"/>
          <w:szCs w:val="28"/>
          <w:lang w:val="fr-CA"/>
        </w:rPr>
        <w:t xml:space="preserve">un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bon</w:t>
      </w:r>
      <w:r w:rsidR="00FA661F" w:rsidRPr="00817CA1">
        <w:rPr>
          <w:rFonts w:eastAsiaTheme="majorEastAsia" w:cs="Arial"/>
          <w:bCs/>
          <w:sz w:val="24"/>
          <w:szCs w:val="28"/>
          <w:lang w:val="fr-CA"/>
        </w:rPr>
        <w:t xml:space="preserve"> rendement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ou les préjugés personnels à l'égard d'une personne</w:t>
      </w:r>
      <w:r w:rsidR="00FA661F" w:rsidRPr="00817CA1">
        <w:rPr>
          <w:rFonts w:eastAsiaTheme="majorEastAsia" w:cs="Arial"/>
          <w:bCs/>
          <w:sz w:val="24"/>
          <w:szCs w:val="28"/>
          <w:lang w:val="fr-CA"/>
        </w:rPr>
        <w:t xml:space="preserve"> en particulier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ou d'un groupe en quête d'équité peuvent influence</w:t>
      </w:r>
      <w:r w:rsidR="00FA661F" w:rsidRPr="00817CA1">
        <w:rPr>
          <w:rFonts w:eastAsiaTheme="majorEastAsia" w:cs="Arial"/>
          <w:bCs/>
          <w:sz w:val="24"/>
          <w:szCs w:val="28"/>
          <w:lang w:val="fr-CA"/>
        </w:rPr>
        <w:t xml:space="preserve">r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 contenu et l’exactitude d'une évaluation narrative. </w:t>
      </w:r>
      <w:r w:rsidR="00054CDC" w:rsidRPr="00817CA1">
        <w:rPr>
          <w:rFonts w:eastAsiaTheme="majorEastAsia" w:cs="Arial"/>
          <w:bCs/>
          <w:sz w:val="24"/>
          <w:szCs w:val="28"/>
          <w:lang w:val="fr-CA"/>
        </w:rPr>
        <w:t xml:space="preserve">Les stéréotypes sont susceptibles d’influencer l’évaluation des personnes issues des groupes en quête d'équité lorsque leur appartenance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à un </w:t>
      </w:r>
      <w:r w:rsidR="00054CDC" w:rsidRPr="00817CA1">
        <w:rPr>
          <w:rFonts w:eastAsiaTheme="majorEastAsia" w:cs="Arial"/>
          <w:bCs/>
          <w:sz w:val="24"/>
          <w:szCs w:val="28"/>
          <w:lang w:val="fr-CA"/>
        </w:rPr>
        <w:t xml:space="preserve">de ces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groupe</w:t>
      </w:r>
      <w:r w:rsidR="00054CDC" w:rsidRPr="00817CA1">
        <w:rPr>
          <w:rFonts w:eastAsiaTheme="majorEastAsia" w:cs="Arial"/>
          <w:bCs/>
          <w:sz w:val="24"/>
          <w:szCs w:val="28"/>
          <w:lang w:val="fr-CA"/>
        </w:rPr>
        <w:t>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est connue.</w:t>
      </w:r>
    </w:p>
    <w:p w14:paraId="2D4CDCA9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 possibles :</w:t>
      </w:r>
    </w:p>
    <w:p w14:paraId="78B9F9C3" w14:textId="56C3FC4E" w:rsidR="000E5985" w:rsidRPr="00817CA1" w:rsidRDefault="00000000" w:rsidP="000E5985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20491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Réfléchissez aux stéréotypes que vous pourriez entretenir à l'égard des personnes </w:t>
      </w:r>
      <w:r w:rsidR="00FA661F" w:rsidRPr="00817CA1">
        <w:rPr>
          <w:sz w:val="24"/>
          <w:szCs w:val="24"/>
          <w:lang w:val="fr-CA"/>
        </w:rPr>
        <w:t xml:space="preserve">issues </w:t>
      </w:r>
      <w:r w:rsidR="000E5985" w:rsidRPr="00817CA1">
        <w:rPr>
          <w:sz w:val="24"/>
          <w:szCs w:val="24"/>
          <w:lang w:val="fr-CA"/>
        </w:rPr>
        <w:t xml:space="preserve">des groupes en quête d'équité. Examinez </w:t>
      </w:r>
      <w:r w:rsidR="00A7699E" w:rsidRPr="00817CA1">
        <w:rPr>
          <w:sz w:val="24"/>
          <w:szCs w:val="24"/>
          <w:lang w:val="fr-CA"/>
        </w:rPr>
        <w:t>l’</w:t>
      </w:r>
      <w:r w:rsidR="000E5985" w:rsidRPr="00817CA1">
        <w:rPr>
          <w:sz w:val="24"/>
          <w:szCs w:val="24"/>
          <w:lang w:val="fr-CA"/>
        </w:rPr>
        <w:t xml:space="preserve">évaluation narrative </w:t>
      </w:r>
      <w:r w:rsidR="00FA661F" w:rsidRPr="00817CA1">
        <w:rPr>
          <w:sz w:val="24"/>
          <w:szCs w:val="24"/>
          <w:lang w:val="fr-CA"/>
        </w:rPr>
        <w:t xml:space="preserve">pour cerner </w:t>
      </w:r>
      <w:r w:rsidR="000E5985" w:rsidRPr="00817CA1">
        <w:rPr>
          <w:sz w:val="24"/>
          <w:szCs w:val="24"/>
          <w:lang w:val="fr-CA"/>
        </w:rPr>
        <w:t xml:space="preserve">tout élément reflétant des stéréotypes ou </w:t>
      </w:r>
      <w:r w:rsidR="00636683" w:rsidRPr="00817CA1">
        <w:rPr>
          <w:sz w:val="24"/>
          <w:szCs w:val="24"/>
          <w:lang w:val="fr-CA"/>
        </w:rPr>
        <w:t xml:space="preserve">mettant </w:t>
      </w:r>
      <w:r w:rsidR="000E5985" w:rsidRPr="00817CA1">
        <w:rPr>
          <w:sz w:val="24"/>
          <w:szCs w:val="24"/>
          <w:lang w:val="fr-CA"/>
        </w:rPr>
        <w:t xml:space="preserve">leurs capacités </w:t>
      </w:r>
      <w:r w:rsidR="00636683" w:rsidRPr="00817CA1">
        <w:rPr>
          <w:sz w:val="24"/>
          <w:szCs w:val="24"/>
          <w:lang w:val="fr-CA"/>
        </w:rPr>
        <w:t xml:space="preserve">en doute </w:t>
      </w:r>
      <w:r w:rsidR="000E5985" w:rsidRPr="00817CA1">
        <w:rPr>
          <w:sz w:val="24"/>
          <w:szCs w:val="24"/>
          <w:lang w:val="fr-CA"/>
        </w:rPr>
        <w:t>et prenez le temps d'</w:t>
      </w:r>
      <w:r w:rsidR="00636683" w:rsidRPr="00817CA1">
        <w:rPr>
          <w:sz w:val="24"/>
          <w:szCs w:val="24"/>
          <w:lang w:val="fr-CA"/>
        </w:rPr>
        <w:t xml:space="preserve">en </w:t>
      </w:r>
      <w:r w:rsidR="000E5985" w:rsidRPr="00817CA1">
        <w:rPr>
          <w:sz w:val="24"/>
          <w:szCs w:val="24"/>
          <w:lang w:val="fr-CA"/>
        </w:rPr>
        <w:t xml:space="preserve">évaluer </w:t>
      </w:r>
      <w:r w:rsidR="00636683" w:rsidRPr="00817CA1">
        <w:rPr>
          <w:sz w:val="24"/>
          <w:szCs w:val="24"/>
          <w:lang w:val="fr-CA"/>
        </w:rPr>
        <w:t>l’</w:t>
      </w:r>
      <w:r w:rsidR="000E5985" w:rsidRPr="00817CA1">
        <w:rPr>
          <w:sz w:val="24"/>
          <w:szCs w:val="24"/>
          <w:lang w:val="fr-CA"/>
        </w:rPr>
        <w:t>incidence sur votre évaluation.</w:t>
      </w:r>
    </w:p>
    <w:p w14:paraId="11AF9ACA" w14:textId="21847AD2" w:rsidR="000E5985" w:rsidRPr="00817CA1" w:rsidRDefault="00000000" w:rsidP="000E5985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-2057774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 xml:space="preserve">Évitez de porter des jugements généraux fondés uniquement sur quelques exemples limités qui ne </w:t>
      </w:r>
      <w:r w:rsidR="00A7699E" w:rsidRPr="00817CA1">
        <w:rPr>
          <w:sz w:val="24"/>
          <w:szCs w:val="24"/>
          <w:lang w:val="fr-CA"/>
        </w:rPr>
        <w:t xml:space="preserve">sont </w:t>
      </w:r>
      <w:r w:rsidR="000E5985" w:rsidRPr="00817CA1">
        <w:rPr>
          <w:sz w:val="24"/>
          <w:szCs w:val="24"/>
          <w:lang w:val="fr-CA"/>
        </w:rPr>
        <w:t xml:space="preserve">pas </w:t>
      </w:r>
      <w:r w:rsidR="00A7699E" w:rsidRPr="00817CA1">
        <w:rPr>
          <w:sz w:val="24"/>
          <w:szCs w:val="24"/>
          <w:lang w:val="fr-CA"/>
        </w:rPr>
        <w:t xml:space="preserve">nécessairement </w:t>
      </w:r>
      <w:r w:rsidR="000E5985" w:rsidRPr="00817CA1">
        <w:rPr>
          <w:sz w:val="24"/>
          <w:szCs w:val="24"/>
          <w:lang w:val="fr-CA"/>
        </w:rPr>
        <w:t xml:space="preserve">représentatifs </w:t>
      </w:r>
      <w:r w:rsidR="00FA661F" w:rsidRPr="00817CA1">
        <w:rPr>
          <w:sz w:val="24"/>
          <w:szCs w:val="24"/>
          <w:lang w:val="fr-CA"/>
        </w:rPr>
        <w:t>du rendement</w:t>
      </w:r>
      <w:r w:rsidR="000E5985" w:rsidRPr="00817CA1">
        <w:rPr>
          <w:sz w:val="24"/>
          <w:szCs w:val="24"/>
          <w:lang w:val="fr-CA"/>
        </w:rPr>
        <w:t xml:space="preserve"> typique de la personne évaluée.</w:t>
      </w:r>
    </w:p>
    <w:p w14:paraId="18D1EF0F" w14:textId="77777777" w:rsidR="000E5985" w:rsidRPr="00817CA1" w:rsidRDefault="00000000" w:rsidP="000E5985">
      <w:pPr>
        <w:ind w:left="357"/>
        <w:rPr>
          <w:sz w:val="24"/>
          <w:szCs w:val="24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98342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sz w:val="24"/>
          <w:szCs w:val="24"/>
          <w:lang w:val="fr-CA"/>
        </w:rPr>
        <w:t>Évaluez chaque qualification de manière indépendante, en vous basant sur le comportement démontré dans plusieurs situations.</w:t>
      </w:r>
    </w:p>
    <w:p w14:paraId="48CCC45A" w14:textId="4FF95CED" w:rsidR="000E5985" w:rsidRPr="00817CA1" w:rsidRDefault="00000000" w:rsidP="000E5985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27512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FA661F" w:rsidRPr="00817CA1">
        <w:rPr>
          <w:sz w:val="24"/>
          <w:szCs w:val="24"/>
          <w:lang w:val="fr-CA"/>
        </w:rPr>
        <w:t>Au besoin</w:t>
      </w:r>
      <w:r w:rsidR="000E5985" w:rsidRPr="00817CA1">
        <w:rPr>
          <w:sz w:val="24"/>
          <w:szCs w:val="24"/>
          <w:lang w:val="fr-CA"/>
        </w:rPr>
        <w:t xml:space="preserve">, demandez à quelqu’un ayant une connaissance pertinente du rendement de la personne évaluée d'examiner l'évaluation narrative </w:t>
      </w:r>
      <w:r w:rsidR="00FA661F" w:rsidRPr="00817CA1">
        <w:rPr>
          <w:sz w:val="24"/>
          <w:szCs w:val="24"/>
          <w:lang w:val="fr-CA"/>
        </w:rPr>
        <w:t xml:space="preserve">pour </w:t>
      </w:r>
      <w:r w:rsidR="000E5985" w:rsidRPr="00817CA1">
        <w:rPr>
          <w:sz w:val="24"/>
          <w:szCs w:val="24"/>
          <w:lang w:val="fr-CA"/>
        </w:rPr>
        <w:t>en valider l'objectivité, l'exactitude et l'impartialité.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14"/>
      </w:tblGrid>
      <w:tr w:rsidR="000E5985" w:rsidRPr="00817CA1" w14:paraId="35E2ACF9" w14:textId="77777777" w:rsidTr="00FA2F73">
        <w:tc>
          <w:tcPr>
            <w:tcW w:w="8714" w:type="dxa"/>
          </w:tcPr>
          <w:p w14:paraId="7295897C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6DC83D40" w14:textId="77777777" w:rsidR="000E5985" w:rsidRPr="00817CA1" w:rsidRDefault="000E5985" w:rsidP="00FA2F73">
            <w:pPr>
              <w:ind w:left="357"/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54129583" w14:textId="6B4BFC4D" w:rsidR="000E5985" w:rsidRPr="00C3746F" w:rsidRDefault="00000000" w:rsidP="000E5985">
      <w:pPr>
        <w:pStyle w:val="Heading4"/>
        <w:numPr>
          <w:ilvl w:val="0"/>
          <w:numId w:val="11"/>
        </w:numPr>
        <w:spacing w:before="120"/>
        <w:ind w:left="357" w:hanging="357"/>
        <w15:collapsed/>
        <w:rPr>
          <w:rStyle w:val="Strong"/>
          <w:b w:val="0"/>
          <w:bCs w:val="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auto"/>
            <w:sz w:val="24"/>
            <w:szCs w:val="24"/>
            <w:lang w:val="fr-CA"/>
          </w:rPr>
          <w:id w:val="-139503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C3746F">
            <w:rPr>
              <w:rFonts w:ascii="MS Gothic" w:eastAsia="MS Gothic" w:hAnsi="MS Gothic"/>
              <w:color w:val="auto"/>
              <w:sz w:val="24"/>
              <w:szCs w:val="24"/>
              <w:lang w:val="fr-CA"/>
            </w:rPr>
            <w:t>☐</w:t>
          </w:r>
        </w:sdtContent>
      </w:sdt>
      <w:r w:rsidR="000E5985" w:rsidRPr="00C3746F">
        <w:rPr>
          <w:rStyle w:val="Strong"/>
          <w:b w:val="0"/>
          <w:bCs w:val="0"/>
          <w:sz w:val="24"/>
          <w:szCs w:val="24"/>
        </w:rPr>
        <w:t xml:space="preserve"> </w:t>
      </w:r>
      <w:r w:rsidR="00926798" w:rsidRPr="00C3746F">
        <w:rPr>
          <w:rStyle w:val="Strong"/>
          <w:b w:val="0"/>
          <w:bCs w:val="0"/>
          <w:sz w:val="24"/>
          <w:szCs w:val="24"/>
        </w:rPr>
        <w:t>T</w:t>
      </w:r>
      <w:r w:rsidR="000E5985" w:rsidRPr="00C3746F">
        <w:rPr>
          <w:rStyle w:val="Strong"/>
          <w:b w:val="0"/>
          <w:bCs w:val="0"/>
          <w:sz w:val="24"/>
          <w:szCs w:val="24"/>
        </w:rPr>
        <w:t xml:space="preserve">rop </w:t>
      </w:r>
      <w:r w:rsidR="00926798" w:rsidRPr="00C3746F">
        <w:rPr>
          <w:rStyle w:val="Strong"/>
          <w:b w:val="0"/>
          <w:bCs w:val="0"/>
          <w:sz w:val="24"/>
          <w:szCs w:val="24"/>
        </w:rPr>
        <w:t xml:space="preserve">se fier à </w:t>
      </w:r>
      <w:r w:rsidR="000E5985" w:rsidRPr="00C3746F">
        <w:rPr>
          <w:rStyle w:val="Strong"/>
          <w:b w:val="0"/>
          <w:bCs w:val="0"/>
          <w:sz w:val="24"/>
          <w:szCs w:val="24"/>
        </w:rPr>
        <w:t>sa mémoire</w:t>
      </w:r>
    </w:p>
    <w:p w14:paraId="67FEA040" w14:textId="0825728E" w:rsidR="000E5985" w:rsidRPr="00817CA1" w:rsidRDefault="000E5985" w:rsidP="000E5985">
      <w:pPr>
        <w:ind w:left="357"/>
        <w:rPr>
          <w:rFonts w:eastAsiaTheme="majorEastAsia" w:cs="Arial"/>
          <w:bCs/>
          <w:sz w:val="24"/>
          <w:szCs w:val="28"/>
          <w:lang w:val="fr-CA"/>
        </w:rPr>
      </w:pP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Les préjugés affectent à la fois le rappel </w:t>
      </w:r>
      <w:r w:rsidR="00A7699E" w:rsidRPr="00817CA1">
        <w:rPr>
          <w:rFonts w:eastAsiaTheme="majorEastAsia" w:cs="Arial"/>
          <w:bCs/>
          <w:sz w:val="24"/>
          <w:szCs w:val="28"/>
          <w:lang w:val="fr-CA"/>
        </w:rPr>
        <w:t xml:space="preserve">à la mémoire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de détails spécifiques et </w:t>
      </w:r>
      <w:r w:rsidR="00A7699E" w:rsidRPr="00817CA1">
        <w:rPr>
          <w:rFonts w:eastAsiaTheme="majorEastAsia" w:cs="Arial"/>
          <w:bCs/>
          <w:sz w:val="24"/>
          <w:szCs w:val="28"/>
          <w:lang w:val="fr-CA"/>
        </w:rPr>
        <w:t>l’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interprétation des informations. Lorsque des 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renseignements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négati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>fs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ou positi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>fs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 confirment </w:t>
      </w:r>
      <w:r w:rsidR="00A7699E" w:rsidRPr="00817CA1">
        <w:rPr>
          <w:rFonts w:eastAsiaTheme="majorEastAsia" w:cs="Arial"/>
          <w:bCs/>
          <w:sz w:val="24"/>
          <w:szCs w:val="28"/>
          <w:lang w:val="fr-CA"/>
        </w:rPr>
        <w:t xml:space="preserve">certains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stéréotypes 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à propos des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groupes en quête d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>’</w:t>
      </w:r>
      <w:r w:rsidRPr="00817CA1">
        <w:rPr>
          <w:rFonts w:eastAsiaTheme="majorEastAsia" w:cs="Arial"/>
          <w:bCs/>
          <w:sz w:val="24"/>
          <w:szCs w:val="28"/>
          <w:lang w:val="fr-CA"/>
        </w:rPr>
        <w:t xml:space="preserve">équité, ces </w:t>
      </w:r>
      <w:r w:rsidR="008716E3" w:rsidRPr="00817CA1">
        <w:rPr>
          <w:rFonts w:eastAsiaTheme="majorEastAsia" w:cs="Arial"/>
          <w:bCs/>
          <w:sz w:val="24"/>
          <w:szCs w:val="28"/>
          <w:lang w:val="fr-CA"/>
        </w:rPr>
        <w:t xml:space="preserve">renseignements </w:t>
      </w:r>
      <w:r w:rsidRPr="00817CA1">
        <w:rPr>
          <w:rFonts w:eastAsiaTheme="majorEastAsia" w:cs="Arial"/>
          <w:bCs/>
          <w:sz w:val="24"/>
          <w:szCs w:val="28"/>
          <w:lang w:val="fr-CA"/>
        </w:rPr>
        <w:t>reviennent plus facilement en mémoire et peuvent influencer l'évaluation.</w:t>
      </w:r>
    </w:p>
    <w:p w14:paraId="2E56930A" w14:textId="77777777" w:rsidR="000E5985" w:rsidRPr="00817CA1" w:rsidRDefault="000E5985" w:rsidP="000E5985">
      <w:pPr>
        <w:pStyle w:val="Heading5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Stratégies d’atténuation possibles :</w:t>
      </w:r>
    </w:p>
    <w:p w14:paraId="4A53ADAA" w14:textId="67358502" w:rsidR="000E5985" w:rsidRPr="00817CA1" w:rsidRDefault="00000000" w:rsidP="000E5985">
      <w:pPr>
        <w:ind w:left="357"/>
        <w:rPr>
          <w:rFonts w:eastAsiaTheme="majorEastAsia" w:cs="Segoe UI"/>
          <w:bCs/>
          <w:sz w:val="24"/>
          <w:szCs w:val="28"/>
          <w:lang w:val="fr-CA"/>
        </w:rPr>
      </w:pP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5246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rFonts w:cs="Arial"/>
          <w:sz w:val="24"/>
          <w:szCs w:val="28"/>
          <w:lang w:val="fr-CA"/>
        </w:rPr>
        <w:t xml:space="preserve">Essayez de recueillir et de documenter autant d'exemples pertinents que possible, en tenant compte à la fois des comportements efficaces et des comportements inefficaces. </w:t>
      </w:r>
      <w:r w:rsidR="00636683" w:rsidRPr="00817CA1">
        <w:rPr>
          <w:rFonts w:cs="Arial"/>
          <w:sz w:val="24"/>
          <w:szCs w:val="28"/>
          <w:lang w:val="fr-CA"/>
        </w:rPr>
        <w:t>Tenez</w:t>
      </w:r>
      <w:r w:rsidR="008716E3" w:rsidRPr="00817CA1">
        <w:rPr>
          <w:rFonts w:cs="Arial"/>
          <w:sz w:val="24"/>
          <w:szCs w:val="28"/>
          <w:lang w:val="fr-CA"/>
        </w:rPr>
        <w:t xml:space="preserve"> compte de</w:t>
      </w:r>
      <w:r w:rsidR="000E5985" w:rsidRPr="00817CA1">
        <w:rPr>
          <w:rFonts w:cs="Arial"/>
          <w:sz w:val="24"/>
          <w:szCs w:val="28"/>
          <w:lang w:val="fr-CA"/>
        </w:rPr>
        <w:t xml:space="preserve"> toute la gamme des comportements d</w:t>
      </w:r>
      <w:r w:rsidR="00636683" w:rsidRPr="00817CA1">
        <w:rPr>
          <w:rFonts w:cs="Arial"/>
          <w:sz w:val="24"/>
          <w:szCs w:val="28"/>
          <w:lang w:val="fr-CA"/>
        </w:rPr>
        <w:t>e la</w:t>
      </w:r>
      <w:r w:rsidR="000E5985" w:rsidRPr="00817CA1">
        <w:rPr>
          <w:rFonts w:cs="Arial"/>
          <w:sz w:val="24"/>
          <w:szCs w:val="28"/>
          <w:lang w:val="fr-CA"/>
        </w:rPr>
        <w:t xml:space="preserve"> personn</w:t>
      </w:r>
      <w:r w:rsidR="00636683" w:rsidRPr="00817CA1">
        <w:rPr>
          <w:rFonts w:cs="Arial"/>
          <w:sz w:val="24"/>
          <w:szCs w:val="28"/>
          <w:lang w:val="fr-CA"/>
        </w:rPr>
        <w:t xml:space="preserve">e évaluée pour </w:t>
      </w:r>
      <w:r w:rsidR="000E5985" w:rsidRPr="00817CA1">
        <w:rPr>
          <w:rFonts w:cs="Arial"/>
          <w:sz w:val="24"/>
          <w:szCs w:val="28"/>
          <w:lang w:val="fr-CA"/>
        </w:rPr>
        <w:t>réduire les risques de biais de mémoire.</w:t>
      </w:r>
    </w:p>
    <w:p w14:paraId="073A3418" w14:textId="540947C6" w:rsidR="000E5985" w:rsidRPr="00817CA1" w:rsidRDefault="00000000" w:rsidP="000E5985">
      <w:pPr>
        <w:ind w:left="357"/>
        <w:rPr>
          <w:rStyle w:val="Hyperlink"/>
          <w:rFonts w:eastAsiaTheme="majorEastAsia" w:cs="Segoe UI"/>
          <w:bCs/>
          <w:color w:val="auto"/>
          <w:sz w:val="24"/>
          <w:szCs w:val="28"/>
          <w:u w:val="none"/>
          <w:lang w:val="fr-CA"/>
        </w:rPr>
      </w:pPr>
      <w:sdt>
        <w:sdtPr>
          <w:rPr>
            <w:rFonts w:ascii="MS Gothic" w:eastAsia="MS Gothic" w:hAnsi="MS Gothic"/>
            <w:color w:val="5B315E" w:themeColor="accent2"/>
            <w:sz w:val="24"/>
            <w:szCs w:val="24"/>
            <w:u w:val="single"/>
            <w:lang w:val="fr-CA"/>
          </w:rPr>
          <w:id w:val="148419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985" w:rsidRPr="00817CA1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0E5985" w:rsidRPr="00817CA1">
        <w:rPr>
          <w:rFonts w:ascii="MS Gothic" w:eastAsia="MS Gothic" w:hAnsi="MS Gothic"/>
          <w:sz w:val="24"/>
          <w:szCs w:val="24"/>
          <w:lang w:val="fr-CA"/>
        </w:rPr>
        <w:t xml:space="preserve"> </w:t>
      </w:r>
      <w:r w:rsidR="000E5985" w:rsidRPr="00817CA1">
        <w:rPr>
          <w:rFonts w:cs="Arial"/>
          <w:sz w:val="24"/>
          <w:szCs w:val="28"/>
          <w:lang w:val="fr-CA"/>
        </w:rPr>
        <w:t>Demandez à la personne évaluée de fournir</w:t>
      </w:r>
      <w:r w:rsidR="00636683" w:rsidRPr="00817CA1">
        <w:rPr>
          <w:rFonts w:cs="Arial"/>
          <w:sz w:val="24"/>
          <w:szCs w:val="28"/>
          <w:lang w:val="fr-CA"/>
        </w:rPr>
        <w:t xml:space="preserve"> </w:t>
      </w:r>
      <w:r w:rsidR="000E5985" w:rsidRPr="00817CA1">
        <w:rPr>
          <w:rFonts w:cs="Arial"/>
          <w:sz w:val="24"/>
          <w:szCs w:val="28"/>
          <w:lang w:val="fr-CA"/>
        </w:rPr>
        <w:t>tout</w:t>
      </w:r>
      <w:r w:rsidR="008716E3" w:rsidRPr="00817CA1">
        <w:rPr>
          <w:rFonts w:cs="Arial"/>
          <w:sz w:val="24"/>
          <w:szCs w:val="28"/>
          <w:lang w:val="fr-CA"/>
        </w:rPr>
        <w:t xml:space="preserve"> renseignement</w:t>
      </w:r>
      <w:r w:rsidR="000E5985" w:rsidRPr="00817CA1">
        <w:rPr>
          <w:rFonts w:cs="Arial"/>
          <w:sz w:val="24"/>
          <w:szCs w:val="28"/>
          <w:lang w:val="fr-CA"/>
        </w:rPr>
        <w:t xml:space="preserve"> complémentaire pertinent afin de </w:t>
      </w:r>
      <w:r w:rsidR="00636683" w:rsidRPr="00817CA1">
        <w:rPr>
          <w:rFonts w:cs="Arial"/>
          <w:sz w:val="24"/>
          <w:szCs w:val="28"/>
          <w:lang w:val="fr-CA"/>
        </w:rPr>
        <w:t xml:space="preserve">vous assurer de tenir compte de </w:t>
      </w:r>
      <w:r w:rsidR="000E5985" w:rsidRPr="00817CA1">
        <w:rPr>
          <w:rFonts w:cs="Arial"/>
          <w:sz w:val="24"/>
          <w:szCs w:val="28"/>
          <w:lang w:val="fr-CA"/>
        </w:rPr>
        <w:t>toutes ses réalisations importantes.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E5985" w:rsidRPr="00817CA1" w14:paraId="2511F6DE" w14:textId="77777777" w:rsidTr="00FA2F73">
        <w:tc>
          <w:tcPr>
            <w:tcW w:w="8647" w:type="dxa"/>
          </w:tcPr>
          <w:p w14:paraId="5EED2E52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  <w:r w:rsidRPr="00817CA1">
              <w:rPr>
                <w:rFonts w:eastAsiaTheme="majorEastAsia" w:cs="Segoe UI"/>
                <w:bCs/>
                <w:sz w:val="24"/>
                <w:szCs w:val="28"/>
                <w:lang w:val="fr-CA"/>
              </w:rPr>
              <w:t>Notes :</w:t>
            </w:r>
          </w:p>
          <w:p w14:paraId="4C16E312" w14:textId="77777777" w:rsidR="000E5985" w:rsidRPr="00817CA1" w:rsidRDefault="000E5985" w:rsidP="00FA2F73">
            <w:pPr>
              <w:rPr>
                <w:rFonts w:eastAsiaTheme="majorEastAsia" w:cs="Segoe UI"/>
                <w:bCs/>
                <w:sz w:val="24"/>
                <w:szCs w:val="28"/>
                <w:lang w:val="fr-CA"/>
              </w:rPr>
            </w:pPr>
          </w:p>
        </w:tc>
      </w:tr>
    </w:tbl>
    <w:p w14:paraId="6F660B14" w14:textId="75F7F4B5" w:rsidR="00E07DE8" w:rsidRPr="00817CA1" w:rsidRDefault="00182B41" w:rsidP="00E07DE8">
      <w:pPr>
        <w:pStyle w:val="Heading2"/>
        <w:rPr>
          <w:szCs w:val="36"/>
        </w:rPr>
      </w:pPr>
      <w:r w:rsidRPr="00817CA1">
        <w:rPr>
          <w:szCs w:val="36"/>
        </w:rPr>
        <w:t>Autres préjugés et obstacles</w:t>
      </w:r>
    </w:p>
    <w:p w14:paraId="38C3E285" w14:textId="5775ADCD" w:rsidR="00E07DE8" w:rsidRPr="00817CA1" w:rsidRDefault="00182B41" w:rsidP="0071413E">
      <w:pPr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>Notez tout autre préjugé ou obstacle</w:t>
      </w:r>
      <w:r w:rsidR="002E0A6E" w:rsidRPr="00817CA1">
        <w:rPr>
          <w:sz w:val="24"/>
          <w:szCs w:val="24"/>
          <w:lang w:val="fr-CA"/>
        </w:rPr>
        <w:t xml:space="preserve">, </w:t>
      </w:r>
      <w:r w:rsidRPr="00817CA1">
        <w:rPr>
          <w:sz w:val="24"/>
          <w:szCs w:val="24"/>
          <w:lang w:val="fr-CA"/>
        </w:rPr>
        <w:t>et les stratégies d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 xml:space="preserve">atténuation </w:t>
      </w:r>
      <w:r w:rsidR="002E0A6E" w:rsidRPr="00817CA1">
        <w:rPr>
          <w:sz w:val="24"/>
          <w:szCs w:val="24"/>
          <w:lang w:val="fr-CA"/>
        </w:rPr>
        <w:t>possibles</w:t>
      </w:r>
      <w:r w:rsidR="00E07DE8" w:rsidRPr="00817CA1">
        <w:rPr>
          <w:sz w:val="24"/>
          <w:szCs w:val="24"/>
          <w:lang w:val="fr-CA"/>
        </w:rPr>
        <w:t>.</w:t>
      </w:r>
    </w:p>
    <w:tbl>
      <w:tblPr>
        <w:tblStyle w:val="ListTable3-Accent2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E07DE8" w:rsidRPr="00817CA1" w14:paraId="7C12EC17" w14:textId="77777777" w:rsidTr="003E7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5B315E" w:themeColor="accent2"/>
            </w:tcBorders>
          </w:tcPr>
          <w:p w14:paraId="4DD5E3A7" w14:textId="704B9B70" w:rsidR="00E07DE8" w:rsidRPr="00817CA1" w:rsidRDefault="00182B41" w:rsidP="003E77A7">
            <w:pPr>
              <w:rPr>
                <w:b w:val="0"/>
                <w:bCs w:val="0"/>
                <w:sz w:val="24"/>
                <w:szCs w:val="24"/>
                <w:lang w:val="fr-CA"/>
              </w:rPr>
            </w:pPr>
            <w:r w:rsidRPr="00817CA1">
              <w:rPr>
                <w:sz w:val="24"/>
                <w:szCs w:val="24"/>
                <w:lang w:val="fr-CA"/>
              </w:rPr>
              <w:t>Préjugé ou obstacle</w:t>
            </w:r>
          </w:p>
        </w:tc>
        <w:tc>
          <w:tcPr>
            <w:tcW w:w="6521" w:type="dxa"/>
            <w:tcBorders>
              <w:bottom w:val="single" w:sz="4" w:space="0" w:color="5B315E" w:themeColor="accent2"/>
            </w:tcBorders>
          </w:tcPr>
          <w:p w14:paraId="218B679E" w14:textId="15319A23" w:rsidR="00E07DE8" w:rsidRPr="00817CA1" w:rsidRDefault="00182B41" w:rsidP="003E77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fr-CA"/>
              </w:rPr>
            </w:pPr>
            <w:r w:rsidRPr="00817CA1">
              <w:rPr>
                <w:sz w:val="24"/>
                <w:szCs w:val="24"/>
                <w:lang w:val="fr-CA"/>
              </w:rPr>
              <w:t>Stratégie d</w:t>
            </w:r>
            <w:r w:rsidR="00C836F6" w:rsidRPr="00817CA1">
              <w:rPr>
                <w:sz w:val="24"/>
                <w:szCs w:val="24"/>
                <w:lang w:val="fr-CA"/>
              </w:rPr>
              <w:t>’</w:t>
            </w:r>
            <w:r w:rsidRPr="00817CA1">
              <w:rPr>
                <w:sz w:val="24"/>
                <w:szCs w:val="24"/>
                <w:lang w:val="fr-CA"/>
              </w:rPr>
              <w:t>atténuation proposée</w:t>
            </w:r>
          </w:p>
        </w:tc>
      </w:tr>
      <w:tr w:rsidR="00E07DE8" w:rsidRPr="00817CA1" w14:paraId="05A0EE3E" w14:textId="77777777" w:rsidTr="0071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auto"/>
            </w:tcBorders>
          </w:tcPr>
          <w:p w14:paraId="7CF82A6F" w14:textId="77777777" w:rsidR="00E07DE8" w:rsidRPr="00817CA1" w:rsidRDefault="00E07DE8" w:rsidP="003E77A7">
            <w:pPr>
              <w:rPr>
                <w:b w:val="0"/>
                <w:bCs w:val="0"/>
                <w:sz w:val="24"/>
                <w:szCs w:val="24"/>
                <w:lang w:val="fr-CA"/>
              </w:rPr>
            </w:pP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780DCBC" w14:textId="77777777" w:rsidR="00E07DE8" w:rsidRPr="00817CA1" w:rsidRDefault="00E07DE8" w:rsidP="003E77A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CA"/>
              </w:rPr>
            </w:pPr>
          </w:p>
        </w:tc>
      </w:tr>
    </w:tbl>
    <w:p w14:paraId="3F5A5316" w14:textId="5DF7EC83" w:rsidR="00E07DE8" w:rsidRPr="00817CA1" w:rsidRDefault="002E0A6E" w:rsidP="00B139EB">
      <w:pPr>
        <w:spacing w:before="240"/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Il est impossible de prévoir tous </w:t>
      </w:r>
      <w:r w:rsidR="00182B41" w:rsidRPr="00817CA1">
        <w:rPr>
          <w:sz w:val="24"/>
          <w:szCs w:val="24"/>
          <w:lang w:val="fr-CA"/>
        </w:rPr>
        <w:t xml:space="preserve">les préjugés et obstacles. Envisagez de mettre en place des stratégies pour </w:t>
      </w:r>
      <w:r w:rsidRPr="00817CA1">
        <w:rPr>
          <w:sz w:val="24"/>
          <w:szCs w:val="24"/>
          <w:lang w:val="fr-CA"/>
        </w:rPr>
        <w:t xml:space="preserve">régler les </w:t>
      </w:r>
      <w:r w:rsidR="00182B41" w:rsidRPr="00817CA1">
        <w:rPr>
          <w:sz w:val="24"/>
          <w:szCs w:val="24"/>
          <w:lang w:val="fr-CA"/>
        </w:rPr>
        <w:t xml:space="preserve">problèmes </w:t>
      </w:r>
      <w:r w:rsidRPr="00817CA1">
        <w:rPr>
          <w:sz w:val="24"/>
          <w:szCs w:val="24"/>
          <w:lang w:val="fr-CA"/>
        </w:rPr>
        <w:t>liés aux t</w:t>
      </w:r>
      <w:r w:rsidR="00182B41" w:rsidRPr="00817CA1">
        <w:rPr>
          <w:sz w:val="24"/>
          <w:szCs w:val="24"/>
          <w:lang w:val="fr-CA"/>
        </w:rPr>
        <w:t>est</w:t>
      </w:r>
      <w:r w:rsidRPr="00817CA1">
        <w:rPr>
          <w:sz w:val="24"/>
          <w:szCs w:val="24"/>
          <w:lang w:val="fr-CA"/>
        </w:rPr>
        <w:t>s</w:t>
      </w:r>
      <w:r w:rsidR="00182B41" w:rsidRPr="00817CA1">
        <w:rPr>
          <w:sz w:val="24"/>
          <w:szCs w:val="24"/>
          <w:lang w:val="fr-CA"/>
        </w:rPr>
        <w:t xml:space="preserve">, </w:t>
      </w:r>
      <w:r w:rsidRPr="00817CA1">
        <w:rPr>
          <w:sz w:val="24"/>
          <w:szCs w:val="24"/>
          <w:lang w:val="fr-CA"/>
        </w:rPr>
        <w:t xml:space="preserve">les </w:t>
      </w:r>
      <w:r w:rsidR="00182B41" w:rsidRPr="00817CA1">
        <w:rPr>
          <w:sz w:val="24"/>
          <w:szCs w:val="24"/>
          <w:lang w:val="fr-CA"/>
        </w:rPr>
        <w:t xml:space="preserve">incidents </w:t>
      </w:r>
      <w:r w:rsidRPr="00817CA1">
        <w:rPr>
          <w:sz w:val="24"/>
          <w:szCs w:val="24"/>
          <w:lang w:val="fr-CA"/>
        </w:rPr>
        <w:t>techniques pendant le</w:t>
      </w:r>
      <w:r w:rsidR="00182B41" w:rsidRPr="00817CA1">
        <w:rPr>
          <w:sz w:val="24"/>
          <w:szCs w:val="24"/>
          <w:lang w:val="fr-CA"/>
        </w:rPr>
        <w:t xml:space="preserve"> test </w:t>
      </w:r>
      <w:r w:rsidRPr="00817CA1">
        <w:rPr>
          <w:sz w:val="24"/>
          <w:szCs w:val="24"/>
          <w:lang w:val="fr-CA"/>
        </w:rPr>
        <w:t xml:space="preserve">et atténuer les </w:t>
      </w:r>
      <w:r w:rsidR="00182B41" w:rsidRPr="00817CA1">
        <w:rPr>
          <w:sz w:val="24"/>
          <w:szCs w:val="24"/>
          <w:lang w:val="fr-CA"/>
        </w:rPr>
        <w:t xml:space="preserve">préjugés et obstacles imprévus. Si vous constatez des taux de réussite nettement inférieurs pour les membres des groupes </w:t>
      </w:r>
      <w:r w:rsidR="00C92D47" w:rsidRPr="00817CA1">
        <w:rPr>
          <w:sz w:val="24"/>
          <w:szCs w:val="24"/>
          <w:lang w:val="fr-CA"/>
        </w:rPr>
        <w:t>en quête</w:t>
      </w:r>
      <w:r w:rsidR="00182B41" w:rsidRPr="00817CA1">
        <w:rPr>
          <w:sz w:val="24"/>
          <w:szCs w:val="24"/>
          <w:lang w:val="fr-CA"/>
        </w:rPr>
        <w:t xml:space="preserve"> </w:t>
      </w:r>
      <w:r w:rsidR="00C92D47" w:rsidRPr="00817CA1">
        <w:rPr>
          <w:sz w:val="24"/>
          <w:szCs w:val="24"/>
          <w:lang w:val="fr-CA"/>
        </w:rPr>
        <w:t>d</w:t>
      </w:r>
      <w:r w:rsidR="00C836F6" w:rsidRPr="00817CA1">
        <w:rPr>
          <w:sz w:val="24"/>
          <w:szCs w:val="24"/>
          <w:lang w:val="fr-CA"/>
        </w:rPr>
        <w:t>’</w:t>
      </w:r>
      <w:r w:rsidR="00182B41" w:rsidRPr="00817CA1">
        <w:rPr>
          <w:sz w:val="24"/>
          <w:szCs w:val="24"/>
          <w:lang w:val="fr-CA"/>
        </w:rPr>
        <w:t>équité, cherchez à savoir si l</w:t>
      </w:r>
      <w:r w:rsidR="00C836F6" w:rsidRPr="00817CA1">
        <w:rPr>
          <w:sz w:val="24"/>
          <w:szCs w:val="24"/>
          <w:lang w:val="fr-CA"/>
        </w:rPr>
        <w:t>’</w:t>
      </w:r>
      <w:r w:rsidR="00182B41" w:rsidRPr="00817CA1">
        <w:rPr>
          <w:sz w:val="24"/>
          <w:szCs w:val="24"/>
          <w:lang w:val="fr-CA"/>
        </w:rPr>
        <w:t xml:space="preserve">évaluation comporte des préjugés ou des obstacles qui ont été négligés lors de la vérification initiale. Vous pouvez </w:t>
      </w:r>
      <w:r w:rsidRPr="00817CA1">
        <w:rPr>
          <w:sz w:val="24"/>
          <w:szCs w:val="24"/>
          <w:lang w:val="fr-CA"/>
        </w:rPr>
        <w:t xml:space="preserve">aussi </w:t>
      </w:r>
      <w:r w:rsidR="00182B41" w:rsidRPr="00817CA1">
        <w:rPr>
          <w:sz w:val="24"/>
          <w:szCs w:val="24"/>
          <w:lang w:val="fr-CA"/>
        </w:rPr>
        <w:t xml:space="preserve">recueillir des commentaires après les évaluations (de la part des </w:t>
      </w:r>
      <w:r w:rsidR="0056318A" w:rsidRPr="00817CA1">
        <w:rPr>
          <w:sz w:val="24"/>
          <w:szCs w:val="24"/>
          <w:lang w:val="fr-CA"/>
        </w:rPr>
        <w:t>personnes évaluées</w:t>
      </w:r>
      <w:r w:rsidR="009C6AC0" w:rsidRPr="00817CA1">
        <w:rPr>
          <w:sz w:val="24"/>
          <w:szCs w:val="24"/>
          <w:lang w:val="fr-CA"/>
        </w:rPr>
        <w:t xml:space="preserve"> et</w:t>
      </w:r>
      <w:r w:rsidR="00182B41" w:rsidRPr="00817CA1">
        <w:rPr>
          <w:sz w:val="24"/>
          <w:szCs w:val="24"/>
          <w:lang w:val="fr-CA"/>
        </w:rPr>
        <w:t xml:space="preserve"> des membres du comité) pour tirer des leçons de l</w:t>
      </w:r>
      <w:r w:rsidR="00C836F6" w:rsidRPr="00817CA1">
        <w:rPr>
          <w:sz w:val="24"/>
          <w:szCs w:val="24"/>
          <w:lang w:val="fr-CA"/>
        </w:rPr>
        <w:t>’</w:t>
      </w:r>
      <w:r w:rsidR="00182B41" w:rsidRPr="00817CA1">
        <w:rPr>
          <w:sz w:val="24"/>
          <w:szCs w:val="24"/>
          <w:lang w:val="fr-CA"/>
        </w:rPr>
        <w:t>expérience et les appliquer aux évaluations futures</w:t>
      </w:r>
      <w:r w:rsidR="00E07DE8" w:rsidRPr="00817CA1">
        <w:rPr>
          <w:sz w:val="24"/>
          <w:szCs w:val="24"/>
          <w:lang w:val="fr-CA"/>
        </w:rPr>
        <w:t>.</w:t>
      </w:r>
    </w:p>
    <w:p w14:paraId="07323C47" w14:textId="23A6EF43" w:rsidR="00E07DE8" w:rsidRPr="00817CA1" w:rsidRDefault="006D4A69" w:rsidP="00E07DE8">
      <w:pPr>
        <w:pStyle w:val="Heading2"/>
      </w:pPr>
      <w:r w:rsidRPr="00817CA1">
        <w:rPr>
          <w:szCs w:val="36"/>
        </w:rPr>
        <w:lastRenderedPageBreak/>
        <w:t>Votre r</w:t>
      </w:r>
      <w:r w:rsidR="00182B41" w:rsidRPr="00817CA1">
        <w:rPr>
          <w:szCs w:val="36"/>
        </w:rPr>
        <w:t>étroaction</w:t>
      </w:r>
    </w:p>
    <w:p w14:paraId="1F116392" w14:textId="34B511F5" w:rsidR="001B1020" w:rsidRPr="00BE63E1" w:rsidRDefault="002E0A6E" w:rsidP="00182B41">
      <w:pPr>
        <w:rPr>
          <w:sz w:val="24"/>
          <w:szCs w:val="24"/>
          <w:lang w:val="fr-CA"/>
        </w:rPr>
      </w:pPr>
      <w:r w:rsidRPr="00817CA1">
        <w:rPr>
          <w:sz w:val="24"/>
          <w:szCs w:val="24"/>
          <w:lang w:val="fr-CA"/>
        </w:rPr>
        <w:t xml:space="preserve">Nous avons </w:t>
      </w:r>
      <w:r w:rsidR="00424D37" w:rsidRPr="00817CA1">
        <w:rPr>
          <w:sz w:val="24"/>
          <w:szCs w:val="24"/>
          <w:lang w:val="fr-CA"/>
        </w:rPr>
        <w:t xml:space="preserve">produit </w:t>
      </w:r>
      <w:r w:rsidRPr="00817CA1">
        <w:rPr>
          <w:sz w:val="24"/>
          <w:szCs w:val="24"/>
          <w:lang w:val="fr-CA"/>
        </w:rPr>
        <w:t>ce</w:t>
      </w:r>
      <w:r w:rsidR="00673952" w:rsidRPr="00817CA1">
        <w:rPr>
          <w:sz w:val="24"/>
          <w:szCs w:val="24"/>
          <w:lang w:val="fr-CA"/>
        </w:rPr>
        <w:t>t</w:t>
      </w:r>
      <w:r w:rsidRPr="00817CA1">
        <w:rPr>
          <w:sz w:val="24"/>
          <w:szCs w:val="24"/>
          <w:lang w:val="fr-CA"/>
        </w:rPr>
        <w:t xml:space="preserve"> </w:t>
      </w:r>
      <w:r w:rsidR="00673952" w:rsidRPr="00817CA1">
        <w:rPr>
          <w:sz w:val="24"/>
          <w:szCs w:val="24"/>
          <w:lang w:val="fr-CA"/>
        </w:rPr>
        <w:t xml:space="preserve">outil et </w:t>
      </w:r>
      <w:hyperlink r:id="rId28" w:history="1">
        <w:r w:rsidR="00673952" w:rsidRPr="000720D4">
          <w:rPr>
            <w:rStyle w:val="Hyperlink"/>
            <w:sz w:val="24"/>
            <w:szCs w:val="24"/>
            <w:lang w:val="fr-CA"/>
          </w:rPr>
          <w:t xml:space="preserve">le </w:t>
        </w:r>
        <w:r w:rsidR="00182B41" w:rsidRPr="000720D4">
          <w:rPr>
            <w:rStyle w:val="Hyperlink"/>
            <w:sz w:val="24"/>
            <w:szCs w:val="24"/>
            <w:lang w:val="fr-CA"/>
          </w:rPr>
          <w:t>guide</w:t>
        </w:r>
      </w:hyperlink>
      <w:r w:rsidR="00182B41" w:rsidRPr="00817CA1">
        <w:rPr>
          <w:sz w:val="24"/>
          <w:szCs w:val="24"/>
          <w:lang w:val="fr-CA"/>
        </w:rPr>
        <w:t xml:space="preserve"> </w:t>
      </w:r>
      <w:r w:rsidRPr="00817CA1">
        <w:rPr>
          <w:sz w:val="24"/>
          <w:szCs w:val="24"/>
          <w:lang w:val="fr-CA"/>
        </w:rPr>
        <w:t xml:space="preserve">spécialement </w:t>
      </w:r>
      <w:r w:rsidR="00182B41" w:rsidRPr="00817CA1">
        <w:rPr>
          <w:sz w:val="24"/>
          <w:szCs w:val="24"/>
          <w:lang w:val="fr-CA"/>
        </w:rPr>
        <w:t>pour vous. N</w:t>
      </w:r>
      <w:r w:rsidR="00C836F6" w:rsidRPr="00817CA1">
        <w:rPr>
          <w:sz w:val="24"/>
          <w:szCs w:val="24"/>
          <w:lang w:val="fr-CA"/>
        </w:rPr>
        <w:t>’</w:t>
      </w:r>
      <w:r w:rsidRPr="00817CA1">
        <w:rPr>
          <w:sz w:val="24"/>
          <w:szCs w:val="24"/>
          <w:lang w:val="fr-CA"/>
        </w:rPr>
        <w:t>hésitez pas à n</w:t>
      </w:r>
      <w:r w:rsidR="00182B41" w:rsidRPr="00817CA1">
        <w:rPr>
          <w:sz w:val="24"/>
          <w:szCs w:val="24"/>
          <w:lang w:val="fr-CA"/>
        </w:rPr>
        <w:t>ous</w:t>
      </w:r>
      <w:r w:rsidRPr="00817CA1">
        <w:rPr>
          <w:sz w:val="24"/>
          <w:szCs w:val="24"/>
          <w:lang w:val="fr-CA"/>
        </w:rPr>
        <w:t xml:space="preserve"> faire part de vos réactions et </w:t>
      </w:r>
      <w:r w:rsidR="00424D37" w:rsidRPr="00817CA1">
        <w:rPr>
          <w:sz w:val="24"/>
          <w:szCs w:val="24"/>
          <w:lang w:val="fr-CA"/>
        </w:rPr>
        <w:t xml:space="preserve">commentaires sur les </w:t>
      </w:r>
      <w:r w:rsidR="00182B41" w:rsidRPr="00817CA1">
        <w:rPr>
          <w:sz w:val="24"/>
          <w:szCs w:val="24"/>
          <w:lang w:val="fr-CA"/>
        </w:rPr>
        <w:t>amélior</w:t>
      </w:r>
      <w:r w:rsidRPr="00817CA1">
        <w:rPr>
          <w:sz w:val="24"/>
          <w:szCs w:val="24"/>
          <w:lang w:val="fr-CA"/>
        </w:rPr>
        <w:t xml:space="preserve">ations </w:t>
      </w:r>
      <w:r w:rsidR="00424D37" w:rsidRPr="00817CA1">
        <w:rPr>
          <w:sz w:val="24"/>
          <w:szCs w:val="24"/>
          <w:lang w:val="fr-CA"/>
        </w:rPr>
        <w:t xml:space="preserve">qui pourraient être </w:t>
      </w:r>
      <w:r w:rsidRPr="00817CA1">
        <w:rPr>
          <w:sz w:val="24"/>
          <w:szCs w:val="24"/>
          <w:lang w:val="fr-CA"/>
        </w:rPr>
        <w:t>apport</w:t>
      </w:r>
      <w:r w:rsidR="00424D37" w:rsidRPr="00817CA1">
        <w:rPr>
          <w:sz w:val="24"/>
          <w:szCs w:val="24"/>
          <w:lang w:val="fr-CA"/>
        </w:rPr>
        <w:t>ées</w:t>
      </w:r>
      <w:r w:rsidRPr="00817CA1">
        <w:rPr>
          <w:sz w:val="24"/>
          <w:szCs w:val="24"/>
          <w:lang w:val="fr-CA"/>
        </w:rPr>
        <w:t xml:space="preserve"> en répondant </w:t>
      </w:r>
      <w:r w:rsidR="00424D37" w:rsidRPr="00817CA1">
        <w:rPr>
          <w:sz w:val="24"/>
          <w:szCs w:val="24"/>
          <w:lang w:val="fr-CA"/>
        </w:rPr>
        <w:t>au</w:t>
      </w:r>
      <w:r w:rsidRPr="00817CA1">
        <w:rPr>
          <w:sz w:val="24"/>
          <w:szCs w:val="24"/>
          <w:lang w:val="fr-CA"/>
        </w:rPr>
        <w:t xml:space="preserve"> </w:t>
      </w:r>
      <w:hyperlink r:id="rId29" w:history="1">
        <w:r w:rsidR="00182B41" w:rsidRPr="00817CA1">
          <w:rPr>
            <w:rStyle w:val="Hyperlink"/>
            <w:sz w:val="24"/>
            <w:szCs w:val="24"/>
            <w:lang w:val="fr-CA"/>
          </w:rPr>
          <w:t>questionnaire de rétroaction</w:t>
        </w:r>
      </w:hyperlink>
      <w:r w:rsidR="00182B41" w:rsidRPr="00817CA1">
        <w:rPr>
          <w:sz w:val="24"/>
          <w:szCs w:val="24"/>
          <w:lang w:val="fr-CA"/>
        </w:rPr>
        <w:t>.</w:t>
      </w:r>
    </w:p>
    <w:sectPr w:rsidR="001B1020" w:rsidRPr="00BE63E1" w:rsidSect="002C2E3F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F417" w14:textId="77777777" w:rsidR="009007D5" w:rsidRDefault="009007D5" w:rsidP="00367EAF">
      <w:pPr>
        <w:spacing w:after="0" w:line="240" w:lineRule="auto"/>
      </w:pPr>
      <w:r>
        <w:separator/>
      </w:r>
    </w:p>
  </w:endnote>
  <w:endnote w:type="continuationSeparator" w:id="0">
    <w:p w14:paraId="593A42A0" w14:textId="77777777" w:rsidR="009007D5" w:rsidRDefault="009007D5" w:rsidP="0036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bold" w:hAnsi="Segoe UI Semibold" w:cs="Segoe UI Semibold"/>
      </w:rPr>
      <w:id w:val="-12005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552AF" w14:textId="77777777" w:rsidR="0002479A" w:rsidRPr="00A11768" w:rsidRDefault="0002479A">
        <w:pPr>
          <w:pStyle w:val="Footer"/>
          <w:jc w:val="right"/>
          <w:rPr>
            <w:rFonts w:ascii="Segoe UI Semibold" w:hAnsi="Segoe UI Semibold" w:cs="Segoe UI Semibold"/>
          </w:rPr>
        </w:pPr>
        <w:r w:rsidRPr="00A11768">
          <w:rPr>
            <w:rFonts w:ascii="Segoe UI Semibold" w:hAnsi="Segoe UI Semibold" w:cs="Segoe UI Semibold"/>
          </w:rPr>
          <w:fldChar w:fldCharType="begin"/>
        </w:r>
        <w:r w:rsidRPr="00A11768">
          <w:rPr>
            <w:rFonts w:ascii="Segoe UI Semibold" w:hAnsi="Segoe UI Semibold" w:cs="Segoe UI Semibold"/>
          </w:rPr>
          <w:instrText xml:space="preserve"> PAGE   \* MERGEFORMAT </w:instrText>
        </w:r>
        <w:r w:rsidRPr="00A11768">
          <w:rPr>
            <w:rFonts w:ascii="Segoe UI Semibold" w:hAnsi="Segoe UI Semibold" w:cs="Segoe UI Semibold"/>
          </w:rPr>
          <w:fldChar w:fldCharType="separate"/>
        </w:r>
        <w:r w:rsidRPr="00A11768">
          <w:rPr>
            <w:rFonts w:ascii="Segoe UI Semibold" w:hAnsi="Segoe UI Semibold" w:cs="Segoe UI Semibold"/>
            <w:noProof/>
          </w:rPr>
          <w:t>2</w:t>
        </w:r>
        <w:r w:rsidRPr="00A11768">
          <w:rPr>
            <w:rFonts w:ascii="Segoe UI Semibold" w:hAnsi="Segoe UI Semibold" w:cs="Segoe UI Semibold"/>
            <w:noProof/>
          </w:rPr>
          <w:fldChar w:fldCharType="end"/>
        </w:r>
      </w:p>
    </w:sdtContent>
  </w:sdt>
  <w:p w14:paraId="1A31F744" w14:textId="77777777" w:rsidR="0002479A" w:rsidRDefault="00024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F68A" w14:textId="77777777" w:rsidR="0002479A" w:rsidRDefault="0002479A" w:rsidP="00BA29B0">
    <w:pPr>
      <w:pStyle w:val="Footer"/>
      <w:ind w:hanging="2127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432F174" wp14:editId="26F43614">
          <wp:simplePos x="0" y="0"/>
          <wp:positionH relativeFrom="margin">
            <wp:posOffset>-942975</wp:posOffset>
          </wp:positionH>
          <wp:positionV relativeFrom="margin">
            <wp:posOffset>8159750</wp:posOffset>
          </wp:positionV>
          <wp:extent cx="7829550" cy="971550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BBF9" w14:textId="77777777" w:rsidR="009007D5" w:rsidRDefault="009007D5" w:rsidP="00367EAF">
      <w:pPr>
        <w:spacing w:after="0" w:line="240" w:lineRule="auto"/>
      </w:pPr>
      <w:r>
        <w:separator/>
      </w:r>
    </w:p>
  </w:footnote>
  <w:footnote w:type="continuationSeparator" w:id="0">
    <w:p w14:paraId="56387E58" w14:textId="77777777" w:rsidR="009007D5" w:rsidRDefault="009007D5" w:rsidP="0036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FC7" w14:textId="6B165B78" w:rsidR="00F90DF5" w:rsidRDefault="00F90D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C00D0B" wp14:editId="00486E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30112312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8A18F" w14:textId="6E1AC084" w:rsidR="00F90DF5" w:rsidRPr="00F90DF5" w:rsidRDefault="00F90DF5" w:rsidP="00F90D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0D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0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48B8A18F" w14:textId="6E1AC084" w:rsidR="00F90DF5" w:rsidRPr="00F90DF5" w:rsidRDefault="00F90DF5" w:rsidP="00F90D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0D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787B" w14:textId="318A8D25" w:rsidR="00F90DF5" w:rsidRDefault="00F90D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558F99" wp14:editId="576F692A">
              <wp:simplePos x="914400" y="446567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676395891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C2B43" w14:textId="0DC49B29" w:rsidR="00F90DF5" w:rsidRPr="00F90DF5" w:rsidRDefault="00F90DF5" w:rsidP="00F90D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0D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58F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616C2B43" w14:textId="0DC49B29" w:rsidR="00F90DF5" w:rsidRPr="00F90DF5" w:rsidRDefault="00F90DF5" w:rsidP="00F90D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0D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5B62" w14:textId="13B80B05" w:rsidR="0002479A" w:rsidRPr="002C2E3F" w:rsidRDefault="00F90DF5" w:rsidP="00115E8B">
    <w:pPr>
      <w:pStyle w:val="Header"/>
      <w:ind w:left="-283"/>
      <w:jc w:val="right"/>
      <w:rPr>
        <w:lang w:val="fr-CA"/>
      </w:rPr>
    </w:pPr>
    <w:r>
      <w:rPr>
        <w:noProof/>
        <w:lang w:val="fr-CA" w:eastAsia="en-C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8B6901" wp14:editId="410AECC3">
              <wp:simplePos x="914400" y="446567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354486422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B35FF" w14:textId="6423590B" w:rsidR="00F90DF5" w:rsidRPr="00F90DF5" w:rsidRDefault="00F90DF5" w:rsidP="00F90D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0D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B69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70B35FF" w14:textId="6423590B" w:rsidR="00F90DF5" w:rsidRPr="00F90DF5" w:rsidRDefault="00F90DF5" w:rsidP="00F90D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0D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2E3F" w:rsidRPr="002C2E3F">
      <w:rPr>
        <w:noProof/>
        <w:lang w:val="fr-CA" w:eastAsia="en-CA"/>
      </w:rPr>
      <w:drawing>
        <wp:inline distT="0" distB="0" distL="0" distR="0" wp14:anchorId="3A7B1793" wp14:editId="5099D390">
          <wp:extent cx="7183755" cy="431800"/>
          <wp:effectExtent l="0" t="0" r="0" b="6350"/>
          <wp:docPr id="1" name="Picture 1" descr="Identifiant de la commission" title="Commission de la fonction publique du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Picture 168" descr="Identifiant de la commission" title="Commission de la fonction publique du Canad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2" t="23967" b="47934"/>
                  <a:stretch/>
                </pic:blipFill>
                <pic:spPr bwMode="auto">
                  <a:xfrm>
                    <a:off x="0" y="0"/>
                    <a:ext cx="71837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D9F"/>
    <w:multiLevelType w:val="hybridMultilevel"/>
    <w:tmpl w:val="DF403C96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705"/>
    <w:multiLevelType w:val="hybridMultilevel"/>
    <w:tmpl w:val="C1B24156"/>
    <w:lvl w:ilvl="0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12324E"/>
    <w:multiLevelType w:val="hybridMultilevel"/>
    <w:tmpl w:val="DB248398"/>
    <w:lvl w:ilvl="0" w:tplc="CDA853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6A81"/>
    <w:multiLevelType w:val="hybridMultilevel"/>
    <w:tmpl w:val="482E75B8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1192"/>
    <w:multiLevelType w:val="hybridMultilevel"/>
    <w:tmpl w:val="8E6082C8"/>
    <w:lvl w:ilvl="0" w:tplc="10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B28477D"/>
    <w:multiLevelType w:val="hybridMultilevel"/>
    <w:tmpl w:val="A880DA46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6BEB"/>
    <w:multiLevelType w:val="hybridMultilevel"/>
    <w:tmpl w:val="E9E6CE32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16013"/>
    <w:multiLevelType w:val="hybridMultilevel"/>
    <w:tmpl w:val="FBF6BBC2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9632E"/>
    <w:multiLevelType w:val="hybridMultilevel"/>
    <w:tmpl w:val="635C415C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C7128"/>
    <w:multiLevelType w:val="hybridMultilevel"/>
    <w:tmpl w:val="A8EAB58E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54386"/>
    <w:multiLevelType w:val="hybridMultilevel"/>
    <w:tmpl w:val="635C415C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47BA1"/>
    <w:multiLevelType w:val="hybridMultilevel"/>
    <w:tmpl w:val="4BDC915A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E078D"/>
    <w:multiLevelType w:val="hybridMultilevel"/>
    <w:tmpl w:val="B5B0A094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6712B"/>
    <w:multiLevelType w:val="hybridMultilevel"/>
    <w:tmpl w:val="7B1C875E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40C8"/>
    <w:multiLevelType w:val="hybridMultilevel"/>
    <w:tmpl w:val="E3EA2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2281"/>
    <w:multiLevelType w:val="hybridMultilevel"/>
    <w:tmpl w:val="DD105850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C7FA6"/>
    <w:multiLevelType w:val="hybridMultilevel"/>
    <w:tmpl w:val="A5B81A2E"/>
    <w:lvl w:ilvl="0" w:tplc="1756A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780012">
    <w:abstractNumId w:val="16"/>
  </w:num>
  <w:num w:numId="2" w16cid:durableId="1811552673">
    <w:abstractNumId w:val="14"/>
  </w:num>
  <w:num w:numId="3" w16cid:durableId="557284066">
    <w:abstractNumId w:val="3"/>
  </w:num>
  <w:num w:numId="4" w16cid:durableId="955987868">
    <w:abstractNumId w:val="4"/>
  </w:num>
  <w:num w:numId="5" w16cid:durableId="1136684509">
    <w:abstractNumId w:val="7"/>
  </w:num>
  <w:num w:numId="6" w16cid:durableId="113406643">
    <w:abstractNumId w:val="19"/>
  </w:num>
  <w:num w:numId="7" w16cid:durableId="162360558">
    <w:abstractNumId w:val="17"/>
  </w:num>
  <w:num w:numId="8" w16cid:durableId="1419448360">
    <w:abstractNumId w:val="15"/>
  </w:num>
  <w:num w:numId="9" w16cid:durableId="61684086">
    <w:abstractNumId w:val="0"/>
  </w:num>
  <w:num w:numId="10" w16cid:durableId="1165902474">
    <w:abstractNumId w:val="18"/>
  </w:num>
  <w:num w:numId="11" w16cid:durableId="1260792865">
    <w:abstractNumId w:val="2"/>
  </w:num>
  <w:num w:numId="12" w16cid:durableId="580330700">
    <w:abstractNumId w:val="20"/>
  </w:num>
  <w:num w:numId="13" w16cid:durableId="77554901">
    <w:abstractNumId w:val="11"/>
  </w:num>
  <w:num w:numId="14" w16cid:durableId="248274667">
    <w:abstractNumId w:val="9"/>
  </w:num>
  <w:num w:numId="15" w16cid:durableId="2045250098">
    <w:abstractNumId w:val="5"/>
  </w:num>
  <w:num w:numId="16" w16cid:durableId="540439234">
    <w:abstractNumId w:val="8"/>
  </w:num>
  <w:num w:numId="17" w16cid:durableId="283384988">
    <w:abstractNumId w:val="12"/>
  </w:num>
  <w:num w:numId="18" w16cid:durableId="1185486557">
    <w:abstractNumId w:val="10"/>
  </w:num>
  <w:num w:numId="19" w16cid:durableId="976030740">
    <w:abstractNumId w:val="1"/>
  </w:num>
  <w:num w:numId="20" w16cid:durableId="1685091735">
    <w:abstractNumId w:val="13"/>
  </w:num>
  <w:num w:numId="21" w16cid:durableId="2034988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3F"/>
    <w:rsid w:val="000078F4"/>
    <w:rsid w:val="00010020"/>
    <w:rsid w:val="000119AE"/>
    <w:rsid w:val="0001416C"/>
    <w:rsid w:val="000231A9"/>
    <w:rsid w:val="0002479A"/>
    <w:rsid w:val="0002490A"/>
    <w:rsid w:val="00026EE6"/>
    <w:rsid w:val="000369C8"/>
    <w:rsid w:val="00043DCD"/>
    <w:rsid w:val="00045217"/>
    <w:rsid w:val="0004586E"/>
    <w:rsid w:val="000538C6"/>
    <w:rsid w:val="00054CDC"/>
    <w:rsid w:val="00064E30"/>
    <w:rsid w:val="000661DD"/>
    <w:rsid w:val="000720D4"/>
    <w:rsid w:val="000771AC"/>
    <w:rsid w:val="00083771"/>
    <w:rsid w:val="00083D3E"/>
    <w:rsid w:val="00083DAD"/>
    <w:rsid w:val="00084889"/>
    <w:rsid w:val="00092388"/>
    <w:rsid w:val="00093C9D"/>
    <w:rsid w:val="000A244E"/>
    <w:rsid w:val="000A2E10"/>
    <w:rsid w:val="000B0FC2"/>
    <w:rsid w:val="000B631A"/>
    <w:rsid w:val="000B7836"/>
    <w:rsid w:val="000C0AC5"/>
    <w:rsid w:val="000C1699"/>
    <w:rsid w:val="000C4764"/>
    <w:rsid w:val="000D0252"/>
    <w:rsid w:val="000D04F7"/>
    <w:rsid w:val="000D4DF1"/>
    <w:rsid w:val="000E318F"/>
    <w:rsid w:val="000E5985"/>
    <w:rsid w:val="000E5F67"/>
    <w:rsid w:val="000F1AFA"/>
    <w:rsid w:val="000F4146"/>
    <w:rsid w:val="00101A1F"/>
    <w:rsid w:val="001137F3"/>
    <w:rsid w:val="00113DD9"/>
    <w:rsid w:val="00113F74"/>
    <w:rsid w:val="00115527"/>
    <w:rsid w:val="00115E8B"/>
    <w:rsid w:val="00117994"/>
    <w:rsid w:val="00117AC3"/>
    <w:rsid w:val="00121E9C"/>
    <w:rsid w:val="0012343C"/>
    <w:rsid w:val="0014108D"/>
    <w:rsid w:val="00141BA7"/>
    <w:rsid w:val="00141DFF"/>
    <w:rsid w:val="0014353A"/>
    <w:rsid w:val="001465E4"/>
    <w:rsid w:val="0014737C"/>
    <w:rsid w:val="00150874"/>
    <w:rsid w:val="00151ED2"/>
    <w:rsid w:val="00154B0E"/>
    <w:rsid w:val="00160EDA"/>
    <w:rsid w:val="00162458"/>
    <w:rsid w:val="001646FA"/>
    <w:rsid w:val="00165D80"/>
    <w:rsid w:val="001676C7"/>
    <w:rsid w:val="00174EA7"/>
    <w:rsid w:val="00182B41"/>
    <w:rsid w:val="00182C3C"/>
    <w:rsid w:val="00184AA1"/>
    <w:rsid w:val="00192EE1"/>
    <w:rsid w:val="00193474"/>
    <w:rsid w:val="001956C5"/>
    <w:rsid w:val="001A2591"/>
    <w:rsid w:val="001B07D5"/>
    <w:rsid w:val="001B1020"/>
    <w:rsid w:val="001B2452"/>
    <w:rsid w:val="001B3C09"/>
    <w:rsid w:val="001B446C"/>
    <w:rsid w:val="001B5EB2"/>
    <w:rsid w:val="001C083A"/>
    <w:rsid w:val="001C234E"/>
    <w:rsid w:val="001C3BAD"/>
    <w:rsid w:val="001C4EF2"/>
    <w:rsid w:val="001C5A78"/>
    <w:rsid w:val="001D3F2B"/>
    <w:rsid w:val="001E3BDD"/>
    <w:rsid w:val="001E4BA1"/>
    <w:rsid w:val="001E7873"/>
    <w:rsid w:val="001E7DDD"/>
    <w:rsid w:val="001F1F43"/>
    <w:rsid w:val="00204F49"/>
    <w:rsid w:val="0021376B"/>
    <w:rsid w:val="002143E9"/>
    <w:rsid w:val="00217C40"/>
    <w:rsid w:val="00222A07"/>
    <w:rsid w:val="00230012"/>
    <w:rsid w:val="002321EC"/>
    <w:rsid w:val="002340A8"/>
    <w:rsid w:val="0023631B"/>
    <w:rsid w:val="002418AF"/>
    <w:rsid w:val="00247C7B"/>
    <w:rsid w:val="00247E01"/>
    <w:rsid w:val="0025173E"/>
    <w:rsid w:val="002600D0"/>
    <w:rsid w:val="00263BEF"/>
    <w:rsid w:val="00264B4B"/>
    <w:rsid w:val="002658F0"/>
    <w:rsid w:val="00270EEA"/>
    <w:rsid w:val="002736BB"/>
    <w:rsid w:val="00275646"/>
    <w:rsid w:val="0028160B"/>
    <w:rsid w:val="00284100"/>
    <w:rsid w:val="00286BAC"/>
    <w:rsid w:val="002901DD"/>
    <w:rsid w:val="002945D4"/>
    <w:rsid w:val="00297D8D"/>
    <w:rsid w:val="002A37A1"/>
    <w:rsid w:val="002A5F77"/>
    <w:rsid w:val="002A6659"/>
    <w:rsid w:val="002B0157"/>
    <w:rsid w:val="002B31EC"/>
    <w:rsid w:val="002B7A12"/>
    <w:rsid w:val="002C2E3F"/>
    <w:rsid w:val="002C5871"/>
    <w:rsid w:val="002C61F1"/>
    <w:rsid w:val="002D4243"/>
    <w:rsid w:val="002E0A6E"/>
    <w:rsid w:val="002F2A95"/>
    <w:rsid w:val="002F46D0"/>
    <w:rsid w:val="002F4E5A"/>
    <w:rsid w:val="002F65C5"/>
    <w:rsid w:val="00305C24"/>
    <w:rsid w:val="003075A6"/>
    <w:rsid w:val="00312783"/>
    <w:rsid w:val="003139CB"/>
    <w:rsid w:val="00316860"/>
    <w:rsid w:val="00321B13"/>
    <w:rsid w:val="00325147"/>
    <w:rsid w:val="00326262"/>
    <w:rsid w:val="0032644E"/>
    <w:rsid w:val="00330578"/>
    <w:rsid w:val="00330E08"/>
    <w:rsid w:val="00333FBF"/>
    <w:rsid w:val="00335852"/>
    <w:rsid w:val="003377B0"/>
    <w:rsid w:val="0035050C"/>
    <w:rsid w:val="00351ABD"/>
    <w:rsid w:val="00356504"/>
    <w:rsid w:val="00357289"/>
    <w:rsid w:val="00362058"/>
    <w:rsid w:val="0036276F"/>
    <w:rsid w:val="00366099"/>
    <w:rsid w:val="00367EAF"/>
    <w:rsid w:val="00377928"/>
    <w:rsid w:val="00382E2E"/>
    <w:rsid w:val="00383093"/>
    <w:rsid w:val="0038620B"/>
    <w:rsid w:val="00391092"/>
    <w:rsid w:val="00393844"/>
    <w:rsid w:val="003966EA"/>
    <w:rsid w:val="003A1E2F"/>
    <w:rsid w:val="003B2F64"/>
    <w:rsid w:val="003B3454"/>
    <w:rsid w:val="003B6B23"/>
    <w:rsid w:val="003C2619"/>
    <w:rsid w:val="003D099E"/>
    <w:rsid w:val="003D1862"/>
    <w:rsid w:val="003D23DD"/>
    <w:rsid w:val="003D30ED"/>
    <w:rsid w:val="003E0D07"/>
    <w:rsid w:val="003E15E9"/>
    <w:rsid w:val="003E1647"/>
    <w:rsid w:val="003E5F0E"/>
    <w:rsid w:val="003E64C7"/>
    <w:rsid w:val="003F19AD"/>
    <w:rsid w:val="003F4088"/>
    <w:rsid w:val="003F5655"/>
    <w:rsid w:val="00400686"/>
    <w:rsid w:val="00404265"/>
    <w:rsid w:val="00407852"/>
    <w:rsid w:val="00410CFB"/>
    <w:rsid w:val="00411DF9"/>
    <w:rsid w:val="0041239C"/>
    <w:rsid w:val="00417253"/>
    <w:rsid w:val="00424D37"/>
    <w:rsid w:val="00425098"/>
    <w:rsid w:val="0043500C"/>
    <w:rsid w:val="00436196"/>
    <w:rsid w:val="00440C8F"/>
    <w:rsid w:val="004415EC"/>
    <w:rsid w:val="0044257C"/>
    <w:rsid w:val="00442593"/>
    <w:rsid w:val="004444CC"/>
    <w:rsid w:val="00444D20"/>
    <w:rsid w:val="00445F55"/>
    <w:rsid w:val="00450FF0"/>
    <w:rsid w:val="00453E81"/>
    <w:rsid w:val="004543FF"/>
    <w:rsid w:val="00454D58"/>
    <w:rsid w:val="00456608"/>
    <w:rsid w:val="00456947"/>
    <w:rsid w:val="00464364"/>
    <w:rsid w:val="00465058"/>
    <w:rsid w:val="00473778"/>
    <w:rsid w:val="004757E5"/>
    <w:rsid w:val="004758FA"/>
    <w:rsid w:val="00480131"/>
    <w:rsid w:val="00484221"/>
    <w:rsid w:val="00484C76"/>
    <w:rsid w:val="00484F3E"/>
    <w:rsid w:val="0048731C"/>
    <w:rsid w:val="004900DC"/>
    <w:rsid w:val="00490DB8"/>
    <w:rsid w:val="004A08FF"/>
    <w:rsid w:val="004A3508"/>
    <w:rsid w:val="004A37E6"/>
    <w:rsid w:val="004B37CF"/>
    <w:rsid w:val="004B3879"/>
    <w:rsid w:val="004B4BCC"/>
    <w:rsid w:val="004B5A6B"/>
    <w:rsid w:val="004B7AFD"/>
    <w:rsid w:val="004D037A"/>
    <w:rsid w:val="004E01FE"/>
    <w:rsid w:val="004E2386"/>
    <w:rsid w:val="004E6616"/>
    <w:rsid w:val="004F7638"/>
    <w:rsid w:val="00506082"/>
    <w:rsid w:val="00516451"/>
    <w:rsid w:val="00521DAC"/>
    <w:rsid w:val="00525CF8"/>
    <w:rsid w:val="00530B44"/>
    <w:rsid w:val="00534137"/>
    <w:rsid w:val="00540C5B"/>
    <w:rsid w:val="00542B28"/>
    <w:rsid w:val="00544998"/>
    <w:rsid w:val="00550E4C"/>
    <w:rsid w:val="00553C52"/>
    <w:rsid w:val="00557388"/>
    <w:rsid w:val="0055789F"/>
    <w:rsid w:val="0056174E"/>
    <w:rsid w:val="005619F4"/>
    <w:rsid w:val="0056318A"/>
    <w:rsid w:val="0056652C"/>
    <w:rsid w:val="005736D2"/>
    <w:rsid w:val="00584065"/>
    <w:rsid w:val="00586B84"/>
    <w:rsid w:val="00591C6E"/>
    <w:rsid w:val="00592FAB"/>
    <w:rsid w:val="0059671D"/>
    <w:rsid w:val="00597724"/>
    <w:rsid w:val="005B009F"/>
    <w:rsid w:val="005B680B"/>
    <w:rsid w:val="005C47EF"/>
    <w:rsid w:val="005C7073"/>
    <w:rsid w:val="005D01FA"/>
    <w:rsid w:val="005D1DD3"/>
    <w:rsid w:val="005D3948"/>
    <w:rsid w:val="005E1579"/>
    <w:rsid w:val="005E3902"/>
    <w:rsid w:val="005F20F3"/>
    <w:rsid w:val="006056AC"/>
    <w:rsid w:val="00606A21"/>
    <w:rsid w:val="00607B86"/>
    <w:rsid w:val="00612D50"/>
    <w:rsid w:val="00613C65"/>
    <w:rsid w:val="00617777"/>
    <w:rsid w:val="0062060B"/>
    <w:rsid w:val="00620A69"/>
    <w:rsid w:val="00621D37"/>
    <w:rsid w:val="0062411C"/>
    <w:rsid w:val="006309CB"/>
    <w:rsid w:val="00633BA9"/>
    <w:rsid w:val="0063403D"/>
    <w:rsid w:val="00636683"/>
    <w:rsid w:val="00641185"/>
    <w:rsid w:val="0064277F"/>
    <w:rsid w:val="00642C42"/>
    <w:rsid w:val="00647407"/>
    <w:rsid w:val="00655900"/>
    <w:rsid w:val="0065690C"/>
    <w:rsid w:val="00662425"/>
    <w:rsid w:val="00663627"/>
    <w:rsid w:val="00673952"/>
    <w:rsid w:val="0067461E"/>
    <w:rsid w:val="0067733E"/>
    <w:rsid w:val="00680C3C"/>
    <w:rsid w:val="00690206"/>
    <w:rsid w:val="00691E31"/>
    <w:rsid w:val="00692D2A"/>
    <w:rsid w:val="006957FE"/>
    <w:rsid w:val="00697EC6"/>
    <w:rsid w:val="006A050F"/>
    <w:rsid w:val="006A1C4A"/>
    <w:rsid w:val="006A2F61"/>
    <w:rsid w:val="006A3392"/>
    <w:rsid w:val="006A656A"/>
    <w:rsid w:val="006A7381"/>
    <w:rsid w:val="006B0E2E"/>
    <w:rsid w:val="006B52DE"/>
    <w:rsid w:val="006C0E62"/>
    <w:rsid w:val="006C23D3"/>
    <w:rsid w:val="006C7E95"/>
    <w:rsid w:val="006D0EDB"/>
    <w:rsid w:val="006D4525"/>
    <w:rsid w:val="006D4A69"/>
    <w:rsid w:val="006D55FA"/>
    <w:rsid w:val="006D76FF"/>
    <w:rsid w:val="006E0E6F"/>
    <w:rsid w:val="006E4E34"/>
    <w:rsid w:val="006E5438"/>
    <w:rsid w:val="006F530E"/>
    <w:rsid w:val="0070297B"/>
    <w:rsid w:val="007043B8"/>
    <w:rsid w:val="00706746"/>
    <w:rsid w:val="007071E2"/>
    <w:rsid w:val="00707E4F"/>
    <w:rsid w:val="00713118"/>
    <w:rsid w:val="00713199"/>
    <w:rsid w:val="007131BD"/>
    <w:rsid w:val="0071413E"/>
    <w:rsid w:val="00720FFF"/>
    <w:rsid w:val="00723F06"/>
    <w:rsid w:val="0072535B"/>
    <w:rsid w:val="007269A6"/>
    <w:rsid w:val="00727997"/>
    <w:rsid w:val="00740173"/>
    <w:rsid w:val="007404FE"/>
    <w:rsid w:val="00751202"/>
    <w:rsid w:val="007532D6"/>
    <w:rsid w:val="00753DE6"/>
    <w:rsid w:val="007540DD"/>
    <w:rsid w:val="00754545"/>
    <w:rsid w:val="00754F58"/>
    <w:rsid w:val="00755F2D"/>
    <w:rsid w:val="0076409F"/>
    <w:rsid w:val="007671E8"/>
    <w:rsid w:val="00767A74"/>
    <w:rsid w:val="00771E97"/>
    <w:rsid w:val="00776E11"/>
    <w:rsid w:val="00790EAB"/>
    <w:rsid w:val="007970D2"/>
    <w:rsid w:val="007A3A33"/>
    <w:rsid w:val="007A6C0A"/>
    <w:rsid w:val="007A7186"/>
    <w:rsid w:val="007B2E68"/>
    <w:rsid w:val="007B7644"/>
    <w:rsid w:val="007B7EDA"/>
    <w:rsid w:val="007C10EC"/>
    <w:rsid w:val="007C3019"/>
    <w:rsid w:val="007C4906"/>
    <w:rsid w:val="007C5E55"/>
    <w:rsid w:val="007C6316"/>
    <w:rsid w:val="007C7CB3"/>
    <w:rsid w:val="007D0851"/>
    <w:rsid w:val="007D481D"/>
    <w:rsid w:val="007D7CEA"/>
    <w:rsid w:val="007E770D"/>
    <w:rsid w:val="007F0E8A"/>
    <w:rsid w:val="007F7472"/>
    <w:rsid w:val="007F7E59"/>
    <w:rsid w:val="0080005B"/>
    <w:rsid w:val="00800466"/>
    <w:rsid w:val="0080416B"/>
    <w:rsid w:val="00805E66"/>
    <w:rsid w:val="008060C0"/>
    <w:rsid w:val="0081229B"/>
    <w:rsid w:val="008135CA"/>
    <w:rsid w:val="00817CA1"/>
    <w:rsid w:val="00822AA5"/>
    <w:rsid w:val="0082398F"/>
    <w:rsid w:val="00823D46"/>
    <w:rsid w:val="00824D0A"/>
    <w:rsid w:val="0083115E"/>
    <w:rsid w:val="00832E43"/>
    <w:rsid w:val="00835B81"/>
    <w:rsid w:val="00847332"/>
    <w:rsid w:val="00847365"/>
    <w:rsid w:val="00855244"/>
    <w:rsid w:val="008578D8"/>
    <w:rsid w:val="008716E3"/>
    <w:rsid w:val="008754CF"/>
    <w:rsid w:val="008821C0"/>
    <w:rsid w:val="0088344B"/>
    <w:rsid w:val="00886F76"/>
    <w:rsid w:val="00890D06"/>
    <w:rsid w:val="008941E9"/>
    <w:rsid w:val="00894377"/>
    <w:rsid w:val="0089712B"/>
    <w:rsid w:val="008A5D01"/>
    <w:rsid w:val="008B22D2"/>
    <w:rsid w:val="008B46F0"/>
    <w:rsid w:val="008C3B62"/>
    <w:rsid w:val="008C6D45"/>
    <w:rsid w:val="008D4B21"/>
    <w:rsid w:val="008E1BB2"/>
    <w:rsid w:val="008F2D31"/>
    <w:rsid w:val="0090077D"/>
    <w:rsid w:val="009007D5"/>
    <w:rsid w:val="009071A7"/>
    <w:rsid w:val="00911B53"/>
    <w:rsid w:val="00911B7E"/>
    <w:rsid w:val="00911F9E"/>
    <w:rsid w:val="00920F22"/>
    <w:rsid w:val="009251B1"/>
    <w:rsid w:val="00926798"/>
    <w:rsid w:val="0093110E"/>
    <w:rsid w:val="00936499"/>
    <w:rsid w:val="0094053E"/>
    <w:rsid w:val="00942A06"/>
    <w:rsid w:val="00955608"/>
    <w:rsid w:val="009567C4"/>
    <w:rsid w:val="00956EF5"/>
    <w:rsid w:val="00962D07"/>
    <w:rsid w:val="00966B27"/>
    <w:rsid w:val="0097321C"/>
    <w:rsid w:val="00980EEB"/>
    <w:rsid w:val="0098104F"/>
    <w:rsid w:val="00984CF0"/>
    <w:rsid w:val="009A1975"/>
    <w:rsid w:val="009A221F"/>
    <w:rsid w:val="009A4D1C"/>
    <w:rsid w:val="009A6DAC"/>
    <w:rsid w:val="009B1E3F"/>
    <w:rsid w:val="009B38E2"/>
    <w:rsid w:val="009B6151"/>
    <w:rsid w:val="009B6952"/>
    <w:rsid w:val="009C1212"/>
    <w:rsid w:val="009C3106"/>
    <w:rsid w:val="009C5D0C"/>
    <w:rsid w:val="009C6AC0"/>
    <w:rsid w:val="009C7045"/>
    <w:rsid w:val="009C7234"/>
    <w:rsid w:val="009C7814"/>
    <w:rsid w:val="009D1443"/>
    <w:rsid w:val="009D4FE8"/>
    <w:rsid w:val="009E00C3"/>
    <w:rsid w:val="009E09C5"/>
    <w:rsid w:val="009E36EA"/>
    <w:rsid w:val="009E5EFF"/>
    <w:rsid w:val="009F3EBA"/>
    <w:rsid w:val="009F6A28"/>
    <w:rsid w:val="00A00DB7"/>
    <w:rsid w:val="00A040C7"/>
    <w:rsid w:val="00A10AD4"/>
    <w:rsid w:val="00A11768"/>
    <w:rsid w:val="00A12F77"/>
    <w:rsid w:val="00A1469D"/>
    <w:rsid w:val="00A1629C"/>
    <w:rsid w:val="00A16A23"/>
    <w:rsid w:val="00A21A08"/>
    <w:rsid w:val="00A22AA2"/>
    <w:rsid w:val="00A32A3D"/>
    <w:rsid w:val="00A33E4B"/>
    <w:rsid w:val="00A342EC"/>
    <w:rsid w:val="00A35B5D"/>
    <w:rsid w:val="00A366A6"/>
    <w:rsid w:val="00A36B05"/>
    <w:rsid w:val="00A36F81"/>
    <w:rsid w:val="00A4184F"/>
    <w:rsid w:val="00A46A60"/>
    <w:rsid w:val="00A637CC"/>
    <w:rsid w:val="00A6438B"/>
    <w:rsid w:val="00A67F80"/>
    <w:rsid w:val="00A70285"/>
    <w:rsid w:val="00A73E98"/>
    <w:rsid w:val="00A74BC0"/>
    <w:rsid w:val="00A7699E"/>
    <w:rsid w:val="00A86801"/>
    <w:rsid w:val="00A869F6"/>
    <w:rsid w:val="00A908CC"/>
    <w:rsid w:val="00A920A2"/>
    <w:rsid w:val="00A968E6"/>
    <w:rsid w:val="00AA4E9D"/>
    <w:rsid w:val="00AA6404"/>
    <w:rsid w:val="00AA78CC"/>
    <w:rsid w:val="00AB0ACA"/>
    <w:rsid w:val="00AB2540"/>
    <w:rsid w:val="00AB29AE"/>
    <w:rsid w:val="00AB31D5"/>
    <w:rsid w:val="00AB5465"/>
    <w:rsid w:val="00AB627A"/>
    <w:rsid w:val="00AC20FF"/>
    <w:rsid w:val="00AC64A3"/>
    <w:rsid w:val="00AD37AD"/>
    <w:rsid w:val="00AE3322"/>
    <w:rsid w:val="00AE754E"/>
    <w:rsid w:val="00AF7102"/>
    <w:rsid w:val="00B02EA4"/>
    <w:rsid w:val="00B05630"/>
    <w:rsid w:val="00B11B26"/>
    <w:rsid w:val="00B139EB"/>
    <w:rsid w:val="00B156DD"/>
    <w:rsid w:val="00B157CC"/>
    <w:rsid w:val="00B15CBF"/>
    <w:rsid w:val="00B22F72"/>
    <w:rsid w:val="00B23F1F"/>
    <w:rsid w:val="00B24028"/>
    <w:rsid w:val="00B3399E"/>
    <w:rsid w:val="00B34461"/>
    <w:rsid w:val="00B34C2E"/>
    <w:rsid w:val="00B44131"/>
    <w:rsid w:val="00B453BC"/>
    <w:rsid w:val="00B55E21"/>
    <w:rsid w:val="00B56B16"/>
    <w:rsid w:val="00B56D21"/>
    <w:rsid w:val="00B57867"/>
    <w:rsid w:val="00B57ACC"/>
    <w:rsid w:val="00B62D6A"/>
    <w:rsid w:val="00B6403C"/>
    <w:rsid w:val="00B66856"/>
    <w:rsid w:val="00B66AAA"/>
    <w:rsid w:val="00B71BEB"/>
    <w:rsid w:val="00B71EC7"/>
    <w:rsid w:val="00B74EF3"/>
    <w:rsid w:val="00B81C50"/>
    <w:rsid w:val="00B83A67"/>
    <w:rsid w:val="00B85CA6"/>
    <w:rsid w:val="00B865BB"/>
    <w:rsid w:val="00B869C2"/>
    <w:rsid w:val="00B877A1"/>
    <w:rsid w:val="00B87B2A"/>
    <w:rsid w:val="00B914D0"/>
    <w:rsid w:val="00B95AD8"/>
    <w:rsid w:val="00B971E1"/>
    <w:rsid w:val="00BA0131"/>
    <w:rsid w:val="00BA29B0"/>
    <w:rsid w:val="00BA3119"/>
    <w:rsid w:val="00BA3C44"/>
    <w:rsid w:val="00BA470A"/>
    <w:rsid w:val="00BB2A04"/>
    <w:rsid w:val="00BB6A02"/>
    <w:rsid w:val="00BC3658"/>
    <w:rsid w:val="00BD0784"/>
    <w:rsid w:val="00BE5152"/>
    <w:rsid w:val="00BE63E1"/>
    <w:rsid w:val="00BF21DB"/>
    <w:rsid w:val="00BF2CED"/>
    <w:rsid w:val="00BF3332"/>
    <w:rsid w:val="00BF446E"/>
    <w:rsid w:val="00BF59AD"/>
    <w:rsid w:val="00BF5DD7"/>
    <w:rsid w:val="00BF6431"/>
    <w:rsid w:val="00C026DD"/>
    <w:rsid w:val="00C12B7C"/>
    <w:rsid w:val="00C16DD2"/>
    <w:rsid w:val="00C218FD"/>
    <w:rsid w:val="00C227FE"/>
    <w:rsid w:val="00C23152"/>
    <w:rsid w:val="00C23A7E"/>
    <w:rsid w:val="00C246A1"/>
    <w:rsid w:val="00C3746F"/>
    <w:rsid w:val="00C408FE"/>
    <w:rsid w:val="00C5009B"/>
    <w:rsid w:val="00C572B3"/>
    <w:rsid w:val="00C57922"/>
    <w:rsid w:val="00C67BC7"/>
    <w:rsid w:val="00C71278"/>
    <w:rsid w:val="00C7254E"/>
    <w:rsid w:val="00C80360"/>
    <w:rsid w:val="00C817A4"/>
    <w:rsid w:val="00C836F6"/>
    <w:rsid w:val="00C86C1D"/>
    <w:rsid w:val="00C901BC"/>
    <w:rsid w:val="00C90BD9"/>
    <w:rsid w:val="00C92D47"/>
    <w:rsid w:val="00C93D3D"/>
    <w:rsid w:val="00C95A74"/>
    <w:rsid w:val="00C97A58"/>
    <w:rsid w:val="00CA04FC"/>
    <w:rsid w:val="00CA6C31"/>
    <w:rsid w:val="00CA7EFD"/>
    <w:rsid w:val="00CB5577"/>
    <w:rsid w:val="00CB699D"/>
    <w:rsid w:val="00CB6C04"/>
    <w:rsid w:val="00CC1E7F"/>
    <w:rsid w:val="00CD2D50"/>
    <w:rsid w:val="00CD5D29"/>
    <w:rsid w:val="00CE4EA8"/>
    <w:rsid w:val="00CE7A9E"/>
    <w:rsid w:val="00CE7DFB"/>
    <w:rsid w:val="00CF093D"/>
    <w:rsid w:val="00CF2F19"/>
    <w:rsid w:val="00CF382B"/>
    <w:rsid w:val="00CF3B62"/>
    <w:rsid w:val="00D01971"/>
    <w:rsid w:val="00D02608"/>
    <w:rsid w:val="00D035A3"/>
    <w:rsid w:val="00D05F20"/>
    <w:rsid w:val="00D07402"/>
    <w:rsid w:val="00D07A8E"/>
    <w:rsid w:val="00D20A6B"/>
    <w:rsid w:val="00D26F14"/>
    <w:rsid w:val="00D30B81"/>
    <w:rsid w:val="00D31A49"/>
    <w:rsid w:val="00D36B68"/>
    <w:rsid w:val="00D37B6A"/>
    <w:rsid w:val="00D40AAE"/>
    <w:rsid w:val="00D41AA6"/>
    <w:rsid w:val="00D426AD"/>
    <w:rsid w:val="00D43445"/>
    <w:rsid w:val="00D57624"/>
    <w:rsid w:val="00D61339"/>
    <w:rsid w:val="00D62F40"/>
    <w:rsid w:val="00D64B81"/>
    <w:rsid w:val="00D65C39"/>
    <w:rsid w:val="00D702F9"/>
    <w:rsid w:val="00D715C1"/>
    <w:rsid w:val="00D7335C"/>
    <w:rsid w:val="00D746E9"/>
    <w:rsid w:val="00D81E36"/>
    <w:rsid w:val="00D830B6"/>
    <w:rsid w:val="00D864E1"/>
    <w:rsid w:val="00D868F9"/>
    <w:rsid w:val="00D906D1"/>
    <w:rsid w:val="00D94603"/>
    <w:rsid w:val="00DA78A4"/>
    <w:rsid w:val="00DD2D7E"/>
    <w:rsid w:val="00DD45AA"/>
    <w:rsid w:val="00DD60DD"/>
    <w:rsid w:val="00DE4795"/>
    <w:rsid w:val="00DF0846"/>
    <w:rsid w:val="00DF2EC6"/>
    <w:rsid w:val="00DF359A"/>
    <w:rsid w:val="00DF698F"/>
    <w:rsid w:val="00E0263D"/>
    <w:rsid w:val="00E04B18"/>
    <w:rsid w:val="00E07DE8"/>
    <w:rsid w:val="00E101A9"/>
    <w:rsid w:val="00E16BD3"/>
    <w:rsid w:val="00E2216F"/>
    <w:rsid w:val="00E231AF"/>
    <w:rsid w:val="00E24E91"/>
    <w:rsid w:val="00E26A76"/>
    <w:rsid w:val="00E27F79"/>
    <w:rsid w:val="00E343AA"/>
    <w:rsid w:val="00E34EBC"/>
    <w:rsid w:val="00E35484"/>
    <w:rsid w:val="00E36B26"/>
    <w:rsid w:val="00E370AE"/>
    <w:rsid w:val="00E45EC3"/>
    <w:rsid w:val="00E60D4E"/>
    <w:rsid w:val="00E615C5"/>
    <w:rsid w:val="00E62649"/>
    <w:rsid w:val="00E642AD"/>
    <w:rsid w:val="00E674F5"/>
    <w:rsid w:val="00E73A26"/>
    <w:rsid w:val="00E747C6"/>
    <w:rsid w:val="00E80F93"/>
    <w:rsid w:val="00E81F5B"/>
    <w:rsid w:val="00E838B0"/>
    <w:rsid w:val="00E912AF"/>
    <w:rsid w:val="00E94F97"/>
    <w:rsid w:val="00E96B41"/>
    <w:rsid w:val="00E979A7"/>
    <w:rsid w:val="00E97D30"/>
    <w:rsid w:val="00EA3016"/>
    <w:rsid w:val="00EB3199"/>
    <w:rsid w:val="00EB4DC8"/>
    <w:rsid w:val="00EB70C7"/>
    <w:rsid w:val="00EB743D"/>
    <w:rsid w:val="00EB7877"/>
    <w:rsid w:val="00EC0734"/>
    <w:rsid w:val="00EC29AB"/>
    <w:rsid w:val="00EC4DAB"/>
    <w:rsid w:val="00EE06B1"/>
    <w:rsid w:val="00EE656D"/>
    <w:rsid w:val="00EF0638"/>
    <w:rsid w:val="00EF0D53"/>
    <w:rsid w:val="00EF1ED9"/>
    <w:rsid w:val="00EF3318"/>
    <w:rsid w:val="00EF6772"/>
    <w:rsid w:val="00EF6ED2"/>
    <w:rsid w:val="00F00406"/>
    <w:rsid w:val="00F01C17"/>
    <w:rsid w:val="00F03CE6"/>
    <w:rsid w:val="00F03F09"/>
    <w:rsid w:val="00F076AB"/>
    <w:rsid w:val="00F10311"/>
    <w:rsid w:val="00F11D53"/>
    <w:rsid w:val="00F125B2"/>
    <w:rsid w:val="00F13CD0"/>
    <w:rsid w:val="00F21AA6"/>
    <w:rsid w:val="00F22508"/>
    <w:rsid w:val="00F2530E"/>
    <w:rsid w:val="00F30F60"/>
    <w:rsid w:val="00F33545"/>
    <w:rsid w:val="00F338D6"/>
    <w:rsid w:val="00F34D2A"/>
    <w:rsid w:val="00F536F2"/>
    <w:rsid w:val="00F53E2B"/>
    <w:rsid w:val="00F61702"/>
    <w:rsid w:val="00F63D8D"/>
    <w:rsid w:val="00F66206"/>
    <w:rsid w:val="00F66E96"/>
    <w:rsid w:val="00F75F93"/>
    <w:rsid w:val="00F7725D"/>
    <w:rsid w:val="00F7748F"/>
    <w:rsid w:val="00F8690C"/>
    <w:rsid w:val="00F90058"/>
    <w:rsid w:val="00F90DF5"/>
    <w:rsid w:val="00F92C11"/>
    <w:rsid w:val="00FA4053"/>
    <w:rsid w:val="00FA4A4E"/>
    <w:rsid w:val="00FA51FA"/>
    <w:rsid w:val="00FA545C"/>
    <w:rsid w:val="00FA661F"/>
    <w:rsid w:val="00FA7848"/>
    <w:rsid w:val="00FB0812"/>
    <w:rsid w:val="00FB0ABA"/>
    <w:rsid w:val="00FB0AC4"/>
    <w:rsid w:val="00FB4412"/>
    <w:rsid w:val="00FB48C5"/>
    <w:rsid w:val="00FC4132"/>
    <w:rsid w:val="00FC4531"/>
    <w:rsid w:val="00FC675B"/>
    <w:rsid w:val="00FD070D"/>
    <w:rsid w:val="00FD3EC2"/>
    <w:rsid w:val="00FD6E08"/>
    <w:rsid w:val="00FD70BE"/>
    <w:rsid w:val="00FE0962"/>
    <w:rsid w:val="00FE2FB4"/>
    <w:rsid w:val="00FE338B"/>
    <w:rsid w:val="00FE5CFF"/>
    <w:rsid w:val="00FF00A6"/>
    <w:rsid w:val="00FF3427"/>
    <w:rsid w:val="00FF779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A109B"/>
  <w15:chartTrackingRefBased/>
  <w15:docId w15:val="{7EF1A5BB-D470-4581-9E21-2B70515B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D0A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sz w:val="48"/>
      <w:szCs w:val="48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1E9"/>
    <w:pPr>
      <w:keepNext/>
      <w:keepLines/>
      <w:spacing w:before="120" w:after="0"/>
      <w:outlineLvl w:val="1"/>
    </w:pPr>
    <w:rPr>
      <w:rFonts w:ascii="Segoe UI" w:eastAsiaTheme="majorEastAsia" w:hAnsi="Segoe UI" w:cs="Segoe UI"/>
      <w:color w:val="5B315E" w:themeColor="accent2"/>
      <w:sz w:val="36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616"/>
    <w:pPr>
      <w:tabs>
        <w:tab w:val="left" w:pos="709"/>
      </w:tabs>
      <w:spacing w:before="120"/>
      <w:outlineLvl w:val="2"/>
    </w:pPr>
    <w:rPr>
      <w:rFonts w:ascii="Segoe UI Semibold" w:eastAsiaTheme="majorEastAsia" w:hAnsi="Segoe UI Semibold" w:cs="Arial"/>
      <w:sz w:val="32"/>
      <w:szCs w:val="24"/>
      <w:lang w:val="fr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E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9F004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47EF"/>
    <w:pPr>
      <w:keepNext/>
      <w:keepLines/>
      <w:spacing w:before="40" w:after="0"/>
      <w:ind w:left="357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AF"/>
  </w:style>
  <w:style w:type="paragraph" w:styleId="Footer">
    <w:name w:val="footer"/>
    <w:basedOn w:val="Normal"/>
    <w:link w:val="FooterChar"/>
    <w:uiPriority w:val="99"/>
    <w:unhideWhenUsed/>
    <w:rsid w:val="0036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AF"/>
  </w:style>
  <w:style w:type="character" w:customStyle="1" w:styleId="Heading1Char">
    <w:name w:val="Heading 1 Char"/>
    <w:basedOn w:val="DefaultParagraphFont"/>
    <w:link w:val="Heading1"/>
    <w:uiPriority w:val="9"/>
    <w:rsid w:val="00824D0A"/>
    <w:rPr>
      <w:rFonts w:ascii="Segoe UI Semilight" w:eastAsiaTheme="majorEastAsia" w:hAnsi="Segoe UI Semilight" w:cstheme="majorBidi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8941E9"/>
    <w:rPr>
      <w:rFonts w:ascii="Segoe UI" w:eastAsiaTheme="majorEastAsia" w:hAnsi="Segoe UI" w:cs="Segoe UI"/>
      <w:color w:val="5B315E" w:themeColor="accent2"/>
      <w:sz w:val="36"/>
      <w:szCs w:val="32"/>
      <w:lang w:val="fr-CA"/>
    </w:rPr>
  </w:style>
  <w:style w:type="paragraph" w:styleId="ListParagraph">
    <w:name w:val="List Paragraph"/>
    <w:basedOn w:val="Normal"/>
    <w:uiPriority w:val="34"/>
    <w:qFormat/>
    <w:rsid w:val="007B2E68"/>
    <w:pPr>
      <w:keepLines/>
      <w:spacing w:after="320"/>
      <w:contextualSpacing/>
    </w:pPr>
    <w:rPr>
      <w:color w:val="54575A" w:themeColor="text1"/>
      <w:lang w:val="fr-CA"/>
    </w:rPr>
  </w:style>
  <w:style w:type="character" w:styleId="Hyperlink">
    <w:name w:val="Hyperlink"/>
    <w:basedOn w:val="DefaultParagraphFont"/>
    <w:uiPriority w:val="99"/>
    <w:unhideWhenUsed/>
    <w:rsid w:val="007B2E68"/>
    <w:rPr>
      <w:color w:val="5B315E" w:themeColor="accent2"/>
      <w:u w:val="single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4E6616"/>
    <w:rPr>
      <w:rFonts w:ascii="Segoe UI Semibold" w:eastAsiaTheme="majorEastAsia" w:hAnsi="Segoe UI Semibold" w:cs="Arial"/>
      <w:sz w:val="32"/>
      <w:szCs w:val="24"/>
      <w:lang w:val="fr-CA"/>
    </w:rPr>
  </w:style>
  <w:style w:type="character" w:styleId="Strong">
    <w:name w:val="Strong"/>
    <w:basedOn w:val="DefaultParagraphFont"/>
    <w:uiPriority w:val="22"/>
    <w:qFormat/>
    <w:rsid w:val="001C5A78"/>
    <w:rPr>
      <w:b/>
      <w:bCs/>
      <w:color w:val="auto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FD6E08"/>
    <w:rPr>
      <w:rFonts w:asciiTheme="majorHAnsi" w:eastAsiaTheme="majorEastAsia" w:hAnsiTheme="majorHAnsi" w:cstheme="majorBidi"/>
      <w:iCs/>
      <w:color w:val="9F0040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90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BD9"/>
    <w:pPr>
      <w:spacing w:after="0" w:line="240" w:lineRule="auto"/>
    </w:pPr>
  </w:style>
  <w:style w:type="table" w:styleId="TableGrid">
    <w:name w:val="Table Grid"/>
    <w:basedOn w:val="TableNormal"/>
    <w:uiPriority w:val="39"/>
    <w:rsid w:val="0069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B48C5"/>
    <w:rPr>
      <w:i/>
      <w:iCs/>
      <w:color w:val="7C8085" w:themeColor="text1" w:themeTint="BF"/>
    </w:rPr>
  </w:style>
  <w:style w:type="table" w:styleId="ListTable3-Accent2">
    <w:name w:val="List Table 3 Accent 2"/>
    <w:basedOn w:val="TableNormal"/>
    <w:uiPriority w:val="48"/>
    <w:rsid w:val="00E07DE8"/>
    <w:pPr>
      <w:spacing w:after="0" w:line="240" w:lineRule="auto"/>
    </w:pPr>
    <w:tblPr>
      <w:tblStyleRowBandSize w:val="1"/>
      <w:tblStyleColBandSize w:val="1"/>
      <w:tblBorders>
        <w:top w:val="single" w:sz="4" w:space="0" w:color="5B315E" w:themeColor="accent2"/>
        <w:left w:val="single" w:sz="4" w:space="0" w:color="5B315E" w:themeColor="accent2"/>
        <w:bottom w:val="single" w:sz="4" w:space="0" w:color="5B315E" w:themeColor="accent2"/>
        <w:right w:val="single" w:sz="4" w:space="0" w:color="5B315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315E" w:themeFill="accent2"/>
      </w:tcPr>
    </w:tblStylePr>
    <w:tblStylePr w:type="lastRow">
      <w:rPr>
        <w:b/>
        <w:bCs/>
      </w:rPr>
      <w:tblPr/>
      <w:tcPr>
        <w:tcBorders>
          <w:top w:val="double" w:sz="4" w:space="0" w:color="5B315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315E" w:themeColor="accent2"/>
          <w:right w:val="single" w:sz="4" w:space="0" w:color="5B315E" w:themeColor="accent2"/>
        </w:tcBorders>
      </w:tcPr>
    </w:tblStylePr>
    <w:tblStylePr w:type="band1Horz">
      <w:tblPr/>
      <w:tcPr>
        <w:tcBorders>
          <w:top w:val="single" w:sz="4" w:space="0" w:color="5B315E" w:themeColor="accent2"/>
          <w:bottom w:val="single" w:sz="4" w:space="0" w:color="5B315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315E" w:themeColor="accent2"/>
          <w:left w:val="nil"/>
        </w:tcBorders>
      </w:tcPr>
    </w:tblStylePr>
    <w:tblStylePr w:type="swCell">
      <w:tblPr/>
      <w:tcPr>
        <w:tcBorders>
          <w:top w:val="double" w:sz="4" w:space="0" w:color="5B315E" w:themeColor="accent2"/>
          <w:right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5C47EF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F0846"/>
    <w:rPr>
      <w:color w:val="FF4C9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ada.ca/fr/secretariat-conseil-tresor/services/communications-gouvernementales/guide-redaction-contenu-canada.html" TargetMode="External"/><Relationship Id="rId18" Type="http://schemas.openxmlformats.org/officeDocument/2006/relationships/hyperlink" Target="https://a11y.canada.ca/fr/" TargetMode="External"/><Relationship Id="rId26" Type="http://schemas.openxmlformats.org/officeDocument/2006/relationships/hyperlink" Target="https://laws-lois.justice.gc.ca/fra/lois/h-6/section-3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nada.ca/fr/commission-fonction-publique/services/mesures-d-adaptation-matiere-evaluation/lessentiel-des-mesures-dadaptation-en-matiere-devaluation.html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anada.ca/fr/commission-fonction-publique/services/cadre-nomination/guides-outils/flexibilite-en-matiere-devaluation.html" TargetMode="External"/><Relationship Id="rId17" Type="http://schemas.openxmlformats.org/officeDocument/2006/relationships/hyperlink" Target="https://www.noslangues-ourlanguages.gc.ca/fr/publications/equite-diversite-inclusion-equity-diversity-inclusion-fra" TargetMode="External"/><Relationship Id="rId25" Type="http://schemas.openxmlformats.org/officeDocument/2006/relationships/hyperlink" Target="https://www.canada.ca/fr/commission-fonction-publique/services/cadre-nomination/guides-outils/pleins-feux-comites-evaluations-diversifies.html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noslangues-ourlanguages.gc.ca/fr/cles-de-la-redaction/ecriture-inclusive-lignes-directrices-ressources" TargetMode="External"/><Relationship Id="rId20" Type="http://schemas.openxmlformats.org/officeDocument/2006/relationships/hyperlink" Target="https://www.canada.ca/fr/commission-fonction-publique/services/mesures-d-adaptation-matiere-evaluation/lessentiel-des-mesures-dadaptation-en-matiere-devaluation.html" TargetMode="External"/><Relationship Id="rId29" Type="http://schemas.openxmlformats.org/officeDocument/2006/relationships/hyperlink" Target="https://surveys-sondages.psc-cfp.gc.ca/s/se/46E16D061E8B936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fr/commission-fonction-publique/services/cadre-nomination/guides-outils/flexibilite-en-matiere-devaluation.html" TargetMode="External"/><Relationship Id="rId24" Type="http://schemas.openxmlformats.org/officeDocument/2006/relationships/hyperlink" Target="https://www.canada.ca/fr/commission-fonction-publique/services/guides-embauche-fonction-publique/processus-nomination-comment-mener-entrevues.htm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nada.ca/fr/commission-fonction-publique/services/guides-embauche-fonction-publique/accroitre-equite-reduire-partialite-outils-evaluation.html" TargetMode="External"/><Relationship Id="rId23" Type="http://schemas.openxmlformats.org/officeDocument/2006/relationships/hyperlink" Target="https://www.canada.ca/fr/commission-fonction-publique/services/guides-embauche-fonction-publique/processus-nomination-comment-mener-entrevues.html" TargetMode="External"/><Relationship Id="rId28" Type="http://schemas.openxmlformats.org/officeDocument/2006/relationships/hyperlink" Target="https://www.canada.ca/fr/commission-fonction-publique/services/guides-embauche-fonction-publique/guide-attenuation-prejuges-obstacles-matiere-evaluation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anada.ca/fr/commission-fonction-publique/services/cadre-nomination/guides-outils/criteres-de-merite-efficaces.html" TargetMode="External"/><Relationship Id="rId19" Type="http://schemas.openxmlformats.org/officeDocument/2006/relationships/hyperlink" Target="https://www.canada.ca/fr/commission-fonction-publique/services/guides-embauche-fonction-publique/boite-a-outils-sur-le-recrutement-par-video/module-1-evaluation-video.htm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fr-fr/office/r%C3%A9duire-ou-d%C3%A9velopper-des-parties-d-un-document-701786e0-95e2-40bf-bfe5-f0233cd3520c" TargetMode="External"/><Relationship Id="rId14" Type="http://schemas.openxmlformats.org/officeDocument/2006/relationships/hyperlink" Target="https://www.canada.ca/fr/secretariat-conseil-tresor/services/communications-gouvernementales/guide-redaction-contenu-canada.html" TargetMode="External"/><Relationship Id="rId22" Type="http://schemas.openxmlformats.org/officeDocument/2006/relationships/hyperlink" Target="https://www.canada.ca/fr/commission-fonction-publique/services/guides-embauche-fonction-publique/guide-relatif-evaluation-personnes-handicapees.html" TargetMode="External"/><Relationship Id="rId27" Type="http://schemas.openxmlformats.org/officeDocument/2006/relationships/hyperlink" Target="https://www.canada.ca/fr/commission-fonction-publique/services/cadre-nomination/guides-outils/flexibilite-en-matiere-devaluation.html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hyperlink" Target="https://www.canada.ca/fr/commission-fonction-publique/services/guides-embauche-fonction-publique/guide-attenuation-prejuges-obstacles-matiere-evaluation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CFP-Entete-Corpo-2022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3830-6E8E-4860-A3F6-AD1611DB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CFP-Entete-Corpo-2022.dotx</Template>
  <TotalTime>106</TotalTime>
  <Pages>7</Pages>
  <Words>8542</Words>
  <Characters>47495</Characters>
  <Application>Microsoft Office Word</Application>
  <DocSecurity>0</DocSecurity>
  <Lines>1249</Lines>
  <Paragraphs>1000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CFP-Entete-Corpo-2022</vt:lpstr>
      <vt:lpstr>CFP-Entete-Corpo-2022</vt:lpstr>
    </vt:vector>
  </TitlesOfParts>
  <Company/>
  <LinksUpToDate>false</LinksUpToDate>
  <CharactersWithSpaces>55037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CFP-Entete-Corpo-2022</dc:title>
  <dc:subject/>
  <dc:creator>Kylee Tamera</dc:creator>
  <cp:keywords/>
  <dc:description/>
  <cp:lastModifiedBy>Alexandre Métras</cp:lastModifiedBy>
  <cp:revision>8</cp:revision>
  <cp:lastPrinted>2023-07-24T14:31:00Z</cp:lastPrinted>
  <dcterms:created xsi:type="dcterms:W3CDTF">2023-09-01T17:05:00Z</dcterms:created>
  <dcterms:modified xsi:type="dcterms:W3CDTF">2025-12-19T17:01:00Z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15210896,1cb7a38,2850fb73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2025-10-06T15:03:36Z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9ddd3106-b4e7-4d6c-a968-2bdd52ea6ade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