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670E6" w14:textId="4021E7B2" w:rsidR="00FD55F8" w:rsidRPr="00F50455" w:rsidRDefault="00AF5AA4" w:rsidP="00AD1353">
      <w:pPr>
        <w:pStyle w:val="Title"/>
      </w:pPr>
      <w:r w:rsidRPr="00F50455">
        <w:t>How the government buys what you sell</w:t>
      </w:r>
    </w:p>
    <w:p w14:paraId="1255DDBB" w14:textId="77777777" w:rsidR="00FD55F8" w:rsidRPr="00F50455" w:rsidRDefault="00FD55F8" w:rsidP="00F06AAD">
      <w:pPr>
        <w:rPr>
          <w:lang w:val="en-CA"/>
        </w:rPr>
      </w:pPr>
    </w:p>
    <w:p w14:paraId="03280EED" w14:textId="77777777" w:rsidR="00FD55F8" w:rsidRPr="00F50455" w:rsidRDefault="00FD55F8" w:rsidP="00FD55F8">
      <w:pPr>
        <w:rPr>
          <w:rFonts w:ascii="Arial" w:hAnsi="Arial" w:cs="Arial"/>
          <w:u w:val="single"/>
          <w:lang w:val="en-CA"/>
        </w:rPr>
      </w:pPr>
      <w:r w:rsidRPr="00F50455">
        <w:rPr>
          <w:rFonts w:ascii="Arial" w:hAnsi="Arial" w:cs="Arial"/>
          <w:lang w:val="en-CA"/>
        </w:rPr>
        <w:t xml:space="preserve">Presented by </w:t>
      </w:r>
      <w:hyperlink r:id="rId8" w:history="1">
        <w:r w:rsidR="00DE44A5" w:rsidRPr="00F50455">
          <w:rPr>
            <w:rStyle w:val="Hyperlink"/>
            <w:rFonts w:ascii="Arial" w:hAnsi="Arial" w:cs="Arial"/>
            <w:lang w:val="en-CA"/>
          </w:rPr>
          <w:t>Procurement Assistance Canada</w:t>
        </w:r>
      </w:hyperlink>
      <w:r w:rsidR="00153C5D" w:rsidRPr="00F50455">
        <w:rPr>
          <w:rFonts w:ascii="Arial" w:hAnsi="Arial" w:cs="Arial"/>
          <w:lang w:val="en-CA"/>
        </w:rPr>
        <w:t xml:space="preserve"> </w:t>
      </w:r>
    </w:p>
    <w:p w14:paraId="36B95B30" w14:textId="77777777" w:rsidR="00FD55F8" w:rsidRPr="00F50455" w:rsidRDefault="00FD55F8" w:rsidP="00FD55F8">
      <w:pPr>
        <w:rPr>
          <w:rFonts w:ascii="Arial" w:hAnsi="Arial" w:cs="Arial"/>
          <w:lang w:val="en-CA"/>
        </w:rPr>
      </w:pPr>
    </w:p>
    <w:p w14:paraId="7FEC00B9" w14:textId="77777777" w:rsidR="00FD55F8" w:rsidRPr="00F50455" w:rsidRDefault="00FD55F8" w:rsidP="00FD55F8">
      <w:pPr>
        <w:pStyle w:val="Heading1"/>
        <w:rPr>
          <w:lang w:val="en-CA"/>
        </w:rPr>
      </w:pPr>
      <w:r w:rsidRPr="00F50455">
        <w:rPr>
          <w:lang w:val="en-CA"/>
        </w:rPr>
        <w:t xml:space="preserve">Opportunities for </w:t>
      </w:r>
      <w:r w:rsidR="009E7722" w:rsidRPr="00F50455">
        <w:rPr>
          <w:lang w:val="en-CA"/>
        </w:rPr>
        <w:t>small</w:t>
      </w:r>
      <w:r w:rsidR="00416DB0" w:rsidRPr="00F50455">
        <w:rPr>
          <w:lang w:val="en-CA"/>
        </w:rPr>
        <w:t>er</w:t>
      </w:r>
      <w:r w:rsidR="009E7722" w:rsidRPr="00F50455">
        <w:rPr>
          <w:lang w:val="en-CA"/>
        </w:rPr>
        <w:t xml:space="preserve"> and diverse businesses</w:t>
      </w:r>
    </w:p>
    <w:p w14:paraId="1BE4B391" w14:textId="77777777" w:rsidR="00FD55F8" w:rsidRPr="00F50455" w:rsidRDefault="00FD55F8" w:rsidP="00FF118D">
      <w:pPr>
        <w:numPr>
          <w:ilvl w:val="0"/>
          <w:numId w:val="3"/>
        </w:numPr>
        <w:rPr>
          <w:rFonts w:ascii="Arial" w:hAnsi="Arial" w:cs="Arial"/>
          <w:lang w:val="en-CA"/>
        </w:rPr>
      </w:pPr>
      <w:r w:rsidRPr="00F50455">
        <w:rPr>
          <w:rFonts w:ascii="Arial" w:hAnsi="Arial" w:cs="Arial"/>
          <w:lang w:val="en-CA"/>
        </w:rPr>
        <w:t>Government of Canada is one of the largest buyers of goods and services in Canada</w:t>
      </w:r>
      <w:r w:rsidR="002D5BCE" w:rsidRPr="00F50455">
        <w:rPr>
          <w:rFonts w:ascii="Arial" w:hAnsi="Arial" w:cs="Arial"/>
          <w:lang w:val="en-CA"/>
        </w:rPr>
        <w:t>.</w:t>
      </w:r>
    </w:p>
    <w:p w14:paraId="2FC98CFB" w14:textId="77777777" w:rsidR="00C23BCB" w:rsidRPr="00F50455" w:rsidRDefault="00BC695C" w:rsidP="00FF118D">
      <w:pPr>
        <w:numPr>
          <w:ilvl w:val="0"/>
          <w:numId w:val="3"/>
        </w:numPr>
        <w:rPr>
          <w:rFonts w:ascii="Arial" w:hAnsi="Arial" w:cs="Arial"/>
          <w:lang w:val="en-CA"/>
        </w:rPr>
      </w:pPr>
      <w:r w:rsidRPr="00F50455">
        <w:rPr>
          <w:rFonts w:ascii="Arial" w:hAnsi="Arial" w:cs="Arial"/>
          <w:lang w:val="en-CA"/>
        </w:rPr>
        <w:t>Buys a wide range of goods and services each year, with contract values ranging from hundreds to billions of dollars</w:t>
      </w:r>
      <w:r w:rsidR="002D5BCE" w:rsidRPr="00F50455">
        <w:rPr>
          <w:rFonts w:ascii="Arial" w:hAnsi="Arial" w:cs="Arial"/>
          <w:lang w:val="en-CA"/>
        </w:rPr>
        <w:t>.</w:t>
      </w:r>
    </w:p>
    <w:p w14:paraId="3D0FDCBA" w14:textId="16B01E90" w:rsidR="00FD55F8" w:rsidRPr="00492DD4" w:rsidRDefault="00B66D3B" w:rsidP="00FD55F8">
      <w:pPr>
        <w:numPr>
          <w:ilvl w:val="0"/>
          <w:numId w:val="3"/>
        </w:numPr>
        <w:rPr>
          <w:rFonts w:ascii="Arial" w:hAnsi="Arial" w:cs="Arial"/>
          <w:lang w:val="en-CA"/>
        </w:rPr>
      </w:pPr>
      <w:bookmarkStart w:id="0" w:name="_Hlk124165759"/>
      <w:r w:rsidRPr="00F50455">
        <w:rPr>
          <w:rFonts w:ascii="Arial" w:hAnsi="Arial" w:cs="Arial"/>
          <w:lang w:val="en-CA"/>
        </w:rPr>
        <w:t>On average, smaller businesses in Canada win the majority of the total value of contracts awarded each year.</w:t>
      </w:r>
      <w:bookmarkEnd w:id="0"/>
    </w:p>
    <w:p w14:paraId="24939DD8" w14:textId="77777777" w:rsidR="00FD55F8" w:rsidRPr="00F50455" w:rsidRDefault="00FD55F8" w:rsidP="00492DD4">
      <w:pPr>
        <w:pStyle w:val="Heading1"/>
        <w:spacing w:before="240"/>
        <w:rPr>
          <w:lang w:val="en-CA"/>
        </w:rPr>
      </w:pPr>
      <w:r w:rsidRPr="00F50455">
        <w:rPr>
          <w:lang w:val="en-CA"/>
        </w:rPr>
        <w:t xml:space="preserve">Contracting with the Government of Canada </w:t>
      </w:r>
    </w:p>
    <w:p w14:paraId="4E1B2BE1" w14:textId="77777777" w:rsidR="00FD55F8" w:rsidRPr="00F50455" w:rsidRDefault="009A79C2" w:rsidP="00FF118D">
      <w:pPr>
        <w:numPr>
          <w:ilvl w:val="0"/>
          <w:numId w:val="4"/>
        </w:numPr>
        <w:rPr>
          <w:rFonts w:ascii="Arial" w:hAnsi="Arial" w:cs="Arial"/>
          <w:lang w:val="en-CA"/>
        </w:rPr>
      </w:pPr>
      <w:bookmarkStart w:id="1" w:name="_Hlk112056473"/>
      <w:r w:rsidRPr="00F50455">
        <w:rPr>
          <w:rFonts w:ascii="Arial" w:hAnsi="Arial" w:cs="Arial"/>
          <w:lang w:val="en-CA"/>
        </w:rPr>
        <w:t xml:space="preserve">Public Services and Procurement Canada (PSPC) </w:t>
      </w:r>
      <w:bookmarkEnd w:id="1"/>
      <w:r w:rsidR="00FD55F8" w:rsidRPr="00F50455">
        <w:rPr>
          <w:rFonts w:ascii="Arial" w:hAnsi="Arial" w:cs="Arial"/>
          <w:lang w:val="en-CA"/>
        </w:rPr>
        <w:t>is the main procurement arm of the federal government</w:t>
      </w:r>
      <w:r w:rsidR="002D5BCE" w:rsidRPr="00F50455">
        <w:rPr>
          <w:rFonts w:ascii="Arial" w:hAnsi="Arial" w:cs="Arial"/>
          <w:lang w:val="en-CA"/>
        </w:rPr>
        <w:t>.</w:t>
      </w:r>
    </w:p>
    <w:p w14:paraId="036F2A5D" w14:textId="77777777" w:rsidR="00FD55F8" w:rsidRPr="00F50455" w:rsidRDefault="00FD55F8" w:rsidP="00FF118D">
      <w:pPr>
        <w:numPr>
          <w:ilvl w:val="0"/>
          <w:numId w:val="4"/>
        </w:numPr>
        <w:rPr>
          <w:rFonts w:ascii="Arial" w:hAnsi="Arial" w:cs="Arial"/>
          <w:lang w:val="en-CA"/>
        </w:rPr>
      </w:pPr>
      <w:r w:rsidRPr="00F50455">
        <w:rPr>
          <w:rFonts w:ascii="Arial" w:hAnsi="Arial" w:cs="Arial"/>
          <w:lang w:val="en-CA"/>
        </w:rPr>
        <w:t>It is important that all procurement activities be conducted in an open, fair and transparent manner, and that all suppliers have an equal chance at doing business with us</w:t>
      </w:r>
      <w:r w:rsidR="002D5BCE" w:rsidRPr="00F50455">
        <w:rPr>
          <w:rFonts w:ascii="Arial" w:hAnsi="Arial" w:cs="Arial"/>
          <w:lang w:val="en-CA"/>
        </w:rPr>
        <w:t>.</w:t>
      </w:r>
    </w:p>
    <w:p w14:paraId="26343909" w14:textId="5F2A6280" w:rsidR="00AF5AA4" w:rsidRPr="00492DD4" w:rsidRDefault="00FD55F8" w:rsidP="00492DD4">
      <w:pPr>
        <w:numPr>
          <w:ilvl w:val="0"/>
          <w:numId w:val="4"/>
        </w:numPr>
        <w:rPr>
          <w:rFonts w:ascii="Arial" w:hAnsi="Arial" w:cs="Arial"/>
          <w:lang w:val="en-CA"/>
        </w:rPr>
      </w:pPr>
      <w:r w:rsidRPr="00F50455">
        <w:rPr>
          <w:rFonts w:ascii="Arial" w:hAnsi="Arial" w:cs="Arial"/>
          <w:lang w:val="en-CA"/>
        </w:rPr>
        <w:t>Federal laws and regulations as well as Treasury Board of Canada policies guide the Government of Canada’s procurement process</w:t>
      </w:r>
      <w:r w:rsidR="002D5BCE" w:rsidRPr="00F50455">
        <w:rPr>
          <w:rFonts w:ascii="Arial" w:hAnsi="Arial" w:cs="Arial"/>
          <w:lang w:val="en-CA"/>
        </w:rPr>
        <w:t>.</w:t>
      </w:r>
    </w:p>
    <w:p w14:paraId="5DA5F1EF" w14:textId="242E67D8" w:rsidR="00AF5AA4" w:rsidRPr="00F50455" w:rsidRDefault="00AF5AA4" w:rsidP="00492DD4">
      <w:pPr>
        <w:pStyle w:val="Heading1"/>
        <w:spacing w:before="240"/>
        <w:rPr>
          <w:lang w:val="en-CA"/>
        </w:rPr>
      </w:pPr>
      <w:r w:rsidRPr="00F50455">
        <w:rPr>
          <w:lang w:val="en-CA"/>
        </w:rPr>
        <w:t>Becoming a government supplier</w:t>
      </w:r>
    </w:p>
    <w:p w14:paraId="16F0962C" w14:textId="77777777" w:rsidR="00F50455" w:rsidRPr="00F50455" w:rsidRDefault="00F50455" w:rsidP="007B2C4E">
      <w:pPr>
        <w:numPr>
          <w:ilvl w:val="0"/>
          <w:numId w:val="6"/>
        </w:numPr>
        <w:rPr>
          <w:rFonts w:ascii="Arial" w:hAnsi="Arial" w:cs="Arial"/>
          <w:lang w:val="en-CA"/>
        </w:rPr>
      </w:pPr>
      <w:r w:rsidRPr="00F50455">
        <w:rPr>
          <w:rFonts w:ascii="Arial" w:hAnsi="Arial" w:cs="Arial"/>
          <w:b/>
          <w:bCs/>
          <w:lang w:val="en-CA"/>
        </w:rPr>
        <w:t>Register as a supplier</w:t>
      </w:r>
    </w:p>
    <w:p w14:paraId="0171A1D3" w14:textId="77777777" w:rsidR="00F50455" w:rsidRPr="00F50455" w:rsidRDefault="007B2C4E" w:rsidP="00F50455">
      <w:pPr>
        <w:numPr>
          <w:ilvl w:val="1"/>
          <w:numId w:val="6"/>
        </w:numPr>
        <w:rPr>
          <w:rFonts w:ascii="Arial" w:hAnsi="Arial" w:cs="Arial"/>
          <w:lang w:val="en-CA"/>
        </w:rPr>
      </w:pPr>
      <w:r w:rsidRPr="00F50455">
        <w:rPr>
          <w:rFonts w:ascii="Arial" w:hAnsi="Arial" w:cs="Arial"/>
          <w:lang w:val="en-CA"/>
        </w:rPr>
        <w:t>In order to sell goods or services to the government, your business needs to be r</w:t>
      </w:r>
      <w:r w:rsidR="008A08AE" w:rsidRPr="00F50455">
        <w:rPr>
          <w:rFonts w:ascii="Arial" w:hAnsi="Arial" w:cs="Arial"/>
          <w:lang w:val="en-CA"/>
        </w:rPr>
        <w:t>egister</w:t>
      </w:r>
      <w:r w:rsidRPr="00F50455">
        <w:rPr>
          <w:rFonts w:ascii="Arial" w:hAnsi="Arial" w:cs="Arial"/>
          <w:lang w:val="en-CA"/>
        </w:rPr>
        <w:t>ed</w:t>
      </w:r>
      <w:r w:rsidR="008A08AE" w:rsidRPr="00F50455">
        <w:rPr>
          <w:rFonts w:ascii="Arial" w:hAnsi="Arial" w:cs="Arial"/>
          <w:lang w:val="en-CA"/>
        </w:rPr>
        <w:t xml:space="preserve"> as a supplier</w:t>
      </w:r>
      <w:r w:rsidR="00F57693" w:rsidRPr="00F50455">
        <w:rPr>
          <w:rFonts w:ascii="Arial" w:hAnsi="Arial" w:cs="Arial"/>
          <w:lang w:val="en-CA"/>
        </w:rPr>
        <w:t>.</w:t>
      </w:r>
    </w:p>
    <w:p w14:paraId="368607AA" w14:textId="5A621FFA" w:rsidR="009439BD" w:rsidRPr="00F50455" w:rsidRDefault="009439BD" w:rsidP="00F50455">
      <w:pPr>
        <w:numPr>
          <w:ilvl w:val="1"/>
          <w:numId w:val="6"/>
        </w:numPr>
        <w:rPr>
          <w:rFonts w:ascii="Arial" w:hAnsi="Arial" w:cs="Arial"/>
          <w:lang w:val="en-CA"/>
        </w:rPr>
      </w:pPr>
      <w:r w:rsidRPr="00F50455">
        <w:rPr>
          <w:rFonts w:ascii="Arial" w:hAnsi="Arial" w:cs="Arial"/>
          <w:lang w:val="en-CA"/>
        </w:rPr>
        <w:t xml:space="preserve">Registering your business </w:t>
      </w:r>
      <w:r w:rsidR="007B2C4E" w:rsidRPr="00F50455">
        <w:rPr>
          <w:rFonts w:ascii="Arial" w:hAnsi="Arial" w:cs="Arial"/>
          <w:lang w:val="en-CA"/>
        </w:rPr>
        <w:t xml:space="preserve">also </w:t>
      </w:r>
      <w:r w:rsidRPr="00F50455">
        <w:rPr>
          <w:rFonts w:ascii="Arial" w:hAnsi="Arial" w:cs="Arial"/>
          <w:lang w:val="en-CA"/>
        </w:rPr>
        <w:t>allows government buyers to identify potential suppliers</w:t>
      </w:r>
      <w:r w:rsidR="0083648F" w:rsidRPr="00F50455">
        <w:rPr>
          <w:rFonts w:ascii="Arial" w:hAnsi="Arial" w:cs="Arial"/>
          <w:lang w:val="en-CA"/>
        </w:rPr>
        <w:t>.</w:t>
      </w:r>
    </w:p>
    <w:p w14:paraId="74382F30" w14:textId="77777777" w:rsidR="00F50455" w:rsidRPr="00F50455" w:rsidRDefault="00F50455" w:rsidP="007B2C4E">
      <w:pPr>
        <w:numPr>
          <w:ilvl w:val="0"/>
          <w:numId w:val="5"/>
        </w:numPr>
        <w:rPr>
          <w:rFonts w:ascii="Arial" w:hAnsi="Arial" w:cs="Arial"/>
          <w:lang w:val="en-CA"/>
        </w:rPr>
      </w:pPr>
      <w:r w:rsidRPr="00F50455">
        <w:rPr>
          <w:rFonts w:ascii="Arial" w:hAnsi="Arial" w:cs="Arial"/>
          <w:b/>
          <w:bCs/>
          <w:lang w:val="en-CA"/>
        </w:rPr>
        <w:t>Find a suitable opportunity</w:t>
      </w:r>
    </w:p>
    <w:p w14:paraId="3C8F6F17" w14:textId="50FC2585" w:rsidR="00832448" w:rsidRPr="00F50455" w:rsidRDefault="007B2C4E" w:rsidP="00F50455">
      <w:pPr>
        <w:numPr>
          <w:ilvl w:val="1"/>
          <w:numId w:val="5"/>
        </w:numPr>
        <w:rPr>
          <w:rFonts w:ascii="Arial" w:hAnsi="Arial" w:cs="Arial"/>
          <w:lang w:val="en-CA"/>
        </w:rPr>
      </w:pPr>
      <w:r w:rsidRPr="00F50455">
        <w:rPr>
          <w:rFonts w:ascii="Arial" w:hAnsi="Arial" w:cs="Arial"/>
          <w:lang w:val="en-CA"/>
        </w:rPr>
        <w:t xml:space="preserve">In order to find tender opportunities, search </w:t>
      </w:r>
      <w:r w:rsidR="00832448" w:rsidRPr="00F50455">
        <w:rPr>
          <w:rFonts w:ascii="Arial" w:hAnsi="Arial" w:cs="Arial"/>
          <w:lang w:val="en-CA"/>
        </w:rPr>
        <w:t xml:space="preserve">the Government Electronic Tendering Service (GETS) via </w:t>
      </w:r>
      <w:hyperlink r:id="rId9" w:history="1">
        <w:r w:rsidR="00832448" w:rsidRPr="00F50455">
          <w:rPr>
            <w:rStyle w:val="Hyperlink"/>
            <w:rFonts w:ascii="Arial" w:hAnsi="Arial" w:cs="Arial"/>
            <w:lang w:val="en-CA"/>
          </w:rPr>
          <w:t>CanadaBuys</w:t>
        </w:r>
      </w:hyperlink>
      <w:r w:rsidR="00832448" w:rsidRPr="00F50455">
        <w:rPr>
          <w:rFonts w:ascii="Arial" w:hAnsi="Arial" w:cs="Arial"/>
          <w:lang w:val="en-CA"/>
        </w:rPr>
        <w:t>.</w:t>
      </w:r>
    </w:p>
    <w:p w14:paraId="2FC86217" w14:textId="708EBA9F" w:rsidR="00832448" w:rsidRPr="00F50455" w:rsidRDefault="007B2C4E" w:rsidP="00F50455">
      <w:pPr>
        <w:numPr>
          <w:ilvl w:val="1"/>
          <w:numId w:val="5"/>
        </w:numPr>
        <w:rPr>
          <w:rFonts w:ascii="Arial" w:hAnsi="Arial" w:cs="Arial"/>
          <w:lang w:val="en-CA"/>
        </w:rPr>
      </w:pPr>
      <w:r w:rsidRPr="00F50455">
        <w:rPr>
          <w:rFonts w:ascii="Arial" w:hAnsi="Arial" w:cs="Arial"/>
          <w:lang w:val="en-CA"/>
        </w:rPr>
        <w:t>For low dollar value procurements below $25,000 for goods and $40,000 for services, you can p</w:t>
      </w:r>
      <w:r w:rsidR="00832448" w:rsidRPr="00F50455">
        <w:rPr>
          <w:rFonts w:ascii="Arial" w:hAnsi="Arial" w:cs="Arial"/>
          <w:lang w:val="en-CA"/>
        </w:rPr>
        <w:t>romote your business directly to buyers</w:t>
      </w:r>
      <w:r w:rsidR="00F57693" w:rsidRPr="00F50455">
        <w:rPr>
          <w:rFonts w:ascii="Arial" w:hAnsi="Arial" w:cs="Arial"/>
          <w:lang w:val="en-CA"/>
        </w:rPr>
        <w:t>.</w:t>
      </w:r>
    </w:p>
    <w:p w14:paraId="6B6250F4" w14:textId="77777777" w:rsidR="00F50455" w:rsidRPr="00F50455" w:rsidRDefault="00F50455" w:rsidP="008A08AE">
      <w:pPr>
        <w:numPr>
          <w:ilvl w:val="0"/>
          <w:numId w:val="5"/>
        </w:numPr>
        <w:rPr>
          <w:rFonts w:ascii="Arial" w:hAnsi="Arial" w:cs="Arial"/>
          <w:b/>
          <w:bCs/>
          <w:lang w:val="en-CA"/>
        </w:rPr>
      </w:pPr>
      <w:r w:rsidRPr="00F50455">
        <w:rPr>
          <w:rFonts w:ascii="Arial" w:hAnsi="Arial" w:cs="Arial"/>
          <w:b/>
          <w:bCs/>
          <w:lang w:val="en-CA"/>
        </w:rPr>
        <w:t>Submit a bid</w:t>
      </w:r>
    </w:p>
    <w:p w14:paraId="23528A22" w14:textId="490F4F4E" w:rsidR="008A08AE" w:rsidRPr="00F50455" w:rsidRDefault="007B2C4E" w:rsidP="00F50455">
      <w:pPr>
        <w:numPr>
          <w:ilvl w:val="1"/>
          <w:numId w:val="5"/>
        </w:numPr>
        <w:rPr>
          <w:rFonts w:ascii="Arial" w:hAnsi="Arial" w:cs="Arial"/>
          <w:lang w:val="en-CA"/>
        </w:rPr>
      </w:pPr>
      <w:r w:rsidRPr="00F50455">
        <w:rPr>
          <w:rFonts w:ascii="Arial" w:hAnsi="Arial" w:cs="Arial"/>
          <w:lang w:val="en-CA"/>
        </w:rPr>
        <w:t xml:space="preserve">In order to bid on tender opportunities, you must understand the bidding and submission requirements described in solicitation documents (e.g. security, business capacity, experience, submission method). </w:t>
      </w:r>
    </w:p>
    <w:p w14:paraId="7470ECB9" w14:textId="0FFAC189" w:rsidR="00FD55F8" w:rsidRPr="00F50455" w:rsidRDefault="007A57FA" w:rsidP="00F50455">
      <w:pPr>
        <w:numPr>
          <w:ilvl w:val="1"/>
          <w:numId w:val="5"/>
        </w:numPr>
        <w:rPr>
          <w:rFonts w:ascii="Arial" w:hAnsi="Arial" w:cs="Arial"/>
          <w:lang w:val="en-CA"/>
        </w:rPr>
      </w:pPr>
      <w:r w:rsidRPr="00F50455">
        <w:rPr>
          <w:rFonts w:ascii="Arial" w:hAnsi="Arial" w:cs="Arial"/>
          <w:lang w:val="en-CA"/>
        </w:rPr>
        <w:t xml:space="preserve">If your bid is not successful, you can access debrief, challenge and recourse options that are available to ensure a transparent process. </w:t>
      </w:r>
      <w:r w:rsidR="00063C45" w:rsidRPr="00F50455">
        <w:rPr>
          <w:rFonts w:ascii="Arial" w:hAnsi="Arial" w:cs="Arial"/>
          <w:lang w:val="en-CA"/>
        </w:rPr>
        <w:t xml:space="preserve"> </w:t>
      </w:r>
    </w:p>
    <w:p w14:paraId="2B3661DB" w14:textId="58E60623" w:rsidR="00FD55F8" w:rsidRPr="00F50455" w:rsidRDefault="00FD55F8" w:rsidP="00416322">
      <w:pPr>
        <w:pStyle w:val="Heading2"/>
        <w:rPr>
          <w:lang w:val="en-CA"/>
        </w:rPr>
      </w:pPr>
      <w:bookmarkStart w:id="2" w:name="_Hlk111203882"/>
      <w:r w:rsidRPr="00F50455">
        <w:rPr>
          <w:lang w:val="en-CA"/>
        </w:rPr>
        <w:t xml:space="preserve">Registering </w:t>
      </w:r>
      <w:r w:rsidR="00A10EE2" w:rsidRPr="00F50455">
        <w:rPr>
          <w:lang w:val="en-CA"/>
        </w:rPr>
        <w:t>as a supplier</w:t>
      </w:r>
    </w:p>
    <w:p w14:paraId="70B89179" w14:textId="2DD9F82E" w:rsidR="00AD1353" w:rsidRPr="00F50455" w:rsidRDefault="00AD1353" w:rsidP="00AD1353">
      <w:pPr>
        <w:rPr>
          <w:rFonts w:ascii="Arial" w:hAnsi="Arial" w:cs="Arial"/>
          <w:lang w:val="en-CA"/>
        </w:rPr>
      </w:pPr>
      <w:bookmarkStart w:id="3" w:name="_Hlk131429452"/>
      <w:bookmarkStart w:id="4" w:name="_Hlk131429462"/>
      <w:r w:rsidRPr="00F50455">
        <w:rPr>
          <w:rFonts w:ascii="Arial" w:hAnsi="Arial" w:cs="Arial"/>
          <w:lang w:val="en-CA"/>
        </w:rPr>
        <w:t>Register on the procurement platform(s) that apply to your goods/services.</w:t>
      </w:r>
    </w:p>
    <w:p w14:paraId="6B419D82" w14:textId="3F31B34E" w:rsidR="00AA1CD7" w:rsidRPr="00F50455" w:rsidRDefault="00E1797F" w:rsidP="00492DD4">
      <w:pPr>
        <w:numPr>
          <w:ilvl w:val="0"/>
          <w:numId w:val="6"/>
        </w:numPr>
        <w:spacing w:before="240"/>
        <w:rPr>
          <w:rFonts w:ascii="Arial" w:hAnsi="Arial" w:cs="Arial"/>
          <w:lang w:val="en-CA"/>
        </w:rPr>
      </w:pPr>
      <w:r w:rsidRPr="00F50455">
        <w:rPr>
          <w:rFonts w:ascii="Arial" w:hAnsi="Arial" w:cs="Arial"/>
          <w:lang w:val="en-CA"/>
        </w:rPr>
        <w:t>Register in SAP Ariba</w:t>
      </w:r>
      <w:r w:rsidR="00AA1CD7" w:rsidRPr="00F50455">
        <w:rPr>
          <w:rFonts w:ascii="Arial" w:hAnsi="Arial" w:cs="Arial"/>
          <w:lang w:val="en-CA"/>
        </w:rPr>
        <w:t>.</w:t>
      </w:r>
    </w:p>
    <w:p w14:paraId="4F447584" w14:textId="77777777" w:rsidR="00AA1CD7" w:rsidRPr="00F50455" w:rsidRDefault="00AA1CD7" w:rsidP="00AA1CD7">
      <w:pPr>
        <w:numPr>
          <w:ilvl w:val="1"/>
          <w:numId w:val="6"/>
        </w:numPr>
        <w:rPr>
          <w:rFonts w:ascii="Arial" w:hAnsi="Arial" w:cs="Arial"/>
          <w:lang w:val="en-CA"/>
        </w:rPr>
      </w:pPr>
      <w:r w:rsidRPr="00F50455">
        <w:rPr>
          <w:rFonts w:ascii="Arial" w:hAnsi="Arial" w:cs="Arial"/>
          <w:lang w:val="en-CA"/>
        </w:rPr>
        <w:t>Complete your business profile.</w:t>
      </w:r>
    </w:p>
    <w:p w14:paraId="105D3B5F" w14:textId="3796303B" w:rsidR="00E1797F" w:rsidRPr="00F50455" w:rsidRDefault="00AA1CD7" w:rsidP="00AF5AA4">
      <w:pPr>
        <w:numPr>
          <w:ilvl w:val="1"/>
          <w:numId w:val="6"/>
        </w:numPr>
        <w:rPr>
          <w:rFonts w:ascii="Arial" w:hAnsi="Arial" w:cs="Arial"/>
          <w:lang w:val="en-CA"/>
        </w:rPr>
      </w:pPr>
      <w:r w:rsidRPr="00F50455">
        <w:rPr>
          <w:rFonts w:ascii="Arial" w:hAnsi="Arial" w:cs="Arial"/>
          <w:lang w:val="en-CA"/>
        </w:rPr>
        <w:t>V</w:t>
      </w:r>
      <w:r w:rsidR="004746CF" w:rsidRPr="00F50455">
        <w:rPr>
          <w:rFonts w:ascii="Arial" w:hAnsi="Arial" w:cs="Arial"/>
          <w:lang w:val="en-CA"/>
        </w:rPr>
        <w:t>iew and respond to</w:t>
      </w:r>
      <w:r w:rsidR="00E1797F" w:rsidRPr="00F50455">
        <w:rPr>
          <w:rFonts w:ascii="Arial" w:hAnsi="Arial" w:cs="Arial"/>
          <w:lang w:val="en-CA"/>
        </w:rPr>
        <w:t xml:space="preserve"> opportunities posted to the electronic procurement solution.</w:t>
      </w:r>
    </w:p>
    <w:p w14:paraId="63BB6CFF" w14:textId="77777777" w:rsidR="00AA1CD7" w:rsidRPr="00F50455" w:rsidRDefault="00363362" w:rsidP="00AA1CD7">
      <w:pPr>
        <w:numPr>
          <w:ilvl w:val="0"/>
          <w:numId w:val="5"/>
        </w:numPr>
        <w:rPr>
          <w:rFonts w:ascii="Arial" w:hAnsi="Arial" w:cs="Arial"/>
          <w:lang w:val="en-CA"/>
        </w:rPr>
      </w:pPr>
      <w:r w:rsidRPr="00F50455">
        <w:rPr>
          <w:rFonts w:ascii="Arial" w:hAnsi="Arial" w:cs="Arial"/>
          <w:lang w:val="en-CA"/>
        </w:rPr>
        <w:t>Register in Supplier Registration Information (SRI)</w:t>
      </w:r>
      <w:r w:rsidR="00AA1CD7" w:rsidRPr="00F50455">
        <w:rPr>
          <w:rFonts w:ascii="Arial" w:hAnsi="Arial" w:cs="Arial"/>
          <w:lang w:val="en-CA"/>
        </w:rPr>
        <w:t>.</w:t>
      </w:r>
    </w:p>
    <w:p w14:paraId="28516966" w14:textId="77777777" w:rsidR="00363362" w:rsidRPr="00F50455" w:rsidRDefault="00AA1CD7" w:rsidP="00AA1CD7">
      <w:pPr>
        <w:numPr>
          <w:ilvl w:val="1"/>
          <w:numId w:val="5"/>
        </w:numPr>
        <w:rPr>
          <w:rFonts w:ascii="Arial" w:hAnsi="Arial" w:cs="Arial"/>
          <w:lang w:val="en-CA"/>
        </w:rPr>
      </w:pPr>
      <w:r w:rsidRPr="00F50455">
        <w:rPr>
          <w:rFonts w:ascii="Arial" w:hAnsi="Arial" w:cs="Arial"/>
          <w:lang w:val="en-CA"/>
        </w:rPr>
        <w:lastRenderedPageBreak/>
        <w:t>O</w:t>
      </w:r>
      <w:r w:rsidR="00363362" w:rsidRPr="00F50455">
        <w:rPr>
          <w:rFonts w:ascii="Arial" w:hAnsi="Arial" w:cs="Arial"/>
          <w:lang w:val="en-CA"/>
        </w:rPr>
        <w:t>btain your procurement business number. This number is currently required for bids that are not processed through SAP Ariba.</w:t>
      </w:r>
    </w:p>
    <w:p w14:paraId="56454412" w14:textId="4B8BFBF4" w:rsidR="00AA1CD7" w:rsidRPr="00F50455" w:rsidRDefault="00000000" w:rsidP="00AF5AA4">
      <w:pPr>
        <w:numPr>
          <w:ilvl w:val="0"/>
          <w:numId w:val="5"/>
        </w:numPr>
        <w:rPr>
          <w:rFonts w:ascii="Arial" w:hAnsi="Arial" w:cs="Arial"/>
          <w:lang w:val="en-CA"/>
        </w:rPr>
      </w:pPr>
      <w:hyperlink r:id="rId10" w:history="1">
        <w:r w:rsidR="00416322" w:rsidRPr="00F50455">
          <w:rPr>
            <w:rStyle w:val="Hyperlink"/>
            <w:rFonts w:ascii="Arial" w:hAnsi="Arial" w:cs="Arial"/>
            <w:lang w:val="en-CA"/>
          </w:rPr>
          <w:t>Learn about r</w:t>
        </w:r>
        <w:r w:rsidR="00AA1CD7" w:rsidRPr="00F50455">
          <w:rPr>
            <w:rStyle w:val="Hyperlink"/>
            <w:rFonts w:ascii="Arial" w:hAnsi="Arial" w:cs="Arial"/>
            <w:lang w:val="en-CA"/>
          </w:rPr>
          <w:t>egister</w:t>
        </w:r>
        <w:r w:rsidR="00416322" w:rsidRPr="00F50455">
          <w:rPr>
            <w:rStyle w:val="Hyperlink"/>
            <w:rFonts w:ascii="Arial" w:hAnsi="Arial" w:cs="Arial"/>
            <w:lang w:val="en-CA"/>
          </w:rPr>
          <w:t>ing</w:t>
        </w:r>
        <w:r w:rsidR="00AA1CD7" w:rsidRPr="00F50455">
          <w:rPr>
            <w:rStyle w:val="Hyperlink"/>
            <w:rFonts w:ascii="Arial" w:hAnsi="Arial" w:cs="Arial"/>
            <w:lang w:val="en-CA"/>
          </w:rPr>
          <w:t xml:space="preserve"> in sourcing tools for professional services</w:t>
        </w:r>
      </w:hyperlink>
      <w:r w:rsidR="00AA1CD7" w:rsidRPr="00F50455">
        <w:rPr>
          <w:rFonts w:ascii="Arial" w:hAnsi="Arial" w:cs="Arial"/>
          <w:lang w:val="en-CA"/>
        </w:rPr>
        <w:t>, including ProServices and SELECT.</w:t>
      </w:r>
    </w:p>
    <w:bookmarkEnd w:id="3"/>
    <w:p w14:paraId="3E6BEDEA" w14:textId="00A3DAE5" w:rsidR="00584148" w:rsidRPr="00F50455" w:rsidRDefault="0038210A" w:rsidP="00F50455">
      <w:pPr>
        <w:numPr>
          <w:ilvl w:val="0"/>
          <w:numId w:val="6"/>
        </w:numPr>
        <w:rPr>
          <w:rFonts w:ascii="Arial" w:hAnsi="Arial" w:cs="Arial"/>
          <w:u w:val="single"/>
          <w:lang w:val="en-CA"/>
        </w:rPr>
      </w:pPr>
      <w:r w:rsidRPr="00F50455">
        <w:rPr>
          <w:rFonts w:ascii="Arial" w:hAnsi="Arial" w:cs="Arial"/>
          <w:lang w:val="en-CA"/>
        </w:rPr>
        <w:fldChar w:fldCharType="begin"/>
      </w:r>
      <w:r w:rsidRPr="00F50455">
        <w:rPr>
          <w:rFonts w:ascii="Arial" w:hAnsi="Arial" w:cs="Arial"/>
          <w:lang w:val="en-CA"/>
        </w:rPr>
        <w:instrText xml:space="preserve"> HYPERLINK "https://canadabuys.canada.ca/en/getting-started/preparing-sell-government" \l "register" </w:instrText>
      </w:r>
      <w:r w:rsidRPr="00F50455">
        <w:rPr>
          <w:rFonts w:ascii="Arial" w:hAnsi="Arial" w:cs="Arial"/>
          <w:lang w:val="en-CA"/>
        </w:rPr>
      </w:r>
      <w:r w:rsidRPr="00F50455">
        <w:rPr>
          <w:rFonts w:ascii="Arial" w:hAnsi="Arial" w:cs="Arial"/>
          <w:lang w:val="en-CA"/>
        </w:rPr>
        <w:fldChar w:fldCharType="separate"/>
      </w:r>
      <w:r w:rsidRPr="00F50455">
        <w:rPr>
          <w:rStyle w:val="Hyperlink"/>
          <w:rFonts w:ascii="Arial" w:hAnsi="Arial" w:cs="Arial"/>
          <w:lang w:val="en-CA"/>
        </w:rPr>
        <w:t>Learn more about registering as a supplier</w:t>
      </w:r>
      <w:r w:rsidRPr="00F50455">
        <w:rPr>
          <w:rFonts w:ascii="Arial" w:hAnsi="Arial" w:cs="Arial"/>
          <w:lang w:val="en-CA"/>
        </w:rPr>
        <w:fldChar w:fldCharType="end"/>
      </w:r>
      <w:r w:rsidR="00E1797F" w:rsidRPr="00F50455">
        <w:rPr>
          <w:rFonts w:ascii="Arial" w:hAnsi="Arial" w:cs="Arial"/>
          <w:lang w:val="en-CA"/>
        </w:rPr>
        <w:t>.</w:t>
      </w:r>
      <w:bookmarkEnd w:id="2"/>
    </w:p>
    <w:p w14:paraId="2C85BEA6" w14:textId="77777777" w:rsidR="00AD1353" w:rsidRPr="00F50455" w:rsidRDefault="00AD1353" w:rsidP="00F50455">
      <w:pPr>
        <w:pStyle w:val="Heading2"/>
        <w:rPr>
          <w:lang w:val="en-CA"/>
        </w:rPr>
      </w:pPr>
      <w:r w:rsidRPr="00F50455">
        <w:rPr>
          <w:lang w:val="en-CA"/>
        </w:rPr>
        <w:t>Finding a suitable opportunity</w:t>
      </w:r>
    </w:p>
    <w:p w14:paraId="71B48761" w14:textId="3C9EA0A5" w:rsidR="00416322" w:rsidRPr="00F50455" w:rsidRDefault="00AD1353" w:rsidP="00AD1353">
      <w:pPr>
        <w:rPr>
          <w:rFonts w:ascii="Arial" w:hAnsi="Arial" w:cs="Arial"/>
          <w:lang w:val="en-CA"/>
        </w:rPr>
      </w:pPr>
      <w:r w:rsidRPr="00F50455">
        <w:rPr>
          <w:rFonts w:ascii="Arial" w:hAnsi="Arial" w:cs="Arial"/>
          <w:lang w:val="en-CA"/>
        </w:rPr>
        <w:t>Search online for tenders or approach buyers directly for low dollar value procurements.</w:t>
      </w:r>
    </w:p>
    <w:p w14:paraId="413F3474" w14:textId="5E3D5361" w:rsidR="00584148" w:rsidRPr="00F50455" w:rsidRDefault="00584148" w:rsidP="00F50455">
      <w:pPr>
        <w:pStyle w:val="Heading3"/>
        <w:rPr>
          <w:lang w:val="en-CA"/>
        </w:rPr>
      </w:pPr>
      <w:r w:rsidRPr="00F50455">
        <w:rPr>
          <w:lang w:val="en-CA"/>
        </w:rPr>
        <w:t>Low dollar value procurement</w:t>
      </w:r>
    </w:p>
    <w:p w14:paraId="30CC2740" w14:textId="77777777" w:rsidR="00584148" w:rsidRPr="00F50455" w:rsidRDefault="00584148" w:rsidP="00584148">
      <w:pPr>
        <w:numPr>
          <w:ilvl w:val="0"/>
          <w:numId w:val="4"/>
        </w:numPr>
        <w:rPr>
          <w:rFonts w:ascii="Arial" w:hAnsi="Arial" w:cs="Arial"/>
          <w:lang w:val="en-CA"/>
        </w:rPr>
      </w:pPr>
      <w:bookmarkStart w:id="5" w:name="_Hlk111203673"/>
      <w:bookmarkStart w:id="6" w:name="_Hlk131428016"/>
      <w:r w:rsidRPr="00F50455">
        <w:rPr>
          <w:rFonts w:ascii="Arial" w:hAnsi="Arial" w:cs="Arial"/>
          <w:lang w:val="en-CA"/>
        </w:rPr>
        <w:t>Purchases below $25,000 for goods and below $40,000 for services and construction, including all applicable taxes, are considered to be low dollar value procurements.</w:t>
      </w:r>
    </w:p>
    <w:p w14:paraId="230A8550" w14:textId="77777777" w:rsidR="00584148" w:rsidRPr="00F50455" w:rsidRDefault="00584148" w:rsidP="00584148">
      <w:pPr>
        <w:numPr>
          <w:ilvl w:val="0"/>
          <w:numId w:val="4"/>
        </w:numPr>
        <w:rPr>
          <w:rFonts w:ascii="Arial" w:hAnsi="Arial" w:cs="Arial"/>
          <w:lang w:val="en-CA"/>
        </w:rPr>
      </w:pPr>
      <w:r w:rsidRPr="00F50455">
        <w:rPr>
          <w:rFonts w:ascii="Arial" w:hAnsi="Arial" w:cs="Arial"/>
          <w:lang w:val="en-CA"/>
        </w:rPr>
        <w:t>Unlike larger purchases that are done through the solicitation of bids and quotes from potential suppliers using a tendering process, low dollar value procurements are often direct purchases from vendors.</w:t>
      </w:r>
    </w:p>
    <w:p w14:paraId="22F1572C" w14:textId="173149B9" w:rsidR="00584148" w:rsidRDefault="00584148" w:rsidP="00584148">
      <w:pPr>
        <w:numPr>
          <w:ilvl w:val="0"/>
          <w:numId w:val="4"/>
        </w:numPr>
        <w:rPr>
          <w:rFonts w:ascii="Arial" w:hAnsi="Arial" w:cs="Arial"/>
          <w:lang w:val="en-CA"/>
        </w:rPr>
      </w:pPr>
      <w:r w:rsidRPr="00F50455">
        <w:rPr>
          <w:rFonts w:ascii="Arial" w:hAnsi="Arial" w:cs="Arial"/>
          <w:lang w:val="en-CA"/>
        </w:rPr>
        <w:t>Low dollar value procurement can present an opportunity to grow your business by developing a business relationship with the Government of Canada through smaller contracts.</w:t>
      </w:r>
      <w:bookmarkEnd w:id="5"/>
      <w:bookmarkEnd w:id="6"/>
    </w:p>
    <w:p w14:paraId="27D8AFEE" w14:textId="0DEC7436" w:rsidR="00EE6DDB" w:rsidRPr="00F50455" w:rsidRDefault="00EE6DDB" w:rsidP="00584148">
      <w:pPr>
        <w:numPr>
          <w:ilvl w:val="0"/>
          <w:numId w:val="4"/>
        </w:numPr>
        <w:rPr>
          <w:rFonts w:ascii="Arial" w:hAnsi="Arial" w:cs="Arial"/>
          <w:lang w:val="en-CA"/>
        </w:rPr>
      </w:pPr>
      <w:r>
        <w:rPr>
          <w:rFonts w:ascii="Arial" w:hAnsi="Arial" w:cs="Arial"/>
          <w:lang w:val="en-CA"/>
        </w:rPr>
        <w:t xml:space="preserve">Learn more about </w:t>
      </w:r>
      <w:hyperlink r:id="rId11" w:history="1">
        <w:r w:rsidRPr="00EE6DDB">
          <w:rPr>
            <w:rStyle w:val="Hyperlink"/>
            <w:rFonts w:ascii="Arial" w:hAnsi="Arial" w:cs="Arial"/>
            <w:lang w:val="en-CA"/>
          </w:rPr>
          <w:t>low dollar value opportunities</w:t>
        </w:r>
      </w:hyperlink>
      <w:r>
        <w:rPr>
          <w:rFonts w:ascii="Arial" w:hAnsi="Arial" w:cs="Arial"/>
          <w:lang w:val="en-CA"/>
        </w:rPr>
        <w:t>.</w:t>
      </w:r>
    </w:p>
    <w:p w14:paraId="1FAA0269" w14:textId="77777777" w:rsidR="00584148" w:rsidRPr="00F50455" w:rsidRDefault="00584148" w:rsidP="00F50455">
      <w:pPr>
        <w:pStyle w:val="Heading3"/>
        <w:rPr>
          <w:lang w:val="en-CA"/>
        </w:rPr>
      </w:pPr>
      <w:r w:rsidRPr="00F50455">
        <w:rPr>
          <w:lang w:val="en-CA"/>
        </w:rPr>
        <w:t xml:space="preserve">Competitive procurement </w:t>
      </w:r>
    </w:p>
    <w:p w14:paraId="582B3E4D" w14:textId="77777777" w:rsidR="00584148" w:rsidRPr="00F50455" w:rsidRDefault="00584148" w:rsidP="00584148">
      <w:pPr>
        <w:numPr>
          <w:ilvl w:val="0"/>
          <w:numId w:val="17"/>
        </w:numPr>
        <w:rPr>
          <w:rFonts w:ascii="Arial" w:hAnsi="Arial" w:cs="Arial"/>
          <w:lang w:val="en-CA"/>
        </w:rPr>
      </w:pPr>
      <w:bookmarkStart w:id="7" w:name="_Hlk111203759"/>
      <w:r w:rsidRPr="00F50455">
        <w:rPr>
          <w:rFonts w:ascii="Arial" w:hAnsi="Arial" w:cs="Arial"/>
          <w:lang w:val="en-CA"/>
        </w:rPr>
        <w:t>Procurement over $25,000 for goods and $40,000 for services is done through the solicitation of bids and quotes from potential suppliers using a variety of methods.</w:t>
      </w:r>
    </w:p>
    <w:p w14:paraId="0E01E6BE" w14:textId="77777777" w:rsidR="00584148" w:rsidRPr="00F50455" w:rsidRDefault="00584148" w:rsidP="00584148">
      <w:pPr>
        <w:numPr>
          <w:ilvl w:val="0"/>
          <w:numId w:val="17"/>
        </w:numPr>
        <w:rPr>
          <w:rFonts w:ascii="Arial" w:hAnsi="Arial" w:cs="Arial"/>
          <w:lang w:val="en-CA"/>
        </w:rPr>
      </w:pPr>
      <w:r w:rsidRPr="00F50455">
        <w:rPr>
          <w:rFonts w:ascii="Arial" w:hAnsi="Arial" w:cs="Arial"/>
          <w:lang w:val="en-CA"/>
        </w:rPr>
        <w:t>The most common types are:</w:t>
      </w:r>
    </w:p>
    <w:p w14:paraId="79FDC789" w14:textId="60151207" w:rsidR="00584148" w:rsidRPr="00F50455" w:rsidRDefault="00584148" w:rsidP="00584148">
      <w:pPr>
        <w:numPr>
          <w:ilvl w:val="1"/>
          <w:numId w:val="17"/>
        </w:numPr>
        <w:rPr>
          <w:rFonts w:ascii="Arial" w:hAnsi="Arial" w:cs="Arial"/>
          <w:lang w:val="en-CA"/>
        </w:rPr>
      </w:pPr>
      <w:bookmarkStart w:id="8" w:name="_Hlk111204874"/>
      <w:r w:rsidRPr="00722378">
        <w:rPr>
          <w:rFonts w:ascii="Arial" w:hAnsi="Arial" w:cs="Arial"/>
          <w:lang w:val="en-CA"/>
        </w:rPr>
        <w:t>A Request for Proposal (RFP)</w:t>
      </w:r>
    </w:p>
    <w:p w14:paraId="17DCBBAC" w14:textId="6D3AE499" w:rsidR="00584148" w:rsidRPr="00F50455" w:rsidRDefault="00584148" w:rsidP="00584148">
      <w:pPr>
        <w:numPr>
          <w:ilvl w:val="1"/>
          <w:numId w:val="17"/>
        </w:numPr>
        <w:rPr>
          <w:rFonts w:ascii="Arial" w:hAnsi="Arial" w:cs="Arial"/>
          <w:lang w:val="en-CA"/>
        </w:rPr>
      </w:pPr>
      <w:r w:rsidRPr="00722378">
        <w:rPr>
          <w:rFonts w:ascii="Arial" w:hAnsi="Arial" w:cs="Arial"/>
          <w:lang w:val="en-CA"/>
        </w:rPr>
        <w:t>A Request for Standing Offer (RFSO)</w:t>
      </w:r>
    </w:p>
    <w:p w14:paraId="0A18745A" w14:textId="22DDB176" w:rsidR="00584148" w:rsidRPr="00F50455" w:rsidRDefault="00584148" w:rsidP="00584148">
      <w:pPr>
        <w:numPr>
          <w:ilvl w:val="1"/>
          <w:numId w:val="17"/>
        </w:numPr>
        <w:rPr>
          <w:rFonts w:ascii="Arial" w:hAnsi="Arial" w:cs="Arial"/>
          <w:lang w:val="en-CA"/>
        </w:rPr>
      </w:pPr>
      <w:r w:rsidRPr="00722378">
        <w:rPr>
          <w:rFonts w:ascii="Arial" w:hAnsi="Arial" w:cs="Arial"/>
          <w:lang w:val="en-CA"/>
        </w:rPr>
        <w:t>A Request for Supply Arrangement (RFSA)</w:t>
      </w:r>
    </w:p>
    <w:bookmarkEnd w:id="8"/>
    <w:p w14:paraId="5FD57367" w14:textId="2DEDCEBD" w:rsidR="00584148" w:rsidRDefault="00584148" w:rsidP="00584148">
      <w:pPr>
        <w:numPr>
          <w:ilvl w:val="0"/>
          <w:numId w:val="17"/>
        </w:numPr>
        <w:rPr>
          <w:rFonts w:ascii="Arial" w:hAnsi="Arial" w:cs="Arial"/>
          <w:lang w:val="en-CA"/>
        </w:rPr>
      </w:pPr>
      <w:r w:rsidRPr="00F50455">
        <w:rPr>
          <w:rFonts w:ascii="Arial" w:hAnsi="Arial" w:cs="Arial"/>
          <w:lang w:val="en-CA"/>
        </w:rPr>
        <w:t>The tender notice will indicate the method of procurement being used and will outline the solicitation documents.</w:t>
      </w:r>
      <w:bookmarkEnd w:id="7"/>
    </w:p>
    <w:p w14:paraId="1720FE75" w14:textId="7C7AAF80" w:rsidR="00722378" w:rsidRPr="00722378" w:rsidRDefault="00722378" w:rsidP="00722378">
      <w:pPr>
        <w:numPr>
          <w:ilvl w:val="0"/>
          <w:numId w:val="17"/>
        </w:numPr>
        <w:rPr>
          <w:rFonts w:ascii="Arial" w:hAnsi="Arial" w:cs="Arial"/>
          <w:lang w:val="en-CA"/>
        </w:rPr>
      </w:pPr>
      <w:r w:rsidRPr="00722378">
        <w:rPr>
          <w:rFonts w:ascii="Arial" w:hAnsi="Arial" w:cs="Arial"/>
          <w:lang w:val="en-CA"/>
        </w:rPr>
        <w:t xml:space="preserve">For more information, visit </w:t>
      </w:r>
      <w:hyperlink r:id="rId12" w:history="1">
        <w:r w:rsidRPr="00722378">
          <w:rPr>
            <w:rStyle w:val="Hyperlink"/>
            <w:rFonts w:ascii="Arial" w:hAnsi="Arial" w:cs="Arial"/>
            <w:lang w:val="en-CA"/>
          </w:rPr>
          <w:t>How procurement works</w:t>
        </w:r>
      </w:hyperlink>
      <w:r w:rsidRPr="00722378">
        <w:rPr>
          <w:rFonts w:ascii="Arial" w:hAnsi="Arial" w:cs="Arial"/>
          <w:lang w:val="en-CA"/>
        </w:rPr>
        <w:t>.</w:t>
      </w:r>
    </w:p>
    <w:p w14:paraId="1AB9173A" w14:textId="77777777" w:rsidR="00584148" w:rsidRPr="00F50455" w:rsidRDefault="00584148" w:rsidP="00AD1353">
      <w:pPr>
        <w:pStyle w:val="Heading3"/>
        <w:rPr>
          <w:lang w:val="en-CA"/>
        </w:rPr>
      </w:pPr>
      <w:r w:rsidRPr="00F50455">
        <w:rPr>
          <w:lang w:val="en-CA"/>
        </w:rPr>
        <w:t>Standing Offers</w:t>
      </w:r>
    </w:p>
    <w:p w14:paraId="49BCD99F" w14:textId="77777777" w:rsidR="00584148" w:rsidRPr="00F50455" w:rsidRDefault="00584148" w:rsidP="00584148">
      <w:pPr>
        <w:numPr>
          <w:ilvl w:val="0"/>
          <w:numId w:val="18"/>
        </w:numPr>
        <w:rPr>
          <w:rFonts w:ascii="Arial" w:hAnsi="Arial" w:cs="Arial"/>
          <w:lang w:val="en-CA"/>
        </w:rPr>
      </w:pPr>
      <w:r w:rsidRPr="00F50455">
        <w:rPr>
          <w:rFonts w:ascii="Arial" w:hAnsi="Arial" w:cs="Arial"/>
          <w:lang w:val="en-CA"/>
        </w:rPr>
        <w:t>Standing Offers are used to meet recurring needs when departments or agencies are repeatedly ordering the same goods or services.</w:t>
      </w:r>
    </w:p>
    <w:p w14:paraId="6CF58286" w14:textId="77777777" w:rsidR="00584148" w:rsidRPr="00F50455" w:rsidRDefault="00584148" w:rsidP="00584148">
      <w:pPr>
        <w:numPr>
          <w:ilvl w:val="0"/>
          <w:numId w:val="18"/>
        </w:numPr>
        <w:rPr>
          <w:rFonts w:ascii="Arial" w:hAnsi="Arial" w:cs="Arial"/>
          <w:lang w:val="en-CA"/>
        </w:rPr>
      </w:pPr>
      <w:r w:rsidRPr="00F50455">
        <w:rPr>
          <w:rFonts w:ascii="Arial" w:hAnsi="Arial" w:cs="Arial"/>
          <w:lang w:val="en-CA"/>
        </w:rPr>
        <w:t xml:space="preserve">A RFSO is used to solicit standing offers. Suppliers who meet the evaluation criteria stated in the RFSO become pre-qualified suppliers and holders of standing offers. </w:t>
      </w:r>
    </w:p>
    <w:p w14:paraId="219D3FC0" w14:textId="77777777" w:rsidR="00584148" w:rsidRPr="00F50455" w:rsidRDefault="00584148" w:rsidP="00584148">
      <w:pPr>
        <w:numPr>
          <w:ilvl w:val="0"/>
          <w:numId w:val="18"/>
        </w:numPr>
        <w:rPr>
          <w:rFonts w:ascii="Arial" w:hAnsi="Arial" w:cs="Arial"/>
          <w:lang w:val="en-CA"/>
        </w:rPr>
      </w:pPr>
      <w:r w:rsidRPr="00F50455">
        <w:rPr>
          <w:rFonts w:ascii="Arial" w:hAnsi="Arial" w:cs="Arial"/>
          <w:lang w:val="en-CA"/>
        </w:rPr>
        <w:t>A Standing Offer is an offer from a potential supplier to provide goods and/or services at pre-arranged prices, under set terms and conditions, when and if required.</w:t>
      </w:r>
    </w:p>
    <w:p w14:paraId="1EA5A847" w14:textId="7EEFDF03" w:rsidR="00584148" w:rsidRPr="00F50455" w:rsidRDefault="00584148" w:rsidP="00584148">
      <w:pPr>
        <w:numPr>
          <w:ilvl w:val="0"/>
          <w:numId w:val="18"/>
        </w:numPr>
        <w:rPr>
          <w:rFonts w:ascii="Arial" w:hAnsi="Arial" w:cs="Arial"/>
          <w:lang w:val="en-CA"/>
        </w:rPr>
      </w:pPr>
      <w:r w:rsidRPr="00F50455">
        <w:rPr>
          <w:rFonts w:ascii="Arial" w:hAnsi="Arial" w:cs="Arial"/>
          <w:lang w:val="en-CA"/>
        </w:rPr>
        <w:t>It is not a contract until the government issues a “call-up” against the standing offer. The government is under no actual obligation to purchase until that time.</w:t>
      </w:r>
    </w:p>
    <w:p w14:paraId="543576F2" w14:textId="77777777" w:rsidR="00584148" w:rsidRPr="00F50455" w:rsidRDefault="00584148" w:rsidP="00AD1353">
      <w:pPr>
        <w:pStyle w:val="Heading3"/>
        <w:rPr>
          <w:lang w:val="en-CA"/>
        </w:rPr>
      </w:pPr>
      <w:r w:rsidRPr="00F50455">
        <w:rPr>
          <w:lang w:val="en-CA"/>
        </w:rPr>
        <w:t xml:space="preserve">Supply Arrangements </w:t>
      </w:r>
    </w:p>
    <w:p w14:paraId="222102E0" w14:textId="77777777" w:rsidR="00584148" w:rsidRPr="00F50455" w:rsidRDefault="00584148" w:rsidP="00584148">
      <w:pPr>
        <w:numPr>
          <w:ilvl w:val="0"/>
          <w:numId w:val="19"/>
        </w:numPr>
        <w:rPr>
          <w:rFonts w:ascii="Arial" w:hAnsi="Arial" w:cs="Arial"/>
          <w:lang w:val="en-CA"/>
        </w:rPr>
      </w:pPr>
      <w:r w:rsidRPr="00F50455">
        <w:rPr>
          <w:rFonts w:ascii="Arial" w:hAnsi="Arial" w:cs="Arial"/>
          <w:lang w:val="en-CA"/>
        </w:rPr>
        <w:t>Supply Arrangements are used when goods or services are bought on a regular basis but when a standing offer is not suitable because of variables in the resulting call-ups.</w:t>
      </w:r>
    </w:p>
    <w:p w14:paraId="6778007F" w14:textId="77777777" w:rsidR="00584148" w:rsidRPr="00F50455" w:rsidRDefault="00584148" w:rsidP="00584148">
      <w:pPr>
        <w:numPr>
          <w:ilvl w:val="0"/>
          <w:numId w:val="19"/>
        </w:numPr>
        <w:rPr>
          <w:rFonts w:ascii="Arial" w:hAnsi="Arial" w:cs="Arial"/>
          <w:lang w:val="en-CA"/>
        </w:rPr>
      </w:pPr>
      <w:r w:rsidRPr="00F50455">
        <w:rPr>
          <w:rFonts w:ascii="Arial" w:hAnsi="Arial" w:cs="Arial"/>
          <w:lang w:val="en-CA"/>
        </w:rPr>
        <w:t>Like standing offers, it is not a contract and neither party is legally bound as a result of signing a supply arrangement alone.</w:t>
      </w:r>
    </w:p>
    <w:p w14:paraId="01B80007" w14:textId="77777777" w:rsidR="00584148" w:rsidRPr="00F50455" w:rsidRDefault="00584148" w:rsidP="00584148">
      <w:pPr>
        <w:numPr>
          <w:ilvl w:val="0"/>
          <w:numId w:val="19"/>
        </w:numPr>
        <w:rPr>
          <w:rFonts w:ascii="Arial" w:hAnsi="Arial" w:cs="Arial"/>
          <w:lang w:val="en-CA"/>
        </w:rPr>
      </w:pPr>
      <w:r w:rsidRPr="00F50455">
        <w:rPr>
          <w:rFonts w:ascii="Arial" w:hAnsi="Arial" w:cs="Arial"/>
          <w:lang w:val="en-CA"/>
        </w:rPr>
        <w:lastRenderedPageBreak/>
        <w:t>They allow client departments to solicit bids from a pool of pre-qualified suppliers for specific requirements.</w:t>
      </w:r>
    </w:p>
    <w:p w14:paraId="28DC6A53" w14:textId="764A6AB8" w:rsidR="00584148" w:rsidRPr="00F50455" w:rsidRDefault="00584148" w:rsidP="00584148">
      <w:pPr>
        <w:numPr>
          <w:ilvl w:val="1"/>
          <w:numId w:val="19"/>
        </w:numPr>
        <w:rPr>
          <w:rFonts w:ascii="Arial" w:hAnsi="Arial" w:cs="Arial"/>
          <w:lang w:val="en-CA"/>
        </w:rPr>
      </w:pPr>
      <w:r w:rsidRPr="00F50455">
        <w:rPr>
          <w:rFonts w:ascii="Arial" w:hAnsi="Arial" w:cs="Arial"/>
          <w:lang w:val="en-CA"/>
        </w:rPr>
        <w:t>This differs from standing offers that only allow client departments to accept a portion of a requirement already defined and priced.</w:t>
      </w:r>
    </w:p>
    <w:p w14:paraId="63FDECE2" w14:textId="77777777" w:rsidR="004D1087" w:rsidRPr="00F50455" w:rsidRDefault="004D1087" w:rsidP="00AD1353">
      <w:pPr>
        <w:pStyle w:val="Heading3"/>
        <w:rPr>
          <w:lang w:val="en-CA"/>
        </w:rPr>
      </w:pPr>
      <w:bookmarkStart w:id="9" w:name="_Hlk111194643"/>
      <w:r w:rsidRPr="00F50455">
        <w:rPr>
          <w:lang w:val="en-CA"/>
        </w:rPr>
        <w:t>Government Electronic Tendering Service (GETS)</w:t>
      </w:r>
    </w:p>
    <w:p w14:paraId="1F75943D" w14:textId="77777777" w:rsidR="004D1087" w:rsidRPr="00F50455" w:rsidRDefault="004D1087" w:rsidP="004D1087">
      <w:pPr>
        <w:numPr>
          <w:ilvl w:val="0"/>
          <w:numId w:val="46"/>
        </w:numPr>
        <w:rPr>
          <w:rFonts w:ascii="Arial" w:hAnsi="Arial" w:cs="Arial"/>
          <w:lang w:val="en-CA"/>
        </w:rPr>
      </w:pPr>
      <w:r w:rsidRPr="00F50455">
        <w:rPr>
          <w:rFonts w:ascii="Arial" w:hAnsi="Arial" w:cs="Arial"/>
          <w:lang w:val="en-CA"/>
        </w:rPr>
        <w:t>The official source suppliers should rely on to find Government of Canada tenders.</w:t>
      </w:r>
    </w:p>
    <w:p w14:paraId="7CC49E7B" w14:textId="77777777" w:rsidR="004D1087" w:rsidRPr="00F50455" w:rsidRDefault="004D1087" w:rsidP="004D1087">
      <w:pPr>
        <w:numPr>
          <w:ilvl w:val="0"/>
          <w:numId w:val="46"/>
        </w:numPr>
        <w:rPr>
          <w:rFonts w:ascii="Arial" w:hAnsi="Arial" w:cs="Arial"/>
          <w:lang w:val="en-CA"/>
        </w:rPr>
      </w:pPr>
      <w:r w:rsidRPr="00F50455">
        <w:rPr>
          <w:rFonts w:ascii="Arial" w:hAnsi="Arial" w:cs="Arial"/>
          <w:lang w:val="en-CA"/>
        </w:rPr>
        <w:t>Easy to navigate and search for new contract opportunities as well as past contract awards.</w:t>
      </w:r>
    </w:p>
    <w:p w14:paraId="68A8FE56" w14:textId="331909F4" w:rsidR="00044067" w:rsidRDefault="004D1087" w:rsidP="00044067">
      <w:pPr>
        <w:numPr>
          <w:ilvl w:val="0"/>
          <w:numId w:val="46"/>
        </w:numPr>
        <w:rPr>
          <w:rFonts w:ascii="Arial" w:hAnsi="Arial" w:cs="Arial"/>
          <w:lang w:val="en-CA"/>
        </w:rPr>
      </w:pPr>
      <w:r w:rsidRPr="00F50455">
        <w:rPr>
          <w:rFonts w:ascii="Arial" w:hAnsi="Arial" w:cs="Arial"/>
          <w:lang w:val="en-CA"/>
        </w:rPr>
        <w:t xml:space="preserve">Federal departments and agencies use </w:t>
      </w:r>
      <w:hyperlink r:id="rId13" w:history="1">
        <w:r w:rsidRPr="00F50455">
          <w:rPr>
            <w:rStyle w:val="Hyperlink"/>
            <w:rFonts w:ascii="Arial" w:hAnsi="Arial" w:cs="Arial"/>
            <w:lang w:val="en-CA"/>
          </w:rPr>
          <w:t>GETS</w:t>
        </w:r>
      </w:hyperlink>
      <w:r w:rsidRPr="00F50455">
        <w:rPr>
          <w:rFonts w:ascii="Arial" w:hAnsi="Arial" w:cs="Arial"/>
          <w:lang w:val="en-CA"/>
        </w:rPr>
        <w:t xml:space="preserve"> to advertise their requirements. </w:t>
      </w:r>
      <w:bookmarkEnd w:id="9"/>
    </w:p>
    <w:p w14:paraId="509B8851" w14:textId="518EB043" w:rsidR="007E1F3E" w:rsidRPr="00F50455" w:rsidRDefault="00000000" w:rsidP="00044067">
      <w:pPr>
        <w:numPr>
          <w:ilvl w:val="0"/>
          <w:numId w:val="46"/>
        </w:numPr>
        <w:rPr>
          <w:rFonts w:ascii="Arial" w:hAnsi="Arial" w:cs="Arial"/>
          <w:lang w:val="en-CA"/>
        </w:rPr>
      </w:pPr>
      <w:hyperlink r:id="rId14" w:history="1">
        <w:r w:rsidR="007E1F3E" w:rsidRPr="007E1F3E">
          <w:rPr>
            <w:rStyle w:val="Hyperlink"/>
            <w:rFonts w:ascii="Arial" w:hAnsi="Arial" w:cs="Arial"/>
            <w:lang w:val="en-CA"/>
          </w:rPr>
          <w:t>Learn about searching for tender opportunities on CanadaBuys</w:t>
        </w:r>
      </w:hyperlink>
      <w:r w:rsidR="007E1F3E" w:rsidRPr="007E1F3E">
        <w:rPr>
          <w:rFonts w:ascii="Arial" w:hAnsi="Arial" w:cs="Arial"/>
          <w:lang w:val="en-CA"/>
        </w:rPr>
        <w:t>.</w:t>
      </w:r>
    </w:p>
    <w:p w14:paraId="18E7AC2C" w14:textId="77777777" w:rsidR="00AD1353" w:rsidRPr="00F50455" w:rsidRDefault="00AD1353" w:rsidP="00F50455">
      <w:pPr>
        <w:pStyle w:val="Heading2"/>
        <w:rPr>
          <w:lang w:val="en-CA"/>
        </w:rPr>
      </w:pPr>
      <w:r w:rsidRPr="00F50455">
        <w:rPr>
          <w:lang w:val="en-CA"/>
        </w:rPr>
        <w:t xml:space="preserve">Submitting your bid </w:t>
      </w:r>
    </w:p>
    <w:p w14:paraId="15F952BC" w14:textId="4DB71523" w:rsidR="00AD1353" w:rsidRPr="00F50455" w:rsidRDefault="00AD1353" w:rsidP="00AD1353">
      <w:pPr>
        <w:rPr>
          <w:rFonts w:ascii="Arial" w:hAnsi="Arial" w:cs="Arial"/>
          <w:lang w:val="en-CA"/>
        </w:rPr>
      </w:pPr>
      <w:r w:rsidRPr="00F50455">
        <w:rPr>
          <w:rFonts w:ascii="Arial" w:hAnsi="Arial" w:cs="Arial"/>
          <w:lang w:val="en-CA"/>
        </w:rPr>
        <w:t>Review the key steps involved in preparing and submitting a bid.</w:t>
      </w:r>
    </w:p>
    <w:p w14:paraId="16A4F25E" w14:textId="532A39D4" w:rsidR="00044067" w:rsidRPr="00F50455" w:rsidRDefault="00044067" w:rsidP="00F50455">
      <w:pPr>
        <w:pStyle w:val="Heading3"/>
        <w:rPr>
          <w:lang w:val="en-CA"/>
        </w:rPr>
      </w:pPr>
      <w:r w:rsidRPr="00F50455">
        <w:rPr>
          <w:lang w:val="en-CA"/>
        </w:rPr>
        <w:t xml:space="preserve">Security requirements </w:t>
      </w:r>
    </w:p>
    <w:p w14:paraId="50F2BFFD" w14:textId="77777777" w:rsidR="00044067" w:rsidRPr="00F50455" w:rsidRDefault="00044067" w:rsidP="00044067">
      <w:pPr>
        <w:numPr>
          <w:ilvl w:val="0"/>
          <w:numId w:val="27"/>
        </w:numPr>
        <w:rPr>
          <w:rFonts w:ascii="Arial" w:hAnsi="Arial" w:cs="Arial"/>
          <w:lang w:val="en-CA"/>
        </w:rPr>
      </w:pPr>
      <w:r w:rsidRPr="00F50455">
        <w:rPr>
          <w:rFonts w:ascii="Arial" w:hAnsi="Arial" w:cs="Arial"/>
          <w:lang w:val="en-CA"/>
        </w:rPr>
        <w:t>A security clearance is necessary when a Government of Canada contract requires your personnel to access classified or protected information, assets or sensitive federal work sites.</w:t>
      </w:r>
    </w:p>
    <w:p w14:paraId="0BBC1D76" w14:textId="77777777" w:rsidR="00044067" w:rsidRPr="00F50455" w:rsidRDefault="00044067" w:rsidP="00044067">
      <w:pPr>
        <w:numPr>
          <w:ilvl w:val="0"/>
          <w:numId w:val="27"/>
        </w:numPr>
        <w:rPr>
          <w:rFonts w:ascii="Arial" w:hAnsi="Arial" w:cs="Arial"/>
          <w:lang w:val="en-CA"/>
        </w:rPr>
      </w:pPr>
      <w:r w:rsidRPr="00F50455">
        <w:rPr>
          <w:rFonts w:ascii="Arial" w:hAnsi="Arial" w:cs="Arial"/>
          <w:lang w:val="en-CA"/>
        </w:rPr>
        <w:t>Security requirements are identified in the solicitation document.</w:t>
      </w:r>
    </w:p>
    <w:p w14:paraId="4AC2F575" w14:textId="77777777" w:rsidR="00044067" w:rsidRPr="00F50455" w:rsidRDefault="00044067" w:rsidP="00044067">
      <w:pPr>
        <w:numPr>
          <w:ilvl w:val="0"/>
          <w:numId w:val="27"/>
        </w:numPr>
        <w:tabs>
          <w:tab w:val="num" w:pos="720"/>
        </w:tabs>
        <w:rPr>
          <w:rFonts w:ascii="Arial" w:hAnsi="Arial" w:cs="Arial"/>
          <w:bCs/>
          <w:lang w:val="en-CA"/>
        </w:rPr>
      </w:pPr>
      <w:r w:rsidRPr="00F50455">
        <w:rPr>
          <w:rFonts w:ascii="Arial" w:hAnsi="Arial" w:cs="Arial"/>
          <w:bCs/>
          <w:lang w:val="en-CA"/>
        </w:rPr>
        <w:t xml:space="preserve">For contracts that require </w:t>
      </w:r>
      <w:r w:rsidRPr="00F50455">
        <w:rPr>
          <w:rFonts w:ascii="Arial" w:hAnsi="Arial" w:cs="Arial"/>
          <w:b/>
          <w:bCs/>
          <w:lang w:val="en-CA"/>
        </w:rPr>
        <w:t>organization clearance</w:t>
      </w:r>
      <w:r w:rsidRPr="00F50455">
        <w:rPr>
          <w:rFonts w:ascii="Arial" w:hAnsi="Arial" w:cs="Arial"/>
          <w:bCs/>
          <w:lang w:val="en-CA"/>
        </w:rPr>
        <w:t>, you must submit your application for screening when you bid.</w:t>
      </w:r>
    </w:p>
    <w:p w14:paraId="344F6F2F" w14:textId="77777777" w:rsidR="00044067" w:rsidRPr="00F50455" w:rsidRDefault="00044067" w:rsidP="00044067">
      <w:pPr>
        <w:numPr>
          <w:ilvl w:val="0"/>
          <w:numId w:val="27"/>
        </w:numPr>
        <w:tabs>
          <w:tab w:val="num" w:pos="720"/>
        </w:tabs>
        <w:rPr>
          <w:rFonts w:ascii="Arial" w:hAnsi="Arial" w:cs="Arial"/>
          <w:bCs/>
          <w:lang w:val="en-CA"/>
        </w:rPr>
      </w:pPr>
      <w:r w:rsidRPr="00F50455">
        <w:rPr>
          <w:rFonts w:ascii="Arial" w:hAnsi="Arial" w:cs="Arial"/>
          <w:bCs/>
          <w:lang w:val="en-CA"/>
        </w:rPr>
        <w:t xml:space="preserve">For contracts that require </w:t>
      </w:r>
      <w:r w:rsidRPr="00F50455">
        <w:rPr>
          <w:rFonts w:ascii="Arial" w:hAnsi="Arial" w:cs="Arial"/>
          <w:b/>
          <w:bCs/>
          <w:lang w:val="en-CA"/>
        </w:rPr>
        <w:t>personnel clearance</w:t>
      </w:r>
      <w:r w:rsidRPr="00F50455">
        <w:rPr>
          <w:rFonts w:ascii="Arial" w:hAnsi="Arial" w:cs="Arial"/>
          <w:bCs/>
          <w:lang w:val="en-CA"/>
        </w:rPr>
        <w:t>, you can apply for screening once you have been awarded a contract or qualified for a Standing Offer or Supply Arrangement.</w:t>
      </w:r>
    </w:p>
    <w:p w14:paraId="66692435" w14:textId="77777777" w:rsidR="00044067" w:rsidRPr="00F50455" w:rsidRDefault="00044067" w:rsidP="00044067">
      <w:pPr>
        <w:numPr>
          <w:ilvl w:val="0"/>
          <w:numId w:val="27"/>
        </w:numPr>
        <w:tabs>
          <w:tab w:val="num" w:pos="720"/>
        </w:tabs>
        <w:rPr>
          <w:rFonts w:ascii="Arial" w:hAnsi="Arial" w:cs="Arial"/>
          <w:bCs/>
          <w:lang w:val="en-CA"/>
        </w:rPr>
      </w:pPr>
      <w:r w:rsidRPr="00F50455">
        <w:rPr>
          <w:rFonts w:ascii="Arial" w:hAnsi="Arial" w:cs="Arial"/>
          <w:bCs/>
          <w:lang w:val="en-CA"/>
        </w:rPr>
        <w:t xml:space="preserve">For questions about clearance processes and requirements, contact the </w:t>
      </w:r>
      <w:hyperlink r:id="rId15" w:history="1">
        <w:r w:rsidRPr="00F50455">
          <w:rPr>
            <w:rStyle w:val="Hyperlink"/>
            <w:rFonts w:ascii="Arial" w:hAnsi="Arial" w:cs="Arial"/>
            <w:bCs/>
            <w:lang w:val="en-CA"/>
          </w:rPr>
          <w:t>Contract Security Program</w:t>
        </w:r>
      </w:hyperlink>
      <w:r w:rsidRPr="00F50455">
        <w:rPr>
          <w:rFonts w:ascii="Arial" w:hAnsi="Arial" w:cs="Arial"/>
          <w:bCs/>
          <w:lang w:val="en-CA"/>
        </w:rPr>
        <w:t>.</w:t>
      </w:r>
    </w:p>
    <w:p w14:paraId="6A9EDFB1" w14:textId="77777777" w:rsidR="00044067" w:rsidRPr="00F50455" w:rsidRDefault="00044067" w:rsidP="00044067">
      <w:pPr>
        <w:numPr>
          <w:ilvl w:val="0"/>
          <w:numId w:val="27"/>
        </w:numPr>
        <w:tabs>
          <w:tab w:val="num" w:pos="720"/>
        </w:tabs>
        <w:rPr>
          <w:rFonts w:ascii="Arial" w:hAnsi="Arial" w:cs="Arial"/>
          <w:bCs/>
          <w:lang w:val="en-CA"/>
        </w:rPr>
      </w:pPr>
      <w:r w:rsidRPr="00F50455">
        <w:rPr>
          <w:rFonts w:ascii="Arial" w:hAnsi="Arial" w:cs="Arial"/>
          <w:bCs/>
          <w:lang w:val="en-CA"/>
        </w:rPr>
        <w:t>For questions about the security requirements of a specific opportunity, contact the contracting authority listed in the solicitation document.</w:t>
      </w:r>
    </w:p>
    <w:p w14:paraId="6BF86C5B" w14:textId="3B6E0D23" w:rsidR="00044067" w:rsidRPr="00F50455" w:rsidRDefault="00044067" w:rsidP="00044067">
      <w:pPr>
        <w:numPr>
          <w:ilvl w:val="0"/>
          <w:numId w:val="27"/>
        </w:numPr>
        <w:rPr>
          <w:rFonts w:ascii="Arial" w:hAnsi="Arial" w:cs="Arial"/>
          <w:lang w:val="en-CA"/>
        </w:rPr>
      </w:pPr>
      <w:r w:rsidRPr="00F50455">
        <w:rPr>
          <w:rFonts w:ascii="Arial" w:hAnsi="Arial" w:cs="Arial"/>
          <w:bCs/>
          <w:lang w:val="en-CA"/>
        </w:rPr>
        <w:t xml:space="preserve">For more information: </w:t>
      </w:r>
      <w:hyperlink r:id="rId16" w:history="1">
        <w:r w:rsidRPr="00F50455">
          <w:rPr>
            <w:rStyle w:val="Hyperlink"/>
            <w:rFonts w:ascii="Arial" w:hAnsi="Arial" w:cs="Arial"/>
            <w:bCs/>
            <w:lang w:val="en-CA"/>
          </w:rPr>
          <w:t>Security requirements for contracting with the Government of Canada</w:t>
        </w:r>
      </w:hyperlink>
      <w:r w:rsidRPr="00F50455">
        <w:rPr>
          <w:rFonts w:ascii="Arial" w:hAnsi="Arial" w:cs="Arial"/>
          <w:bCs/>
          <w:lang w:val="en-CA"/>
        </w:rPr>
        <w:t>.</w:t>
      </w:r>
    </w:p>
    <w:p w14:paraId="07FAD215" w14:textId="60C7EAD1" w:rsidR="00044067" w:rsidRPr="00F50455" w:rsidRDefault="00AD1353" w:rsidP="00F50455">
      <w:pPr>
        <w:pStyle w:val="Heading3"/>
        <w:rPr>
          <w:lang w:val="en-CA"/>
        </w:rPr>
      </w:pPr>
      <w:r w:rsidRPr="00F50455">
        <w:rPr>
          <w:lang w:val="en-CA"/>
        </w:rPr>
        <w:t>Submission requirements</w:t>
      </w:r>
    </w:p>
    <w:p w14:paraId="69C411CF" w14:textId="29136D93" w:rsidR="00044067" w:rsidRPr="00F50455" w:rsidRDefault="00044067" w:rsidP="002D72B9">
      <w:pPr>
        <w:numPr>
          <w:ilvl w:val="0"/>
          <w:numId w:val="26"/>
        </w:numPr>
        <w:rPr>
          <w:rFonts w:ascii="Arial" w:hAnsi="Arial" w:cs="Arial"/>
          <w:lang w:val="en-CA"/>
        </w:rPr>
      </w:pPr>
      <w:r w:rsidRPr="00F50455">
        <w:rPr>
          <w:rFonts w:ascii="Arial" w:hAnsi="Arial" w:cs="Arial"/>
          <w:lang w:val="en-CA"/>
        </w:rPr>
        <w:t>Know the bid closing date and where and how to submit your bid. Check for amendments to the closing date.</w:t>
      </w:r>
      <w:r w:rsidR="00AD1353" w:rsidRPr="00F50455">
        <w:rPr>
          <w:rFonts w:ascii="Arial" w:hAnsi="Arial" w:cs="Arial"/>
          <w:lang w:val="en-CA"/>
        </w:rPr>
        <w:t xml:space="preserve"> </w:t>
      </w:r>
      <w:r w:rsidR="002D72B9" w:rsidRPr="00F50455">
        <w:rPr>
          <w:rFonts w:ascii="Arial" w:hAnsi="Arial" w:cs="Arial"/>
          <w:lang w:val="en-CA"/>
        </w:rPr>
        <w:t>Bids will NOT be accepted after the date and time indicated</w:t>
      </w:r>
    </w:p>
    <w:p w14:paraId="7A9BEA83" w14:textId="77777777" w:rsidR="00044067" w:rsidRPr="00F50455" w:rsidRDefault="00044067" w:rsidP="00AD1353">
      <w:pPr>
        <w:numPr>
          <w:ilvl w:val="0"/>
          <w:numId w:val="26"/>
        </w:numPr>
        <w:rPr>
          <w:rFonts w:ascii="Arial" w:hAnsi="Arial" w:cs="Arial"/>
          <w:lang w:val="en-CA"/>
        </w:rPr>
      </w:pPr>
      <w:bookmarkStart w:id="10" w:name="_Hlk111469857"/>
      <w:r w:rsidRPr="00F50455">
        <w:rPr>
          <w:rFonts w:ascii="Arial" w:hAnsi="Arial" w:cs="Arial"/>
          <w:lang w:val="en-CA"/>
        </w:rPr>
        <w:t xml:space="preserve">Tender opportunities posted to the electronic procurement solution require bid submission through SAP Ariba. Each procurement opportunity will clearly detail the delivery method to submit a bid. Learn about </w:t>
      </w:r>
      <w:hyperlink r:id="rId17" w:history="1">
        <w:r w:rsidRPr="00F50455">
          <w:rPr>
            <w:rStyle w:val="Hyperlink"/>
            <w:rFonts w:ascii="Arial" w:hAnsi="Arial" w:cs="Arial"/>
            <w:lang w:val="en-CA"/>
          </w:rPr>
          <w:t>responding to opportunities on SAP Ariba</w:t>
        </w:r>
      </w:hyperlink>
      <w:r w:rsidRPr="00F50455">
        <w:rPr>
          <w:rFonts w:ascii="Arial" w:hAnsi="Arial" w:cs="Arial"/>
          <w:lang w:val="en-CA"/>
        </w:rPr>
        <w:t>.</w:t>
      </w:r>
    </w:p>
    <w:bookmarkEnd w:id="10"/>
    <w:p w14:paraId="4A80A750" w14:textId="77777777" w:rsidR="00044067" w:rsidRPr="00F50455" w:rsidRDefault="00044067" w:rsidP="00044067">
      <w:pPr>
        <w:numPr>
          <w:ilvl w:val="0"/>
          <w:numId w:val="26"/>
        </w:numPr>
        <w:rPr>
          <w:rFonts w:ascii="Arial" w:hAnsi="Arial" w:cs="Arial"/>
          <w:lang w:val="en-CA"/>
        </w:rPr>
      </w:pPr>
      <w:r w:rsidRPr="00F50455">
        <w:rPr>
          <w:rFonts w:ascii="Arial" w:hAnsi="Arial" w:cs="Arial"/>
          <w:lang w:val="en-CA"/>
        </w:rPr>
        <w:t>Ensure your proposal follows the format requested.</w:t>
      </w:r>
    </w:p>
    <w:p w14:paraId="449F8E7D" w14:textId="77777777" w:rsidR="00044067" w:rsidRPr="00F50455" w:rsidRDefault="00044067" w:rsidP="00044067">
      <w:pPr>
        <w:numPr>
          <w:ilvl w:val="0"/>
          <w:numId w:val="26"/>
        </w:numPr>
        <w:rPr>
          <w:rFonts w:ascii="Arial" w:hAnsi="Arial" w:cs="Arial"/>
          <w:lang w:val="en-CA"/>
        </w:rPr>
      </w:pPr>
      <w:r w:rsidRPr="00F50455">
        <w:rPr>
          <w:rFonts w:ascii="Arial" w:hAnsi="Arial" w:cs="Arial"/>
          <w:lang w:val="en-CA"/>
        </w:rPr>
        <w:t>Sign the document and include all required signed and completed certifications.</w:t>
      </w:r>
    </w:p>
    <w:p w14:paraId="382A36DD" w14:textId="77777777" w:rsidR="00044067" w:rsidRPr="00F50455" w:rsidRDefault="00044067" w:rsidP="00044067">
      <w:pPr>
        <w:numPr>
          <w:ilvl w:val="0"/>
          <w:numId w:val="26"/>
        </w:numPr>
        <w:rPr>
          <w:rFonts w:ascii="Arial" w:hAnsi="Arial" w:cs="Arial"/>
          <w:lang w:val="en-CA"/>
        </w:rPr>
      </w:pPr>
      <w:r w:rsidRPr="00F50455">
        <w:rPr>
          <w:rFonts w:ascii="Arial" w:hAnsi="Arial" w:cs="Arial"/>
          <w:lang w:val="en-CA"/>
        </w:rPr>
        <w:t>Review your bid, then have someone else review it too.</w:t>
      </w:r>
    </w:p>
    <w:p w14:paraId="7857FC3E" w14:textId="4D322A5C" w:rsidR="004D1087" w:rsidRPr="00492DD4" w:rsidRDefault="00044067" w:rsidP="00492DD4">
      <w:pPr>
        <w:numPr>
          <w:ilvl w:val="0"/>
          <w:numId w:val="26"/>
        </w:numPr>
        <w:rPr>
          <w:rFonts w:ascii="Arial" w:hAnsi="Arial" w:cs="Arial"/>
          <w:lang w:val="en-CA"/>
        </w:rPr>
      </w:pPr>
      <w:r w:rsidRPr="00F50455">
        <w:rPr>
          <w:rFonts w:ascii="Arial" w:hAnsi="Arial" w:cs="Arial"/>
          <w:lang w:val="en-CA"/>
        </w:rPr>
        <w:t>During the evaluation process, the buyer may contact you for clarification on your bid. The evaluation or contract award process will not be delayed, so be sure you respond to any questions by the date and time stipulated in the request.</w:t>
      </w:r>
    </w:p>
    <w:p w14:paraId="0A588EB4" w14:textId="7519F8E7" w:rsidR="002D72B9" w:rsidRPr="00F50455" w:rsidRDefault="002D72B9" w:rsidP="00492DD4">
      <w:pPr>
        <w:pStyle w:val="Heading1"/>
        <w:spacing w:before="240"/>
        <w:rPr>
          <w:lang w:val="en-CA"/>
        </w:rPr>
      </w:pPr>
      <w:bookmarkStart w:id="11" w:name="_Hlk111197164"/>
      <w:bookmarkStart w:id="12" w:name="_Hlk111203816"/>
      <w:bookmarkStart w:id="13" w:name="_Hlk131427530"/>
      <w:r w:rsidRPr="00F50455">
        <w:rPr>
          <w:lang w:val="en-CA"/>
        </w:rPr>
        <w:t>Where to start</w:t>
      </w:r>
    </w:p>
    <w:p w14:paraId="098EEB80" w14:textId="4DB927AF" w:rsidR="002D72B9" w:rsidRPr="00F50455" w:rsidRDefault="002D72B9" w:rsidP="002D72B9">
      <w:pPr>
        <w:rPr>
          <w:rFonts w:ascii="Arial" w:hAnsi="Arial" w:cs="Arial"/>
          <w:lang w:val="en-CA"/>
        </w:rPr>
      </w:pPr>
      <w:r w:rsidRPr="00F50455">
        <w:rPr>
          <w:rFonts w:ascii="Arial" w:hAnsi="Arial" w:cs="Arial"/>
          <w:lang w:val="en-CA"/>
        </w:rPr>
        <w:t>Familiarize yourself with the key resources to get you started.</w:t>
      </w:r>
    </w:p>
    <w:p w14:paraId="05DEA896" w14:textId="7556547A" w:rsidR="004D1087" w:rsidRPr="00F50455" w:rsidRDefault="00D60815" w:rsidP="002D72B9">
      <w:pPr>
        <w:pStyle w:val="Heading2"/>
        <w:rPr>
          <w:lang w:val="en-CA"/>
        </w:rPr>
      </w:pPr>
      <w:r>
        <w:rPr>
          <w:lang w:val="en-CA"/>
        </w:rPr>
        <w:br w:type="page"/>
      </w:r>
      <w:r w:rsidR="00BC6201" w:rsidRPr="00BC6201">
        <w:rPr>
          <w:lang w:val="en-CA"/>
        </w:rPr>
        <w:lastRenderedPageBreak/>
        <w:t xml:space="preserve">CanadaBuys: the official source for </w:t>
      </w:r>
      <w:r w:rsidR="009113EB">
        <w:rPr>
          <w:lang w:val="en-CA"/>
        </w:rPr>
        <w:t>federal</w:t>
      </w:r>
      <w:r w:rsidR="00BC6201" w:rsidRPr="00BC6201">
        <w:rPr>
          <w:lang w:val="en-CA"/>
        </w:rPr>
        <w:t xml:space="preserve"> procurement</w:t>
      </w:r>
      <w:r w:rsidR="004D1087" w:rsidRPr="00F50455">
        <w:rPr>
          <w:lang w:val="en-CA"/>
        </w:rPr>
        <w:t xml:space="preserve"> </w:t>
      </w:r>
    </w:p>
    <w:p w14:paraId="7C7D5678" w14:textId="77777777" w:rsidR="00BC6201" w:rsidRDefault="004D1087" w:rsidP="004D1087">
      <w:pPr>
        <w:numPr>
          <w:ilvl w:val="0"/>
          <w:numId w:val="13"/>
        </w:numPr>
        <w:rPr>
          <w:rFonts w:ascii="Arial" w:hAnsi="Arial" w:cs="Arial"/>
          <w:lang w:val="en-CA"/>
        </w:rPr>
      </w:pPr>
      <w:bookmarkStart w:id="14" w:name="_Hlk111197885"/>
      <w:r w:rsidRPr="00F50455">
        <w:rPr>
          <w:rFonts w:ascii="Arial" w:hAnsi="Arial" w:cs="Arial"/>
          <w:lang w:val="en-CA"/>
        </w:rPr>
        <w:t xml:space="preserve">CanadaBuys is the official source for Government of Canada tender and award notices. </w:t>
      </w:r>
    </w:p>
    <w:p w14:paraId="49F634FE" w14:textId="63731DC9" w:rsidR="004D1087" w:rsidRPr="00F50455" w:rsidRDefault="00000000" w:rsidP="004D1087">
      <w:pPr>
        <w:numPr>
          <w:ilvl w:val="0"/>
          <w:numId w:val="13"/>
        </w:numPr>
        <w:rPr>
          <w:rFonts w:ascii="Arial" w:hAnsi="Arial" w:cs="Arial"/>
          <w:lang w:val="en-CA"/>
        </w:rPr>
      </w:pPr>
      <w:hyperlink r:id="rId18" w:history="1">
        <w:r w:rsidR="00BC6201">
          <w:rPr>
            <w:rStyle w:val="Hyperlink"/>
            <w:rFonts w:ascii="Arial" w:hAnsi="Arial" w:cs="Arial"/>
            <w:lang w:val="en-CA"/>
          </w:rPr>
          <w:t>Visit CanadaBuys</w:t>
        </w:r>
      </w:hyperlink>
      <w:r w:rsidR="004D1087" w:rsidRPr="00F50455">
        <w:rPr>
          <w:rFonts w:ascii="Arial" w:hAnsi="Arial" w:cs="Arial"/>
          <w:lang w:val="en-CA"/>
        </w:rPr>
        <w:t xml:space="preserve"> to:</w:t>
      </w:r>
    </w:p>
    <w:p w14:paraId="33C912F3" w14:textId="77777777" w:rsidR="00BC6201" w:rsidRPr="00BC6201" w:rsidRDefault="00BC6201" w:rsidP="00BC6201">
      <w:pPr>
        <w:numPr>
          <w:ilvl w:val="1"/>
          <w:numId w:val="13"/>
        </w:numPr>
        <w:rPr>
          <w:rFonts w:ascii="Arial" w:hAnsi="Arial" w:cs="Arial"/>
          <w:lang w:val="en-CA"/>
        </w:rPr>
      </w:pPr>
      <w:r w:rsidRPr="00BC6201">
        <w:rPr>
          <w:rFonts w:ascii="Arial" w:hAnsi="Arial" w:cs="Arial"/>
          <w:lang w:val="en-CA"/>
        </w:rPr>
        <w:t>Search for public sector tenders and contract history;</w:t>
      </w:r>
    </w:p>
    <w:p w14:paraId="43E8B936" w14:textId="77777777" w:rsidR="00BC6201" w:rsidRPr="00BC6201" w:rsidRDefault="00BC6201" w:rsidP="00BC6201">
      <w:pPr>
        <w:numPr>
          <w:ilvl w:val="1"/>
          <w:numId w:val="13"/>
        </w:numPr>
        <w:rPr>
          <w:rFonts w:ascii="Arial" w:hAnsi="Arial" w:cs="Arial"/>
          <w:lang w:val="en-CA"/>
        </w:rPr>
      </w:pPr>
      <w:r w:rsidRPr="00BC6201">
        <w:rPr>
          <w:rFonts w:ascii="Arial" w:hAnsi="Arial" w:cs="Arial"/>
          <w:lang w:val="en-CA"/>
        </w:rPr>
        <w:t>Register as a supplier for the federal government</w:t>
      </w:r>
    </w:p>
    <w:p w14:paraId="52162AA7" w14:textId="77777777" w:rsidR="00BC6201" w:rsidRPr="00BC6201" w:rsidRDefault="00BC6201" w:rsidP="00BC6201">
      <w:pPr>
        <w:numPr>
          <w:ilvl w:val="1"/>
          <w:numId w:val="13"/>
        </w:numPr>
        <w:rPr>
          <w:rFonts w:ascii="Arial" w:hAnsi="Arial" w:cs="Arial"/>
          <w:lang w:val="en-CA"/>
        </w:rPr>
      </w:pPr>
      <w:r w:rsidRPr="00BC6201">
        <w:rPr>
          <w:rFonts w:ascii="Arial" w:hAnsi="Arial" w:cs="Arial"/>
          <w:lang w:val="en-CA"/>
        </w:rPr>
        <w:t>Complete your business profile</w:t>
      </w:r>
    </w:p>
    <w:p w14:paraId="4CED3E9C" w14:textId="63AE3697" w:rsidR="007F1F21" w:rsidRPr="00BC6201" w:rsidRDefault="00BC6201" w:rsidP="00BC6201">
      <w:pPr>
        <w:numPr>
          <w:ilvl w:val="1"/>
          <w:numId w:val="13"/>
        </w:numPr>
        <w:rPr>
          <w:rFonts w:ascii="Arial" w:hAnsi="Arial" w:cs="Arial"/>
          <w:lang w:val="en-CA"/>
        </w:rPr>
      </w:pPr>
      <w:r w:rsidRPr="00BC6201">
        <w:rPr>
          <w:rFonts w:ascii="Arial" w:hAnsi="Arial" w:cs="Arial"/>
          <w:lang w:val="en-CA"/>
        </w:rPr>
        <w:t>Access the electronic procurement solution to view and bid on opportunities</w:t>
      </w:r>
      <w:bookmarkEnd w:id="11"/>
      <w:bookmarkEnd w:id="12"/>
      <w:bookmarkEnd w:id="13"/>
      <w:bookmarkEnd w:id="14"/>
    </w:p>
    <w:p w14:paraId="4284B720" w14:textId="77777777" w:rsidR="007F1F21" w:rsidRPr="00F50455" w:rsidRDefault="007F1F21" w:rsidP="002D72B9">
      <w:pPr>
        <w:pStyle w:val="Heading2"/>
        <w:rPr>
          <w:lang w:val="en-CA"/>
        </w:rPr>
      </w:pPr>
      <w:bookmarkStart w:id="15" w:name="_Hlk138252784"/>
      <w:r w:rsidRPr="00F50455">
        <w:rPr>
          <w:lang w:val="en-CA"/>
        </w:rPr>
        <w:t>Open procurement data</w:t>
      </w:r>
    </w:p>
    <w:p w14:paraId="78723178" w14:textId="77777777" w:rsidR="007F1F21" w:rsidRPr="00F50455" w:rsidRDefault="007F1F21" w:rsidP="007F1F21">
      <w:pPr>
        <w:pStyle w:val="ListParagraph"/>
        <w:numPr>
          <w:ilvl w:val="0"/>
          <w:numId w:val="43"/>
        </w:numPr>
        <w:rPr>
          <w:rFonts w:ascii="Arial" w:hAnsi="Arial" w:cs="Arial"/>
          <w:lang w:val="en-CA"/>
        </w:rPr>
      </w:pPr>
      <w:r w:rsidRPr="00F50455">
        <w:rPr>
          <w:rFonts w:ascii="Arial" w:hAnsi="Arial" w:cs="Arial"/>
          <w:lang w:val="en-CA"/>
        </w:rPr>
        <w:t>Knowing what buyers have bought in the past and which companies have been successful selling to them can be useful as you develop your business strategy.</w:t>
      </w:r>
    </w:p>
    <w:p w14:paraId="4FE0C98B" w14:textId="77777777" w:rsidR="007F1F21" w:rsidRPr="00F50455" w:rsidRDefault="007F1F21" w:rsidP="007F1F21">
      <w:pPr>
        <w:pStyle w:val="ListParagraph"/>
        <w:numPr>
          <w:ilvl w:val="0"/>
          <w:numId w:val="43"/>
        </w:numPr>
        <w:rPr>
          <w:rFonts w:ascii="Arial" w:hAnsi="Arial" w:cs="Arial"/>
          <w:lang w:val="en-CA"/>
        </w:rPr>
      </w:pPr>
      <w:r w:rsidRPr="00F50455">
        <w:rPr>
          <w:rFonts w:ascii="Arial" w:hAnsi="Arial" w:cs="Arial"/>
          <w:lang w:val="en-CA"/>
        </w:rPr>
        <w:t xml:space="preserve">Data on contracts awarded since 2009 are available on the </w:t>
      </w:r>
      <w:hyperlink r:id="rId19" w:history="1">
        <w:r w:rsidRPr="00F50455">
          <w:rPr>
            <w:rStyle w:val="Hyperlink"/>
            <w:rFonts w:ascii="Arial" w:hAnsi="Arial" w:cs="Arial"/>
            <w:lang w:val="en-CA"/>
          </w:rPr>
          <w:t>Open Government Portal</w:t>
        </w:r>
      </w:hyperlink>
      <w:r w:rsidRPr="00F50455">
        <w:rPr>
          <w:rFonts w:ascii="Arial" w:hAnsi="Arial" w:cs="Arial"/>
          <w:lang w:val="en-CA"/>
        </w:rPr>
        <w:t>.</w:t>
      </w:r>
    </w:p>
    <w:p w14:paraId="7DA0CA8F" w14:textId="77777777" w:rsidR="007F1F21" w:rsidRPr="00F50455" w:rsidRDefault="007F1F21" w:rsidP="007F1F21">
      <w:pPr>
        <w:pStyle w:val="ListParagraph"/>
        <w:numPr>
          <w:ilvl w:val="1"/>
          <w:numId w:val="43"/>
        </w:numPr>
        <w:rPr>
          <w:rFonts w:ascii="Arial" w:hAnsi="Arial" w:cs="Arial"/>
          <w:lang w:val="en-CA"/>
        </w:rPr>
      </w:pPr>
      <w:r w:rsidRPr="00F50455">
        <w:rPr>
          <w:rFonts w:ascii="Arial" w:hAnsi="Arial" w:cs="Arial"/>
          <w:lang w:val="en-CA"/>
        </w:rPr>
        <w:t xml:space="preserve">Download contract history data for the entire federal government through </w:t>
      </w:r>
      <w:hyperlink r:id="rId20" w:history="1">
        <w:r w:rsidRPr="00F50455">
          <w:rPr>
            <w:rStyle w:val="Hyperlink"/>
            <w:rFonts w:ascii="Arial" w:hAnsi="Arial" w:cs="Arial"/>
            <w:lang w:val="en-CA"/>
          </w:rPr>
          <w:t>Proactive Disclosure</w:t>
        </w:r>
      </w:hyperlink>
      <w:r w:rsidRPr="00F50455">
        <w:rPr>
          <w:rFonts w:ascii="Arial" w:hAnsi="Arial" w:cs="Arial"/>
          <w:lang w:val="en-CA"/>
        </w:rPr>
        <w:t>.</w:t>
      </w:r>
    </w:p>
    <w:p w14:paraId="1C87D3D3" w14:textId="77777777" w:rsidR="007F1F21" w:rsidRPr="00F50455" w:rsidRDefault="007F1F21" w:rsidP="007F1F21">
      <w:pPr>
        <w:pStyle w:val="ListParagraph"/>
        <w:numPr>
          <w:ilvl w:val="1"/>
          <w:numId w:val="43"/>
        </w:numPr>
        <w:rPr>
          <w:rFonts w:ascii="Arial" w:hAnsi="Arial" w:cs="Arial"/>
          <w:lang w:val="en-CA"/>
        </w:rPr>
      </w:pPr>
      <w:r w:rsidRPr="00F50455">
        <w:rPr>
          <w:rFonts w:ascii="Arial" w:hAnsi="Arial" w:cs="Arial"/>
          <w:lang w:val="en-CA"/>
        </w:rPr>
        <w:t xml:space="preserve">Download contract history data for PSPC-managed contracts by </w:t>
      </w:r>
      <w:hyperlink r:id="rId21" w:history="1">
        <w:r w:rsidRPr="00F50455">
          <w:rPr>
            <w:rStyle w:val="Hyperlink"/>
            <w:rFonts w:ascii="Arial" w:hAnsi="Arial" w:cs="Arial"/>
            <w:lang w:val="en-CA"/>
          </w:rPr>
          <w:t>searching for CanadaBuys on the portal</w:t>
        </w:r>
      </w:hyperlink>
      <w:r w:rsidRPr="00F50455">
        <w:rPr>
          <w:rFonts w:ascii="Arial" w:hAnsi="Arial" w:cs="Arial"/>
          <w:lang w:val="en-CA"/>
        </w:rPr>
        <w:t>.</w:t>
      </w:r>
    </w:p>
    <w:p w14:paraId="497C2D95" w14:textId="072996D3" w:rsidR="004D1087" w:rsidRPr="00F50455" w:rsidRDefault="007F1F21" w:rsidP="002D72B9">
      <w:pPr>
        <w:pStyle w:val="ListParagraph"/>
        <w:numPr>
          <w:ilvl w:val="0"/>
          <w:numId w:val="43"/>
        </w:numPr>
        <w:rPr>
          <w:rFonts w:ascii="Arial" w:hAnsi="Arial" w:cs="Arial"/>
          <w:lang w:val="en-CA"/>
        </w:rPr>
      </w:pPr>
      <w:r w:rsidRPr="00F50455">
        <w:rPr>
          <w:rFonts w:ascii="Arial" w:hAnsi="Arial" w:cs="Arial"/>
          <w:lang w:val="en-CA"/>
        </w:rPr>
        <w:t xml:space="preserve">Contract history and award notices are available through the tenders search on CanadaBuys. For instructions, refer to </w:t>
      </w:r>
      <w:hyperlink r:id="rId22" w:history="1">
        <w:r w:rsidRPr="00F50455">
          <w:rPr>
            <w:rStyle w:val="Hyperlink"/>
            <w:rFonts w:ascii="Arial" w:hAnsi="Arial" w:cs="Arial"/>
            <w:lang w:val="en-CA"/>
          </w:rPr>
          <w:t>Searching for award notices and contract history on CanadaBuys</w:t>
        </w:r>
      </w:hyperlink>
      <w:r w:rsidRPr="00F50455">
        <w:rPr>
          <w:rFonts w:ascii="Arial" w:hAnsi="Arial" w:cs="Arial"/>
          <w:lang w:val="en-CA"/>
        </w:rPr>
        <w:t xml:space="preserve">. </w:t>
      </w:r>
    </w:p>
    <w:p w14:paraId="661E146D" w14:textId="77777777" w:rsidR="004D1087" w:rsidRPr="00F50455" w:rsidRDefault="004D1087" w:rsidP="002D72B9">
      <w:pPr>
        <w:pStyle w:val="Heading2"/>
        <w:rPr>
          <w:lang w:val="en-CA"/>
        </w:rPr>
      </w:pPr>
      <w:r w:rsidRPr="00F50455">
        <w:rPr>
          <w:lang w:val="en-CA"/>
        </w:rPr>
        <w:t xml:space="preserve">Finding key government contracts </w:t>
      </w:r>
    </w:p>
    <w:p w14:paraId="2B02851F" w14:textId="75BAA0C2" w:rsidR="004D1087" w:rsidRPr="00F50455" w:rsidRDefault="00000000" w:rsidP="004D1087">
      <w:pPr>
        <w:numPr>
          <w:ilvl w:val="0"/>
          <w:numId w:val="47"/>
        </w:numPr>
        <w:rPr>
          <w:lang w:val="en-CA"/>
        </w:rPr>
      </w:pPr>
      <w:hyperlink r:id="rId23" w:history="1">
        <w:r w:rsidR="00EE6DDB">
          <w:rPr>
            <w:rStyle w:val="Hyperlink"/>
            <w:rFonts w:ascii="Arial" w:hAnsi="Arial" w:cs="Arial"/>
            <w:lang w:val="en-CA"/>
          </w:rPr>
          <w:t>Government Electronic Directory Services (GEDS)</w:t>
        </w:r>
      </w:hyperlink>
    </w:p>
    <w:p w14:paraId="1AB9C2D7" w14:textId="77777777" w:rsidR="004D1087" w:rsidRPr="00F50455" w:rsidRDefault="004D1087" w:rsidP="004D1087">
      <w:pPr>
        <w:numPr>
          <w:ilvl w:val="1"/>
          <w:numId w:val="47"/>
        </w:numPr>
        <w:rPr>
          <w:rFonts w:ascii="Arial" w:hAnsi="Arial" w:cs="Arial"/>
          <w:lang w:val="en-CA"/>
        </w:rPr>
      </w:pPr>
      <w:r w:rsidRPr="00F50455">
        <w:rPr>
          <w:rFonts w:ascii="Arial" w:hAnsi="Arial" w:cs="Arial"/>
          <w:lang w:val="en-CA"/>
        </w:rPr>
        <w:t>Provides a directory of most federal public servants across Canada (except for the Department of National Defence, RCMP, and the Canadian Security Intelligence Service.)</w:t>
      </w:r>
    </w:p>
    <w:p w14:paraId="63747E02" w14:textId="77777777" w:rsidR="004D1087" w:rsidRPr="00F50455" w:rsidRDefault="004D1087" w:rsidP="004D1087">
      <w:pPr>
        <w:numPr>
          <w:ilvl w:val="0"/>
          <w:numId w:val="47"/>
        </w:numPr>
        <w:rPr>
          <w:lang w:val="en-CA"/>
        </w:rPr>
      </w:pPr>
      <w:r w:rsidRPr="00F50455">
        <w:rPr>
          <w:rFonts w:ascii="Arial" w:hAnsi="Arial" w:cs="Arial"/>
          <w:lang w:val="en-CA"/>
        </w:rPr>
        <w:t xml:space="preserve">PSPC Regional Offices </w:t>
      </w:r>
    </w:p>
    <w:p w14:paraId="0712ECA5" w14:textId="77777777" w:rsidR="004D1087" w:rsidRPr="00F50455" w:rsidRDefault="004D1087" w:rsidP="004D1087">
      <w:pPr>
        <w:numPr>
          <w:ilvl w:val="1"/>
          <w:numId w:val="47"/>
        </w:numPr>
        <w:rPr>
          <w:rFonts w:ascii="Arial" w:hAnsi="Arial" w:cs="Arial"/>
          <w:lang w:val="en-CA"/>
        </w:rPr>
      </w:pPr>
      <w:r w:rsidRPr="00F50455">
        <w:rPr>
          <w:rFonts w:ascii="Arial" w:hAnsi="Arial" w:cs="Arial"/>
          <w:lang w:val="en-CA"/>
        </w:rPr>
        <w:t>Can provide information about selling opportunities in your specific area.</w:t>
      </w:r>
    </w:p>
    <w:p w14:paraId="376C910C" w14:textId="5BCD8D2E" w:rsidR="007F1F21" w:rsidRPr="00492DD4" w:rsidRDefault="004D1087" w:rsidP="00492DD4">
      <w:pPr>
        <w:numPr>
          <w:ilvl w:val="1"/>
          <w:numId w:val="47"/>
        </w:numPr>
        <w:rPr>
          <w:rFonts w:ascii="Arial" w:hAnsi="Arial" w:cs="Arial"/>
          <w:lang w:val="en-CA"/>
        </w:rPr>
      </w:pPr>
      <w:r w:rsidRPr="00F50455">
        <w:rPr>
          <w:rFonts w:ascii="Arial" w:hAnsi="Arial" w:cs="Arial"/>
          <w:lang w:val="en-CA"/>
        </w:rPr>
        <w:t xml:space="preserve">You can </w:t>
      </w:r>
      <w:hyperlink r:id="rId24" w:history="1">
        <w:r w:rsidRPr="00F50455">
          <w:rPr>
            <w:rStyle w:val="Hyperlink"/>
            <w:rFonts w:ascii="Arial" w:hAnsi="Arial" w:cs="Arial"/>
            <w:lang w:val="en-CA"/>
          </w:rPr>
          <w:t>contact PSPC Regional Offices</w:t>
        </w:r>
      </w:hyperlink>
      <w:r w:rsidRPr="00F50455">
        <w:rPr>
          <w:rFonts w:ascii="Arial" w:hAnsi="Arial" w:cs="Arial"/>
          <w:lang w:val="en-CA"/>
        </w:rPr>
        <w:t>.</w:t>
      </w:r>
    </w:p>
    <w:p w14:paraId="6BF3AD91" w14:textId="77777777" w:rsidR="007F1F21" w:rsidRPr="00F50455" w:rsidRDefault="007F1F21" w:rsidP="00492DD4">
      <w:pPr>
        <w:pStyle w:val="Heading1"/>
        <w:spacing w:before="240"/>
        <w:rPr>
          <w:lang w:val="en-CA"/>
        </w:rPr>
      </w:pPr>
      <w:r w:rsidRPr="00F50455">
        <w:rPr>
          <w:lang w:val="en-CA"/>
        </w:rPr>
        <w:t>Procurement Assistance Canada</w:t>
      </w:r>
    </w:p>
    <w:p w14:paraId="7E567E12" w14:textId="77777777" w:rsidR="007F1F21" w:rsidRPr="00F50455" w:rsidRDefault="007F1F21" w:rsidP="007F1F21">
      <w:pPr>
        <w:numPr>
          <w:ilvl w:val="0"/>
          <w:numId w:val="1"/>
        </w:numPr>
        <w:rPr>
          <w:rFonts w:ascii="Arial" w:hAnsi="Arial" w:cs="Arial"/>
          <w:lang w:val="en-CA"/>
        </w:rPr>
      </w:pPr>
      <w:r w:rsidRPr="00F50455">
        <w:rPr>
          <w:rFonts w:ascii="Arial" w:hAnsi="Arial" w:cs="Arial"/>
          <w:lang w:val="en-CA"/>
        </w:rPr>
        <w:t>Supports smaller and diverse businesses through the federal procurement process.</w:t>
      </w:r>
    </w:p>
    <w:p w14:paraId="572F760B" w14:textId="77777777" w:rsidR="007F1F21" w:rsidRPr="00F50455" w:rsidRDefault="007F1F21" w:rsidP="007F1F21">
      <w:pPr>
        <w:numPr>
          <w:ilvl w:val="0"/>
          <w:numId w:val="1"/>
        </w:numPr>
        <w:rPr>
          <w:rFonts w:ascii="Arial" w:hAnsi="Arial" w:cs="Arial"/>
          <w:lang w:val="en-CA"/>
        </w:rPr>
      </w:pPr>
      <w:r w:rsidRPr="00F50455">
        <w:rPr>
          <w:rFonts w:ascii="Arial" w:hAnsi="Arial" w:cs="Arial"/>
          <w:lang w:val="en-CA"/>
        </w:rPr>
        <w:t>Engages, assists and informs businesses on how to sell goods and services to the Government of Canada.</w:t>
      </w:r>
    </w:p>
    <w:p w14:paraId="52D0676D" w14:textId="15CB7324" w:rsidR="007F1F21" w:rsidRPr="00F50455" w:rsidRDefault="007F1F21" w:rsidP="007F1F21">
      <w:pPr>
        <w:numPr>
          <w:ilvl w:val="0"/>
          <w:numId w:val="1"/>
        </w:numPr>
        <w:rPr>
          <w:rFonts w:ascii="Arial" w:hAnsi="Arial" w:cs="Arial"/>
          <w:lang w:val="en-CA"/>
        </w:rPr>
      </w:pPr>
      <w:r w:rsidRPr="00F50455">
        <w:rPr>
          <w:rFonts w:ascii="Arial" w:hAnsi="Arial" w:cs="Arial"/>
          <w:lang w:val="en-CA"/>
        </w:rPr>
        <w:t xml:space="preserve">Works to reduce barriers to ensure fairness </w:t>
      </w:r>
      <w:r w:rsidR="00BC6201">
        <w:rPr>
          <w:rFonts w:ascii="Arial" w:hAnsi="Arial" w:cs="Arial"/>
          <w:lang w:val="en-CA"/>
        </w:rPr>
        <w:t xml:space="preserve">and inclusion </w:t>
      </w:r>
      <w:r w:rsidRPr="00F50455">
        <w:rPr>
          <w:rFonts w:ascii="Arial" w:hAnsi="Arial" w:cs="Arial"/>
          <w:lang w:val="en-CA"/>
        </w:rPr>
        <w:t>in the process.</w:t>
      </w:r>
    </w:p>
    <w:p w14:paraId="0024DE31" w14:textId="6DA68222" w:rsidR="00903414" w:rsidRPr="00492DD4" w:rsidRDefault="007F1F21" w:rsidP="000F36DB">
      <w:pPr>
        <w:numPr>
          <w:ilvl w:val="0"/>
          <w:numId w:val="1"/>
        </w:numPr>
        <w:rPr>
          <w:rFonts w:ascii="Arial" w:hAnsi="Arial" w:cs="Arial"/>
          <w:lang w:val="en-CA"/>
        </w:rPr>
      </w:pPr>
      <w:r w:rsidRPr="00F50455">
        <w:rPr>
          <w:rFonts w:ascii="Arial" w:hAnsi="Arial" w:cs="Arial"/>
          <w:lang w:val="en-CA"/>
        </w:rPr>
        <w:t>Looks for opportunities to advance supplier diversity through targeted outreach and advocacy.</w:t>
      </w:r>
      <w:bookmarkEnd w:id="4"/>
      <w:bookmarkEnd w:id="15"/>
    </w:p>
    <w:p w14:paraId="184302B7" w14:textId="77777777" w:rsidR="00ED6138" w:rsidRPr="00F50455" w:rsidRDefault="00ED6138" w:rsidP="00492DD4">
      <w:pPr>
        <w:pStyle w:val="Heading1"/>
        <w:spacing w:before="240"/>
        <w:rPr>
          <w:lang w:val="en-CA"/>
        </w:rPr>
      </w:pPr>
      <w:r w:rsidRPr="00F50455">
        <w:rPr>
          <w:lang w:val="en-CA"/>
        </w:rPr>
        <w:t>Next steps</w:t>
      </w:r>
    </w:p>
    <w:bookmarkStart w:id="16" w:name="_Hlk111195158"/>
    <w:p w14:paraId="5DCBE5DE" w14:textId="53B3DBBB" w:rsidR="00ED6138" w:rsidRPr="00F50455" w:rsidRDefault="0038210A" w:rsidP="00FF118D">
      <w:pPr>
        <w:pStyle w:val="ListParagraph"/>
        <w:numPr>
          <w:ilvl w:val="0"/>
          <w:numId w:val="41"/>
        </w:numPr>
        <w:autoSpaceDE w:val="0"/>
        <w:autoSpaceDN w:val="0"/>
        <w:adjustRightInd w:val="0"/>
        <w:rPr>
          <w:rFonts w:ascii="Arial" w:hAnsi="Arial" w:cs="Arial"/>
          <w:kern w:val="24"/>
          <w:lang w:val="en-CA"/>
        </w:rPr>
      </w:pPr>
      <w:r w:rsidRPr="00F50455">
        <w:rPr>
          <w:rFonts w:ascii="Arial" w:hAnsi="Arial" w:cs="Arial"/>
          <w:kern w:val="24"/>
          <w:lang w:val="en-CA"/>
        </w:rPr>
        <w:fldChar w:fldCharType="begin"/>
      </w:r>
      <w:r w:rsidRPr="00F50455">
        <w:rPr>
          <w:rFonts w:ascii="Arial" w:hAnsi="Arial" w:cs="Arial"/>
          <w:kern w:val="24"/>
          <w:lang w:val="en-CA"/>
        </w:rPr>
        <w:instrText xml:space="preserve"> HYPERLINK "https://canadabuys.canada.ca/en/getting-started/preparing-sell-government" \l "register" </w:instrText>
      </w:r>
      <w:r w:rsidRPr="00F50455">
        <w:rPr>
          <w:rFonts w:ascii="Arial" w:hAnsi="Arial" w:cs="Arial"/>
          <w:kern w:val="24"/>
          <w:lang w:val="en-CA"/>
        </w:rPr>
      </w:r>
      <w:r w:rsidRPr="00F50455">
        <w:rPr>
          <w:rFonts w:ascii="Arial" w:hAnsi="Arial" w:cs="Arial"/>
          <w:kern w:val="24"/>
          <w:lang w:val="en-CA"/>
        </w:rPr>
        <w:fldChar w:fldCharType="separate"/>
      </w:r>
      <w:r w:rsidRPr="00F50455">
        <w:rPr>
          <w:rStyle w:val="Hyperlink"/>
          <w:rFonts w:ascii="Arial" w:hAnsi="Arial" w:cs="Arial"/>
          <w:kern w:val="24"/>
          <w:lang w:val="en-CA"/>
        </w:rPr>
        <w:t>Learn more about registering as a supplier</w:t>
      </w:r>
      <w:r w:rsidRPr="00F50455">
        <w:rPr>
          <w:rFonts w:ascii="Arial" w:hAnsi="Arial" w:cs="Arial"/>
          <w:kern w:val="24"/>
          <w:lang w:val="en-CA"/>
        </w:rPr>
        <w:fldChar w:fldCharType="end"/>
      </w:r>
      <w:r w:rsidR="00ED6138" w:rsidRPr="00F50455">
        <w:rPr>
          <w:rFonts w:ascii="Arial" w:hAnsi="Arial" w:cs="Arial"/>
          <w:kern w:val="24"/>
          <w:lang w:val="en-CA"/>
        </w:rPr>
        <w:t>.</w:t>
      </w:r>
    </w:p>
    <w:bookmarkEnd w:id="16"/>
    <w:p w14:paraId="723E691C" w14:textId="22C7ACB0" w:rsidR="00ED6138" w:rsidRPr="00F50455" w:rsidRDefault="00ED6138" w:rsidP="00DC53CD">
      <w:pPr>
        <w:pStyle w:val="ListParagraph"/>
        <w:numPr>
          <w:ilvl w:val="0"/>
          <w:numId w:val="41"/>
        </w:numPr>
        <w:autoSpaceDE w:val="0"/>
        <w:autoSpaceDN w:val="0"/>
        <w:adjustRightInd w:val="0"/>
        <w:rPr>
          <w:rFonts w:ascii="Arial" w:hAnsi="Arial" w:cs="Arial"/>
          <w:kern w:val="24"/>
          <w:lang w:val="en-CA"/>
        </w:rPr>
      </w:pPr>
      <w:r w:rsidRPr="00F50455">
        <w:rPr>
          <w:rFonts w:ascii="Arial" w:hAnsi="Arial" w:cs="Arial"/>
          <w:kern w:val="24"/>
          <w:lang w:val="en-CA"/>
        </w:rPr>
        <w:fldChar w:fldCharType="begin"/>
      </w:r>
      <w:r w:rsidR="002005FC">
        <w:rPr>
          <w:rFonts w:ascii="Arial" w:hAnsi="Arial" w:cs="Arial"/>
          <w:kern w:val="24"/>
          <w:lang w:val="en-CA"/>
        </w:rPr>
        <w:instrText>HYPERLINK "https://www.canada.ca/en/public-services-procurement/programs/pac/event-calendar.html"</w:instrText>
      </w:r>
      <w:r w:rsidRPr="00F50455">
        <w:rPr>
          <w:rFonts w:ascii="Arial" w:hAnsi="Arial" w:cs="Arial"/>
          <w:kern w:val="24"/>
          <w:lang w:val="en-CA"/>
        </w:rPr>
      </w:r>
      <w:r w:rsidRPr="00F50455">
        <w:rPr>
          <w:rFonts w:ascii="Arial" w:hAnsi="Arial" w:cs="Arial"/>
          <w:kern w:val="24"/>
          <w:lang w:val="en-CA"/>
        </w:rPr>
        <w:fldChar w:fldCharType="separate"/>
      </w:r>
      <w:r w:rsidRPr="00F50455">
        <w:rPr>
          <w:rStyle w:val="Hyperlink"/>
          <w:rFonts w:ascii="Arial" w:hAnsi="Arial" w:cs="Arial"/>
          <w:kern w:val="24"/>
          <w:lang w:val="en-CA"/>
        </w:rPr>
        <w:t>Register for your next seminar</w:t>
      </w:r>
      <w:r w:rsidRPr="00F50455">
        <w:rPr>
          <w:rFonts w:ascii="Arial" w:hAnsi="Arial" w:cs="Arial"/>
          <w:kern w:val="24"/>
          <w:lang w:val="en-CA"/>
        </w:rPr>
        <w:fldChar w:fldCharType="end"/>
      </w:r>
      <w:r w:rsidRPr="00F50455">
        <w:rPr>
          <w:rFonts w:ascii="Arial" w:hAnsi="Arial" w:cs="Arial"/>
          <w:kern w:val="24"/>
          <w:lang w:val="en-CA"/>
        </w:rPr>
        <w:t>: Finding opportunities</w:t>
      </w:r>
      <w:r w:rsidR="00882ED7" w:rsidRPr="00F50455">
        <w:rPr>
          <w:rFonts w:ascii="Arial" w:hAnsi="Arial" w:cs="Arial"/>
          <w:kern w:val="24"/>
          <w:lang w:val="en-CA"/>
        </w:rPr>
        <w:t xml:space="preserve"> </w:t>
      </w:r>
      <w:r w:rsidR="007E1F3E">
        <w:rPr>
          <w:rFonts w:ascii="Arial" w:hAnsi="Arial" w:cs="Arial"/>
          <w:kern w:val="24"/>
          <w:lang w:val="en-CA"/>
        </w:rPr>
        <w:t>and registering as a supplier</w:t>
      </w:r>
      <w:r w:rsidRPr="00F50455">
        <w:rPr>
          <w:rFonts w:ascii="Arial" w:hAnsi="Arial" w:cs="Arial"/>
          <w:kern w:val="24"/>
          <w:lang w:val="en-CA"/>
        </w:rPr>
        <w:t>, Supplying professional services to the Government of Canada, Bidding on opportunities</w:t>
      </w:r>
      <w:r w:rsidR="00783732" w:rsidRPr="00F50455">
        <w:rPr>
          <w:rFonts w:ascii="Arial" w:hAnsi="Arial" w:cs="Arial"/>
          <w:kern w:val="24"/>
          <w:lang w:val="en-CA"/>
        </w:rPr>
        <w:t>.</w:t>
      </w:r>
    </w:p>
    <w:p w14:paraId="5F5353DA" w14:textId="14E7B785" w:rsidR="00DC53CD" w:rsidRPr="00F50455" w:rsidRDefault="00B675EE" w:rsidP="007032DD">
      <w:pPr>
        <w:pStyle w:val="Heading1"/>
        <w:spacing w:before="240"/>
        <w:rPr>
          <w:lang w:val="en-CA"/>
        </w:rPr>
      </w:pPr>
      <w:r>
        <w:rPr>
          <w:lang w:val="en-CA"/>
        </w:rPr>
        <w:t xml:space="preserve">Get </w:t>
      </w:r>
      <w:r w:rsidR="00D72DFD">
        <w:rPr>
          <w:lang w:val="en-CA"/>
        </w:rPr>
        <w:t>assistance</w:t>
      </w:r>
    </w:p>
    <w:p w14:paraId="1AC4B5A1" w14:textId="77777777" w:rsidR="00DC53CD" w:rsidRPr="00F50455" w:rsidRDefault="00DC53CD" w:rsidP="00422DCC">
      <w:pPr>
        <w:pStyle w:val="NormalWeb"/>
        <w:shd w:val="clear" w:color="auto" w:fill="FFFFFF"/>
        <w:spacing w:before="0" w:beforeAutospacing="0" w:after="0" w:afterAutospacing="0"/>
        <w:rPr>
          <w:rFonts w:ascii="Arial" w:hAnsi="Arial" w:cs="Arial"/>
          <w:color w:val="000000"/>
          <w:lang w:val="en-CA" w:eastAsia="en-CA"/>
        </w:rPr>
      </w:pPr>
      <w:r w:rsidRPr="00F50455">
        <w:rPr>
          <w:rFonts w:ascii="Arial" w:hAnsi="Arial" w:cs="Arial"/>
          <w:color w:val="000000"/>
          <w:lang w:val="en-CA"/>
        </w:rPr>
        <w:t>If you need help understanding the federal procurement process or registering for a procurement business number:</w:t>
      </w:r>
    </w:p>
    <w:p w14:paraId="07789664" w14:textId="77777777" w:rsidR="00DC53CD" w:rsidRPr="00F50455" w:rsidRDefault="00DC53CD" w:rsidP="00422DCC">
      <w:pPr>
        <w:numPr>
          <w:ilvl w:val="0"/>
          <w:numId w:val="38"/>
        </w:numPr>
        <w:shd w:val="clear" w:color="auto" w:fill="FFFFFF"/>
        <w:spacing w:after="100" w:afterAutospacing="1"/>
        <w:ind w:right="150"/>
        <w:rPr>
          <w:rFonts w:ascii="Arial" w:hAnsi="Arial" w:cs="Arial"/>
          <w:color w:val="000000"/>
          <w:lang w:val="en-CA"/>
        </w:rPr>
      </w:pPr>
      <w:r w:rsidRPr="00F50455">
        <w:rPr>
          <w:rFonts w:ascii="Arial" w:hAnsi="Arial" w:cs="Arial"/>
          <w:color w:val="000000"/>
          <w:lang w:val="en-CA"/>
        </w:rPr>
        <w:t>Contact the National InfoLine 1-800-811-1148 (Monday to Friday 8:00</w:t>
      </w:r>
      <w:r w:rsidR="00880195" w:rsidRPr="00F50455">
        <w:rPr>
          <w:rFonts w:ascii="Arial" w:hAnsi="Arial" w:cs="Arial"/>
          <w:color w:val="000000"/>
          <w:lang w:val="en-CA"/>
        </w:rPr>
        <w:t xml:space="preserve"> </w:t>
      </w:r>
      <w:r w:rsidRPr="00F50455">
        <w:rPr>
          <w:rFonts w:ascii="Arial" w:hAnsi="Arial" w:cs="Arial"/>
          <w:color w:val="000000"/>
          <w:lang w:val="en-CA"/>
        </w:rPr>
        <w:t>am to 5:00</w:t>
      </w:r>
      <w:r w:rsidR="00880195" w:rsidRPr="00F50455">
        <w:rPr>
          <w:rFonts w:ascii="Arial" w:hAnsi="Arial" w:cs="Arial"/>
          <w:color w:val="000000"/>
          <w:lang w:val="en-CA"/>
        </w:rPr>
        <w:t xml:space="preserve"> </w:t>
      </w:r>
      <w:r w:rsidRPr="00F50455">
        <w:rPr>
          <w:rFonts w:ascii="Arial" w:hAnsi="Arial" w:cs="Arial"/>
          <w:color w:val="000000"/>
          <w:lang w:val="en-CA"/>
        </w:rPr>
        <w:t>pm ET);</w:t>
      </w:r>
    </w:p>
    <w:p w14:paraId="382E36F2" w14:textId="77777777" w:rsidR="00DC53CD" w:rsidRPr="00F50455" w:rsidRDefault="00000000" w:rsidP="00FF118D">
      <w:pPr>
        <w:numPr>
          <w:ilvl w:val="0"/>
          <w:numId w:val="38"/>
        </w:numPr>
        <w:shd w:val="clear" w:color="auto" w:fill="FFFFFF"/>
        <w:spacing w:before="100" w:beforeAutospacing="1" w:after="100" w:afterAutospacing="1"/>
        <w:ind w:right="150"/>
        <w:rPr>
          <w:rFonts w:ascii="Arial" w:hAnsi="Arial" w:cs="Arial"/>
          <w:color w:val="000000"/>
          <w:lang w:val="en-CA"/>
        </w:rPr>
      </w:pPr>
      <w:hyperlink r:id="rId25" w:history="1">
        <w:r w:rsidR="00DC53CD" w:rsidRPr="00F50455">
          <w:rPr>
            <w:rStyle w:val="Hyperlink"/>
            <w:rFonts w:ascii="Arial" w:hAnsi="Arial" w:cs="Arial"/>
            <w:color w:val="20477C"/>
            <w:lang w:val="en-CA"/>
          </w:rPr>
          <w:t>Request a callback</w:t>
        </w:r>
      </w:hyperlink>
      <w:r w:rsidR="00DC53CD" w:rsidRPr="00F50455">
        <w:rPr>
          <w:rFonts w:ascii="Arial" w:hAnsi="Arial" w:cs="Arial"/>
          <w:color w:val="000000"/>
          <w:lang w:val="en-CA"/>
        </w:rPr>
        <w:t xml:space="preserve"> from </w:t>
      </w:r>
      <w:r w:rsidR="00DE44A5" w:rsidRPr="00F50455">
        <w:rPr>
          <w:rFonts w:ascii="Arial" w:hAnsi="Arial" w:cs="Arial"/>
          <w:color w:val="000000"/>
          <w:lang w:val="en-CA"/>
        </w:rPr>
        <w:t>Procurement Assistance Canada</w:t>
      </w:r>
      <w:r w:rsidR="00CD052F" w:rsidRPr="00F50455">
        <w:rPr>
          <w:rFonts w:ascii="Arial" w:hAnsi="Arial" w:cs="Arial"/>
          <w:color w:val="000000"/>
          <w:lang w:val="en-CA"/>
        </w:rPr>
        <w:t xml:space="preserve">; </w:t>
      </w:r>
      <w:r w:rsidR="00DC53CD" w:rsidRPr="00F50455">
        <w:rPr>
          <w:rFonts w:ascii="Arial" w:hAnsi="Arial" w:cs="Arial"/>
          <w:color w:val="000000"/>
          <w:lang w:val="en-CA"/>
        </w:rPr>
        <w:t>or,</w:t>
      </w:r>
    </w:p>
    <w:p w14:paraId="3A7F8760" w14:textId="5C8E98E4" w:rsidR="00ED6138" w:rsidRPr="00492DD4" w:rsidRDefault="00000000" w:rsidP="00492DD4">
      <w:pPr>
        <w:numPr>
          <w:ilvl w:val="0"/>
          <w:numId w:val="38"/>
        </w:numPr>
        <w:shd w:val="clear" w:color="auto" w:fill="FFFFFF"/>
        <w:spacing w:before="100" w:beforeAutospacing="1" w:after="100" w:afterAutospacing="1"/>
        <w:ind w:right="150"/>
        <w:rPr>
          <w:rFonts w:ascii="Arial" w:hAnsi="Arial" w:cs="Arial"/>
          <w:color w:val="000000"/>
          <w:lang w:val="en-CA"/>
        </w:rPr>
      </w:pPr>
      <w:hyperlink r:id="rId26" w:history="1">
        <w:r w:rsidR="00DC53CD" w:rsidRPr="00F50455">
          <w:rPr>
            <w:rStyle w:val="Hyperlink"/>
            <w:rFonts w:ascii="Arial" w:hAnsi="Arial" w:cs="Arial"/>
            <w:color w:val="20477C"/>
            <w:lang w:val="en-CA"/>
          </w:rPr>
          <w:t>Find a</w:t>
        </w:r>
        <w:r w:rsidR="00DE44A5" w:rsidRPr="00F50455">
          <w:rPr>
            <w:rStyle w:val="Hyperlink"/>
            <w:rFonts w:ascii="Arial" w:hAnsi="Arial" w:cs="Arial"/>
            <w:color w:val="20477C"/>
            <w:lang w:val="en-CA"/>
          </w:rPr>
          <w:t xml:space="preserve"> </w:t>
        </w:r>
        <w:r w:rsidR="00DC53CD" w:rsidRPr="00F50455">
          <w:rPr>
            <w:rStyle w:val="Hyperlink"/>
            <w:rFonts w:ascii="Arial" w:hAnsi="Arial" w:cs="Arial"/>
            <w:color w:val="20477C"/>
            <w:lang w:val="en-CA"/>
          </w:rPr>
          <w:t>regional office near you</w:t>
        </w:r>
      </w:hyperlink>
      <w:r w:rsidR="00DC53CD" w:rsidRPr="00F50455">
        <w:rPr>
          <w:rFonts w:ascii="Arial" w:hAnsi="Arial" w:cs="Arial"/>
          <w:color w:val="000000"/>
          <w:lang w:val="en-CA"/>
        </w:rPr>
        <w:t>. We have a network of offices across Canada.</w:t>
      </w:r>
    </w:p>
    <w:sectPr w:rsidR="00ED6138" w:rsidRPr="00492DD4" w:rsidSect="00290ECF">
      <w:footerReference w:type="default" r:id="rId27"/>
      <w:headerReference w:type="first" r:id="rId28"/>
      <w:footerReference w:type="first" r:id="rId29"/>
      <w:type w:val="continuous"/>
      <w:pgSz w:w="12240" w:h="15840"/>
      <w:pgMar w:top="1260" w:right="360" w:bottom="1440" w:left="360" w:header="360" w:footer="5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8A42B" w14:textId="77777777" w:rsidR="00B45B2C" w:rsidRDefault="00B45B2C" w:rsidP="0045381F">
      <w:r>
        <w:separator/>
      </w:r>
    </w:p>
  </w:endnote>
  <w:endnote w:type="continuationSeparator" w:id="0">
    <w:p w14:paraId="39BF8DF1" w14:textId="77777777" w:rsidR="00B45B2C" w:rsidRDefault="00B45B2C" w:rsidP="00453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3EDAB" w14:textId="45B0CA5B" w:rsidR="0045381F" w:rsidRPr="00AF5AA4" w:rsidRDefault="00192CE0" w:rsidP="00CC38EB">
    <w:pPr>
      <w:pStyle w:val="Footer"/>
      <w:tabs>
        <w:tab w:val="clear" w:pos="4680"/>
        <w:tab w:val="clear" w:pos="9360"/>
        <w:tab w:val="center" w:pos="5760"/>
        <w:tab w:val="right" w:pos="11160"/>
      </w:tabs>
      <w:spacing w:before="120"/>
      <w:rPr>
        <w:lang w:val="en-CA"/>
      </w:rPr>
    </w:pPr>
    <w:r>
      <w:rPr>
        <w:noProof/>
      </w:rPr>
      <w:drawing>
        <wp:anchor distT="0" distB="0" distL="114300" distR="114300" simplePos="0" relativeHeight="251658240" behindDoc="1" locked="0" layoutInCell="1" allowOverlap="1" wp14:anchorId="75BED9A5" wp14:editId="7885F263">
          <wp:simplePos x="0" y="0"/>
          <wp:positionH relativeFrom="page">
            <wp:posOffset>0</wp:posOffset>
          </wp:positionH>
          <wp:positionV relativeFrom="page">
            <wp:posOffset>0</wp:posOffset>
          </wp:positionV>
          <wp:extent cx="7772400" cy="10058400"/>
          <wp:effectExtent l="0" t="0" r="0" b="0"/>
          <wp:wrapNone/>
          <wp:docPr id="7" name="Graphic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phic 24"/>
                  <pic:cNvPicPr/>
                </pic:nvPicPr>
                <pic:blipFill>
                  <a:blip r:embed="rId1"/>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r w:rsidR="00CA5618" w:rsidRPr="0038210A">
      <w:rPr>
        <w:rFonts w:ascii="Arial" w:hAnsi="Arial" w:cs="Arial"/>
        <w:sz w:val="20"/>
        <w:szCs w:val="20"/>
      </w:rPr>
      <w:tab/>
      <w:t xml:space="preserve">page </w:t>
    </w:r>
    <w:r w:rsidR="003252E3" w:rsidRPr="0038210A">
      <w:rPr>
        <w:rFonts w:ascii="Arial" w:hAnsi="Arial" w:cs="Arial"/>
        <w:sz w:val="20"/>
        <w:szCs w:val="20"/>
      </w:rPr>
      <w:fldChar w:fldCharType="begin"/>
    </w:r>
    <w:r w:rsidR="00CA5618" w:rsidRPr="0038210A">
      <w:rPr>
        <w:rFonts w:ascii="Arial" w:hAnsi="Arial" w:cs="Arial"/>
        <w:sz w:val="20"/>
        <w:szCs w:val="20"/>
      </w:rPr>
      <w:instrText xml:space="preserve"> PAGE   \* MERGEFORMAT </w:instrText>
    </w:r>
    <w:r w:rsidR="003252E3" w:rsidRPr="0038210A">
      <w:rPr>
        <w:rFonts w:ascii="Arial" w:hAnsi="Arial" w:cs="Arial"/>
        <w:sz w:val="20"/>
        <w:szCs w:val="20"/>
      </w:rPr>
      <w:fldChar w:fldCharType="separate"/>
    </w:r>
    <w:r w:rsidR="00D70FF0" w:rsidRPr="0038210A">
      <w:rPr>
        <w:rFonts w:ascii="Arial" w:hAnsi="Arial" w:cs="Arial"/>
        <w:noProof/>
        <w:sz w:val="20"/>
        <w:szCs w:val="20"/>
      </w:rPr>
      <w:t>9</w:t>
    </w:r>
    <w:r w:rsidR="003252E3" w:rsidRPr="0038210A">
      <w:rPr>
        <w:rFonts w:ascii="Arial" w:hAnsi="Arial" w:cs="Arial"/>
        <w:sz w:val="20"/>
        <w:szCs w:val="20"/>
      </w:rPr>
      <w:fldChar w:fldCharType="end"/>
    </w:r>
    <w:r w:rsidR="006D7586" w:rsidRPr="0038210A">
      <w:rPr>
        <w:rFonts w:ascii="Arial" w:hAnsi="Arial" w:cs="Arial"/>
        <w:sz w:val="20"/>
        <w:szCs w:val="20"/>
      </w:rPr>
      <w:tab/>
      <w:t xml:space="preserve">Updated </w:t>
    </w:r>
    <w:r w:rsidR="001F0F36" w:rsidRPr="0038210A">
      <w:rPr>
        <w:rFonts w:ascii="Arial" w:hAnsi="Arial" w:cs="Arial"/>
        <w:sz w:val="20"/>
        <w:szCs w:val="20"/>
      </w:rPr>
      <w:t>202</w:t>
    </w:r>
    <w:r w:rsidR="00EE6DDB">
      <w:rPr>
        <w:rFonts w:ascii="Arial" w:hAnsi="Arial" w:cs="Arial"/>
        <w:sz w:val="20"/>
        <w:szCs w:val="20"/>
      </w:rPr>
      <w:t>4</w:t>
    </w:r>
    <w:r w:rsidR="00502780" w:rsidRPr="0038210A">
      <w:rPr>
        <w:rFonts w:ascii="Arial" w:hAnsi="Arial" w:cs="Arial"/>
        <w:sz w:val="20"/>
        <w:szCs w:val="20"/>
      </w:rPr>
      <w:t>/</w:t>
    </w:r>
    <w:r w:rsidR="00EE6DDB">
      <w:rPr>
        <w:rFonts w:ascii="Arial" w:hAnsi="Arial" w:cs="Arial"/>
        <w:sz w:val="20"/>
        <w:szCs w:val="20"/>
      </w:rPr>
      <w:t>0</w:t>
    </w:r>
    <w:r w:rsidR="007E1F3E">
      <w:rPr>
        <w:rFonts w:ascii="Arial" w:hAnsi="Arial" w:cs="Arial"/>
        <w:sz w:val="20"/>
        <w:szCs w:val="20"/>
      </w:rPr>
      <w:t>5</w:t>
    </w:r>
    <w:r w:rsidR="0038210A" w:rsidRPr="0038210A">
      <w:rPr>
        <w:rFonts w:ascii="Arial" w:hAnsi="Arial" w:cs="Arial"/>
        <w:sz w:val="20"/>
        <w:szCs w:val="20"/>
      </w:rPr>
      <w:t>/</w:t>
    </w:r>
    <w:r w:rsidR="007E1F3E">
      <w:rPr>
        <w:rFonts w:ascii="Arial" w:hAnsi="Arial" w:cs="Arial"/>
        <w:sz w:val="20"/>
        <w:szCs w:val="20"/>
      </w:rPr>
      <w:t>30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0E513" w14:textId="270F775B" w:rsidR="00593336" w:rsidRDefault="00192CE0" w:rsidP="00571AD4">
    <w:pPr>
      <w:pStyle w:val="Footer"/>
      <w:tabs>
        <w:tab w:val="clear" w:pos="9360"/>
        <w:tab w:val="left" w:pos="7009"/>
        <w:tab w:val="left" w:pos="9090"/>
      </w:tabs>
      <w:ind w:firstLine="720"/>
    </w:pPr>
    <w:r>
      <w:rPr>
        <w:noProof/>
      </w:rPr>
      <w:drawing>
        <wp:inline distT="0" distB="0" distL="0" distR="0" wp14:anchorId="4F036C1F" wp14:editId="223359F9">
          <wp:extent cx="2654300" cy="196850"/>
          <wp:effectExtent l="0" t="0" r="0" b="0"/>
          <wp:docPr id="1" name="Graphic 11" descr="Public Services and Procurement 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c 11" descr="Public Services and Procurement Canada"/>
                  <pic:cNvPicPr/>
                </pic:nvPicPr>
                <pic:blipFill>
                  <a:blip r:embed="rId1"/>
                  <a:stretch>
                    <a:fillRect/>
                  </a:stretch>
                </pic:blipFill>
                <pic:spPr>
                  <a:xfrm>
                    <a:off x="0" y="0"/>
                    <a:ext cx="2654300" cy="196850"/>
                  </a:xfrm>
                  <a:prstGeom prst="rect">
                    <a:avLst/>
                  </a:prstGeom>
                </pic:spPr>
              </pic:pic>
            </a:graphicData>
          </a:graphic>
        </wp:inline>
      </w:drawing>
    </w:r>
    <w:r w:rsidR="00CC2581">
      <w:rPr>
        <w:noProof/>
      </w:rPr>
      <w:tab/>
    </w:r>
    <w:r w:rsidR="00CC2581">
      <w:rPr>
        <w:noProof/>
      </w:rPr>
      <w:tab/>
    </w:r>
    <w:r>
      <w:rPr>
        <w:noProof/>
      </w:rPr>
      <w:drawing>
        <wp:inline distT="0" distB="0" distL="0" distR="0" wp14:anchorId="5157C969" wp14:editId="3689F2FE">
          <wp:extent cx="1053848" cy="247650"/>
          <wp:effectExtent l="0" t="0" r="0" b="0"/>
          <wp:docPr id="2" name="Graphic 12" descr="Canada Word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2" descr="Canada Wordmark"/>
                  <pic:cNvPicPr/>
                </pic:nvPicPr>
                <pic:blipFill>
                  <a:blip r:embed="rId2"/>
                  <a:stretch>
                    <a:fillRect/>
                  </a:stretch>
                </pic:blipFill>
                <pic:spPr>
                  <a:xfrm>
                    <a:off x="0" y="0"/>
                    <a:ext cx="1053465" cy="2476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FAADA" w14:textId="77777777" w:rsidR="00B45B2C" w:rsidRDefault="00B45B2C" w:rsidP="0045381F">
      <w:r>
        <w:separator/>
      </w:r>
    </w:p>
  </w:footnote>
  <w:footnote w:type="continuationSeparator" w:id="0">
    <w:p w14:paraId="49AE152B" w14:textId="77777777" w:rsidR="00B45B2C" w:rsidRDefault="00B45B2C" w:rsidP="004538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BBB0D" w14:textId="3F80EA48" w:rsidR="00CA5618" w:rsidRDefault="00192CE0">
    <w:pPr>
      <w:pStyle w:val="Header"/>
    </w:pPr>
    <w:r>
      <w:rPr>
        <w:noProof/>
      </w:rPr>
      <w:drawing>
        <wp:anchor distT="0" distB="0" distL="114300" distR="114300" simplePos="0" relativeHeight="251657216" behindDoc="1" locked="0" layoutInCell="1" allowOverlap="1" wp14:anchorId="35B07EF6" wp14:editId="3119A2A2">
          <wp:simplePos x="0" y="0"/>
          <wp:positionH relativeFrom="page">
            <wp:posOffset>0</wp:posOffset>
          </wp:positionH>
          <wp:positionV relativeFrom="page">
            <wp:posOffset>0</wp:posOffset>
          </wp:positionV>
          <wp:extent cx="7772400" cy="10058400"/>
          <wp:effectExtent l="0" t="0" r="0" b="0"/>
          <wp:wrapNone/>
          <wp:docPr id="6"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20"/>
                  <pic:cNvPicPr/>
                </pic:nvPicPr>
                <pic:blipFill>
                  <a:blip r:embed="rId1"/>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96F32"/>
    <w:multiLevelType w:val="hybridMultilevel"/>
    <w:tmpl w:val="1F4E33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70574DD"/>
    <w:multiLevelType w:val="hybridMultilevel"/>
    <w:tmpl w:val="2D32245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9BB0736"/>
    <w:multiLevelType w:val="hybridMultilevel"/>
    <w:tmpl w:val="93A00A5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B666F50"/>
    <w:multiLevelType w:val="hybridMultilevel"/>
    <w:tmpl w:val="46D6D04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 w15:restartNumberingAfterBreak="0">
    <w:nsid w:val="0BF0197E"/>
    <w:multiLevelType w:val="hybridMultilevel"/>
    <w:tmpl w:val="6FC09B64"/>
    <w:lvl w:ilvl="0" w:tplc="DF10296A">
      <w:start w:val="1"/>
      <w:numFmt w:val="bullet"/>
      <w:lvlText w:val="-"/>
      <w:lvlJc w:val="left"/>
      <w:pPr>
        <w:tabs>
          <w:tab w:val="num" w:pos="720"/>
        </w:tabs>
        <w:ind w:left="720" w:hanging="360"/>
      </w:pPr>
      <w:rPr>
        <w:rFonts w:ascii="Times New Roman" w:hAnsi="Times New Roman" w:hint="default"/>
      </w:rPr>
    </w:lvl>
    <w:lvl w:ilvl="1" w:tplc="1F9E7564" w:tentative="1">
      <w:start w:val="1"/>
      <w:numFmt w:val="bullet"/>
      <w:lvlText w:val="-"/>
      <w:lvlJc w:val="left"/>
      <w:pPr>
        <w:tabs>
          <w:tab w:val="num" w:pos="1440"/>
        </w:tabs>
        <w:ind w:left="1440" w:hanging="360"/>
      </w:pPr>
      <w:rPr>
        <w:rFonts w:ascii="Times New Roman" w:hAnsi="Times New Roman" w:hint="default"/>
      </w:rPr>
    </w:lvl>
    <w:lvl w:ilvl="2" w:tplc="0652E924" w:tentative="1">
      <w:start w:val="1"/>
      <w:numFmt w:val="bullet"/>
      <w:lvlText w:val="-"/>
      <w:lvlJc w:val="left"/>
      <w:pPr>
        <w:tabs>
          <w:tab w:val="num" w:pos="2160"/>
        </w:tabs>
        <w:ind w:left="2160" w:hanging="360"/>
      </w:pPr>
      <w:rPr>
        <w:rFonts w:ascii="Times New Roman" w:hAnsi="Times New Roman" w:hint="default"/>
      </w:rPr>
    </w:lvl>
    <w:lvl w:ilvl="3" w:tplc="C4187B68" w:tentative="1">
      <w:start w:val="1"/>
      <w:numFmt w:val="bullet"/>
      <w:lvlText w:val="-"/>
      <w:lvlJc w:val="left"/>
      <w:pPr>
        <w:tabs>
          <w:tab w:val="num" w:pos="2880"/>
        </w:tabs>
        <w:ind w:left="2880" w:hanging="360"/>
      </w:pPr>
      <w:rPr>
        <w:rFonts w:ascii="Times New Roman" w:hAnsi="Times New Roman" w:hint="default"/>
      </w:rPr>
    </w:lvl>
    <w:lvl w:ilvl="4" w:tplc="A5C62C0A" w:tentative="1">
      <w:start w:val="1"/>
      <w:numFmt w:val="bullet"/>
      <w:lvlText w:val="-"/>
      <w:lvlJc w:val="left"/>
      <w:pPr>
        <w:tabs>
          <w:tab w:val="num" w:pos="3600"/>
        </w:tabs>
        <w:ind w:left="3600" w:hanging="360"/>
      </w:pPr>
      <w:rPr>
        <w:rFonts w:ascii="Times New Roman" w:hAnsi="Times New Roman" w:hint="default"/>
      </w:rPr>
    </w:lvl>
    <w:lvl w:ilvl="5" w:tplc="ECE6B7B0" w:tentative="1">
      <w:start w:val="1"/>
      <w:numFmt w:val="bullet"/>
      <w:lvlText w:val="-"/>
      <w:lvlJc w:val="left"/>
      <w:pPr>
        <w:tabs>
          <w:tab w:val="num" w:pos="4320"/>
        </w:tabs>
        <w:ind w:left="4320" w:hanging="360"/>
      </w:pPr>
      <w:rPr>
        <w:rFonts w:ascii="Times New Roman" w:hAnsi="Times New Roman" w:hint="default"/>
      </w:rPr>
    </w:lvl>
    <w:lvl w:ilvl="6" w:tplc="85A240F4" w:tentative="1">
      <w:start w:val="1"/>
      <w:numFmt w:val="bullet"/>
      <w:lvlText w:val="-"/>
      <w:lvlJc w:val="left"/>
      <w:pPr>
        <w:tabs>
          <w:tab w:val="num" w:pos="5040"/>
        </w:tabs>
        <w:ind w:left="5040" w:hanging="360"/>
      </w:pPr>
      <w:rPr>
        <w:rFonts w:ascii="Times New Roman" w:hAnsi="Times New Roman" w:hint="default"/>
      </w:rPr>
    </w:lvl>
    <w:lvl w:ilvl="7" w:tplc="2EC49324" w:tentative="1">
      <w:start w:val="1"/>
      <w:numFmt w:val="bullet"/>
      <w:lvlText w:val="-"/>
      <w:lvlJc w:val="left"/>
      <w:pPr>
        <w:tabs>
          <w:tab w:val="num" w:pos="5760"/>
        </w:tabs>
        <w:ind w:left="5760" w:hanging="360"/>
      </w:pPr>
      <w:rPr>
        <w:rFonts w:ascii="Times New Roman" w:hAnsi="Times New Roman" w:hint="default"/>
      </w:rPr>
    </w:lvl>
    <w:lvl w:ilvl="8" w:tplc="39A25582"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0BFF6D3C"/>
    <w:multiLevelType w:val="hybridMultilevel"/>
    <w:tmpl w:val="C5F6272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DC20601"/>
    <w:multiLevelType w:val="hybridMultilevel"/>
    <w:tmpl w:val="1144A982"/>
    <w:lvl w:ilvl="0" w:tplc="6AA0DA9E">
      <w:start w:val="1"/>
      <w:numFmt w:val="bullet"/>
      <w:lvlText w:val="•"/>
      <w:lvlJc w:val="left"/>
      <w:pPr>
        <w:tabs>
          <w:tab w:val="num" w:pos="720"/>
        </w:tabs>
        <w:ind w:left="720" w:hanging="360"/>
      </w:pPr>
      <w:rPr>
        <w:rFonts w:ascii="Times New Roman" w:hAnsi="Times New Roman" w:hint="default"/>
      </w:rPr>
    </w:lvl>
    <w:lvl w:ilvl="1" w:tplc="5F827B74" w:tentative="1">
      <w:start w:val="1"/>
      <w:numFmt w:val="bullet"/>
      <w:lvlText w:val="•"/>
      <w:lvlJc w:val="left"/>
      <w:pPr>
        <w:tabs>
          <w:tab w:val="num" w:pos="1440"/>
        </w:tabs>
        <w:ind w:left="1440" w:hanging="360"/>
      </w:pPr>
      <w:rPr>
        <w:rFonts w:ascii="Times New Roman" w:hAnsi="Times New Roman" w:hint="default"/>
      </w:rPr>
    </w:lvl>
    <w:lvl w:ilvl="2" w:tplc="A030DFCC" w:tentative="1">
      <w:start w:val="1"/>
      <w:numFmt w:val="bullet"/>
      <w:lvlText w:val="•"/>
      <w:lvlJc w:val="left"/>
      <w:pPr>
        <w:tabs>
          <w:tab w:val="num" w:pos="2160"/>
        </w:tabs>
        <w:ind w:left="2160" w:hanging="360"/>
      </w:pPr>
      <w:rPr>
        <w:rFonts w:ascii="Times New Roman" w:hAnsi="Times New Roman" w:hint="default"/>
      </w:rPr>
    </w:lvl>
    <w:lvl w:ilvl="3" w:tplc="54F81980" w:tentative="1">
      <w:start w:val="1"/>
      <w:numFmt w:val="bullet"/>
      <w:lvlText w:val="•"/>
      <w:lvlJc w:val="left"/>
      <w:pPr>
        <w:tabs>
          <w:tab w:val="num" w:pos="2880"/>
        </w:tabs>
        <w:ind w:left="2880" w:hanging="360"/>
      </w:pPr>
      <w:rPr>
        <w:rFonts w:ascii="Times New Roman" w:hAnsi="Times New Roman" w:hint="default"/>
      </w:rPr>
    </w:lvl>
    <w:lvl w:ilvl="4" w:tplc="91A27ED0" w:tentative="1">
      <w:start w:val="1"/>
      <w:numFmt w:val="bullet"/>
      <w:lvlText w:val="•"/>
      <w:lvlJc w:val="left"/>
      <w:pPr>
        <w:tabs>
          <w:tab w:val="num" w:pos="3600"/>
        </w:tabs>
        <w:ind w:left="3600" w:hanging="360"/>
      </w:pPr>
      <w:rPr>
        <w:rFonts w:ascii="Times New Roman" w:hAnsi="Times New Roman" w:hint="default"/>
      </w:rPr>
    </w:lvl>
    <w:lvl w:ilvl="5" w:tplc="5ADADC30" w:tentative="1">
      <w:start w:val="1"/>
      <w:numFmt w:val="bullet"/>
      <w:lvlText w:val="•"/>
      <w:lvlJc w:val="left"/>
      <w:pPr>
        <w:tabs>
          <w:tab w:val="num" w:pos="4320"/>
        </w:tabs>
        <w:ind w:left="4320" w:hanging="360"/>
      </w:pPr>
      <w:rPr>
        <w:rFonts w:ascii="Times New Roman" w:hAnsi="Times New Roman" w:hint="default"/>
      </w:rPr>
    </w:lvl>
    <w:lvl w:ilvl="6" w:tplc="A9FA68C4" w:tentative="1">
      <w:start w:val="1"/>
      <w:numFmt w:val="bullet"/>
      <w:lvlText w:val="•"/>
      <w:lvlJc w:val="left"/>
      <w:pPr>
        <w:tabs>
          <w:tab w:val="num" w:pos="5040"/>
        </w:tabs>
        <w:ind w:left="5040" w:hanging="360"/>
      </w:pPr>
      <w:rPr>
        <w:rFonts w:ascii="Times New Roman" w:hAnsi="Times New Roman" w:hint="default"/>
      </w:rPr>
    </w:lvl>
    <w:lvl w:ilvl="7" w:tplc="A03E0F54" w:tentative="1">
      <w:start w:val="1"/>
      <w:numFmt w:val="bullet"/>
      <w:lvlText w:val="•"/>
      <w:lvlJc w:val="left"/>
      <w:pPr>
        <w:tabs>
          <w:tab w:val="num" w:pos="5760"/>
        </w:tabs>
        <w:ind w:left="5760" w:hanging="360"/>
      </w:pPr>
      <w:rPr>
        <w:rFonts w:ascii="Times New Roman" w:hAnsi="Times New Roman" w:hint="default"/>
      </w:rPr>
    </w:lvl>
    <w:lvl w:ilvl="8" w:tplc="862A761A"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0E0E570B"/>
    <w:multiLevelType w:val="hybridMultilevel"/>
    <w:tmpl w:val="0958BC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0D43DAD"/>
    <w:multiLevelType w:val="hybridMultilevel"/>
    <w:tmpl w:val="A984C376"/>
    <w:lvl w:ilvl="0" w:tplc="336C141C">
      <w:start w:val="1"/>
      <w:numFmt w:val="bullet"/>
      <w:lvlText w:val="•"/>
      <w:lvlJc w:val="left"/>
      <w:pPr>
        <w:tabs>
          <w:tab w:val="num" w:pos="720"/>
        </w:tabs>
        <w:ind w:left="720" w:hanging="360"/>
      </w:pPr>
      <w:rPr>
        <w:rFonts w:ascii="Times New Roman" w:hAnsi="Times New Roman" w:hint="default"/>
      </w:rPr>
    </w:lvl>
    <w:lvl w:ilvl="1" w:tplc="E5C8CB4E" w:tentative="1">
      <w:start w:val="1"/>
      <w:numFmt w:val="bullet"/>
      <w:lvlText w:val="•"/>
      <w:lvlJc w:val="left"/>
      <w:pPr>
        <w:tabs>
          <w:tab w:val="num" w:pos="1440"/>
        </w:tabs>
        <w:ind w:left="1440" w:hanging="360"/>
      </w:pPr>
      <w:rPr>
        <w:rFonts w:ascii="Times New Roman" w:hAnsi="Times New Roman" w:hint="default"/>
      </w:rPr>
    </w:lvl>
    <w:lvl w:ilvl="2" w:tplc="1038B9C8" w:tentative="1">
      <w:start w:val="1"/>
      <w:numFmt w:val="bullet"/>
      <w:lvlText w:val="•"/>
      <w:lvlJc w:val="left"/>
      <w:pPr>
        <w:tabs>
          <w:tab w:val="num" w:pos="2160"/>
        </w:tabs>
        <w:ind w:left="2160" w:hanging="360"/>
      </w:pPr>
      <w:rPr>
        <w:rFonts w:ascii="Times New Roman" w:hAnsi="Times New Roman" w:hint="default"/>
      </w:rPr>
    </w:lvl>
    <w:lvl w:ilvl="3" w:tplc="AAA63172" w:tentative="1">
      <w:start w:val="1"/>
      <w:numFmt w:val="bullet"/>
      <w:lvlText w:val="•"/>
      <w:lvlJc w:val="left"/>
      <w:pPr>
        <w:tabs>
          <w:tab w:val="num" w:pos="2880"/>
        </w:tabs>
        <w:ind w:left="2880" w:hanging="360"/>
      </w:pPr>
      <w:rPr>
        <w:rFonts w:ascii="Times New Roman" w:hAnsi="Times New Roman" w:hint="default"/>
      </w:rPr>
    </w:lvl>
    <w:lvl w:ilvl="4" w:tplc="4C8E4B70" w:tentative="1">
      <w:start w:val="1"/>
      <w:numFmt w:val="bullet"/>
      <w:lvlText w:val="•"/>
      <w:lvlJc w:val="left"/>
      <w:pPr>
        <w:tabs>
          <w:tab w:val="num" w:pos="3600"/>
        </w:tabs>
        <w:ind w:left="3600" w:hanging="360"/>
      </w:pPr>
      <w:rPr>
        <w:rFonts w:ascii="Times New Roman" w:hAnsi="Times New Roman" w:hint="default"/>
      </w:rPr>
    </w:lvl>
    <w:lvl w:ilvl="5" w:tplc="9528864A" w:tentative="1">
      <w:start w:val="1"/>
      <w:numFmt w:val="bullet"/>
      <w:lvlText w:val="•"/>
      <w:lvlJc w:val="left"/>
      <w:pPr>
        <w:tabs>
          <w:tab w:val="num" w:pos="4320"/>
        </w:tabs>
        <w:ind w:left="4320" w:hanging="360"/>
      </w:pPr>
      <w:rPr>
        <w:rFonts w:ascii="Times New Roman" w:hAnsi="Times New Roman" w:hint="default"/>
      </w:rPr>
    </w:lvl>
    <w:lvl w:ilvl="6" w:tplc="44D614FC" w:tentative="1">
      <w:start w:val="1"/>
      <w:numFmt w:val="bullet"/>
      <w:lvlText w:val="•"/>
      <w:lvlJc w:val="left"/>
      <w:pPr>
        <w:tabs>
          <w:tab w:val="num" w:pos="5040"/>
        </w:tabs>
        <w:ind w:left="5040" w:hanging="360"/>
      </w:pPr>
      <w:rPr>
        <w:rFonts w:ascii="Times New Roman" w:hAnsi="Times New Roman" w:hint="default"/>
      </w:rPr>
    </w:lvl>
    <w:lvl w:ilvl="7" w:tplc="4E08EE48" w:tentative="1">
      <w:start w:val="1"/>
      <w:numFmt w:val="bullet"/>
      <w:lvlText w:val="•"/>
      <w:lvlJc w:val="left"/>
      <w:pPr>
        <w:tabs>
          <w:tab w:val="num" w:pos="5760"/>
        </w:tabs>
        <w:ind w:left="5760" w:hanging="360"/>
      </w:pPr>
      <w:rPr>
        <w:rFonts w:ascii="Times New Roman" w:hAnsi="Times New Roman" w:hint="default"/>
      </w:rPr>
    </w:lvl>
    <w:lvl w:ilvl="8" w:tplc="07082C46"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13C65494"/>
    <w:multiLevelType w:val="hybridMultilevel"/>
    <w:tmpl w:val="DA0C75F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5FF142C"/>
    <w:multiLevelType w:val="hybridMultilevel"/>
    <w:tmpl w:val="0B74A8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6183CA0"/>
    <w:multiLevelType w:val="hybridMultilevel"/>
    <w:tmpl w:val="03F4EEB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195C0DBE"/>
    <w:multiLevelType w:val="hybridMultilevel"/>
    <w:tmpl w:val="BD748E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A7C3334"/>
    <w:multiLevelType w:val="hybridMultilevel"/>
    <w:tmpl w:val="2B361E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1C424397"/>
    <w:multiLevelType w:val="hybridMultilevel"/>
    <w:tmpl w:val="63D4118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1EF25022"/>
    <w:multiLevelType w:val="hybridMultilevel"/>
    <w:tmpl w:val="EBE0B3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0B335B1"/>
    <w:multiLevelType w:val="hybridMultilevel"/>
    <w:tmpl w:val="E698E4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10A43C9"/>
    <w:multiLevelType w:val="hybridMultilevel"/>
    <w:tmpl w:val="703640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10D2F4D"/>
    <w:multiLevelType w:val="hybridMultilevel"/>
    <w:tmpl w:val="2F6EDB6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210E4D2D"/>
    <w:multiLevelType w:val="hybridMultilevel"/>
    <w:tmpl w:val="DDA23094"/>
    <w:lvl w:ilvl="0" w:tplc="F82C526E">
      <w:start w:val="1"/>
      <w:numFmt w:val="bullet"/>
      <w:lvlText w:val="•"/>
      <w:lvlJc w:val="left"/>
      <w:pPr>
        <w:tabs>
          <w:tab w:val="num" w:pos="720"/>
        </w:tabs>
        <w:ind w:left="720" w:hanging="360"/>
      </w:pPr>
      <w:rPr>
        <w:rFonts w:ascii="Times New Roman" w:hAnsi="Times New Roman" w:hint="default"/>
      </w:rPr>
    </w:lvl>
    <w:lvl w:ilvl="1" w:tplc="C6E24B40" w:tentative="1">
      <w:start w:val="1"/>
      <w:numFmt w:val="bullet"/>
      <w:lvlText w:val="•"/>
      <w:lvlJc w:val="left"/>
      <w:pPr>
        <w:tabs>
          <w:tab w:val="num" w:pos="1440"/>
        </w:tabs>
        <w:ind w:left="1440" w:hanging="360"/>
      </w:pPr>
      <w:rPr>
        <w:rFonts w:ascii="Times New Roman" w:hAnsi="Times New Roman" w:hint="default"/>
      </w:rPr>
    </w:lvl>
    <w:lvl w:ilvl="2" w:tplc="61B033D8" w:tentative="1">
      <w:start w:val="1"/>
      <w:numFmt w:val="bullet"/>
      <w:lvlText w:val="•"/>
      <w:lvlJc w:val="left"/>
      <w:pPr>
        <w:tabs>
          <w:tab w:val="num" w:pos="2160"/>
        </w:tabs>
        <w:ind w:left="2160" w:hanging="360"/>
      </w:pPr>
      <w:rPr>
        <w:rFonts w:ascii="Times New Roman" w:hAnsi="Times New Roman" w:hint="default"/>
      </w:rPr>
    </w:lvl>
    <w:lvl w:ilvl="3" w:tplc="72E4282E" w:tentative="1">
      <w:start w:val="1"/>
      <w:numFmt w:val="bullet"/>
      <w:lvlText w:val="•"/>
      <w:lvlJc w:val="left"/>
      <w:pPr>
        <w:tabs>
          <w:tab w:val="num" w:pos="2880"/>
        </w:tabs>
        <w:ind w:left="2880" w:hanging="360"/>
      </w:pPr>
      <w:rPr>
        <w:rFonts w:ascii="Times New Roman" w:hAnsi="Times New Roman" w:hint="default"/>
      </w:rPr>
    </w:lvl>
    <w:lvl w:ilvl="4" w:tplc="CE309FE2" w:tentative="1">
      <w:start w:val="1"/>
      <w:numFmt w:val="bullet"/>
      <w:lvlText w:val="•"/>
      <w:lvlJc w:val="left"/>
      <w:pPr>
        <w:tabs>
          <w:tab w:val="num" w:pos="3600"/>
        </w:tabs>
        <w:ind w:left="3600" w:hanging="360"/>
      </w:pPr>
      <w:rPr>
        <w:rFonts w:ascii="Times New Roman" w:hAnsi="Times New Roman" w:hint="default"/>
      </w:rPr>
    </w:lvl>
    <w:lvl w:ilvl="5" w:tplc="1E20394C" w:tentative="1">
      <w:start w:val="1"/>
      <w:numFmt w:val="bullet"/>
      <w:lvlText w:val="•"/>
      <w:lvlJc w:val="left"/>
      <w:pPr>
        <w:tabs>
          <w:tab w:val="num" w:pos="4320"/>
        </w:tabs>
        <w:ind w:left="4320" w:hanging="360"/>
      </w:pPr>
      <w:rPr>
        <w:rFonts w:ascii="Times New Roman" w:hAnsi="Times New Roman" w:hint="default"/>
      </w:rPr>
    </w:lvl>
    <w:lvl w:ilvl="6" w:tplc="AA2E2E5E" w:tentative="1">
      <w:start w:val="1"/>
      <w:numFmt w:val="bullet"/>
      <w:lvlText w:val="•"/>
      <w:lvlJc w:val="left"/>
      <w:pPr>
        <w:tabs>
          <w:tab w:val="num" w:pos="5040"/>
        </w:tabs>
        <w:ind w:left="5040" w:hanging="360"/>
      </w:pPr>
      <w:rPr>
        <w:rFonts w:ascii="Times New Roman" w:hAnsi="Times New Roman" w:hint="default"/>
      </w:rPr>
    </w:lvl>
    <w:lvl w:ilvl="7" w:tplc="2E5E1B96" w:tentative="1">
      <w:start w:val="1"/>
      <w:numFmt w:val="bullet"/>
      <w:lvlText w:val="•"/>
      <w:lvlJc w:val="left"/>
      <w:pPr>
        <w:tabs>
          <w:tab w:val="num" w:pos="5760"/>
        </w:tabs>
        <w:ind w:left="5760" w:hanging="360"/>
      </w:pPr>
      <w:rPr>
        <w:rFonts w:ascii="Times New Roman" w:hAnsi="Times New Roman" w:hint="default"/>
      </w:rPr>
    </w:lvl>
    <w:lvl w:ilvl="8" w:tplc="C0980048"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265C5C93"/>
    <w:multiLevelType w:val="hybridMultilevel"/>
    <w:tmpl w:val="862836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27773ECD"/>
    <w:multiLevelType w:val="hybridMultilevel"/>
    <w:tmpl w:val="FE76A31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2B3D7C70"/>
    <w:multiLevelType w:val="hybridMultilevel"/>
    <w:tmpl w:val="6E0E775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30FA245C"/>
    <w:multiLevelType w:val="hybridMultilevel"/>
    <w:tmpl w:val="122EE26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3ACE2DFD"/>
    <w:multiLevelType w:val="hybridMultilevel"/>
    <w:tmpl w:val="A32EB81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3B352A1F"/>
    <w:multiLevelType w:val="hybridMultilevel"/>
    <w:tmpl w:val="4992F3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414245D7"/>
    <w:multiLevelType w:val="hybridMultilevel"/>
    <w:tmpl w:val="0BB2E88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45576E2D"/>
    <w:multiLevelType w:val="hybridMultilevel"/>
    <w:tmpl w:val="F140E6D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457D0025"/>
    <w:multiLevelType w:val="hybridMultilevel"/>
    <w:tmpl w:val="7A3A9B6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49521E91"/>
    <w:multiLevelType w:val="hybridMultilevel"/>
    <w:tmpl w:val="B4D285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4DCF37F1"/>
    <w:multiLevelType w:val="hybridMultilevel"/>
    <w:tmpl w:val="9CC6C88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546438B6"/>
    <w:multiLevelType w:val="hybridMultilevel"/>
    <w:tmpl w:val="B856710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56B0742C"/>
    <w:multiLevelType w:val="hybridMultilevel"/>
    <w:tmpl w:val="FE186B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596841D3"/>
    <w:multiLevelType w:val="hybridMultilevel"/>
    <w:tmpl w:val="E4AC4F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5D6F466C"/>
    <w:multiLevelType w:val="hybridMultilevel"/>
    <w:tmpl w:val="C03AEC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5E233E35"/>
    <w:multiLevelType w:val="hybridMultilevel"/>
    <w:tmpl w:val="5AE211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5F906E95"/>
    <w:multiLevelType w:val="hybridMultilevel"/>
    <w:tmpl w:val="FB84C4F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5FA87AB0"/>
    <w:multiLevelType w:val="hybridMultilevel"/>
    <w:tmpl w:val="FE4AE1B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5FB56CCA"/>
    <w:multiLevelType w:val="hybridMultilevel"/>
    <w:tmpl w:val="1D86DF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63701623"/>
    <w:multiLevelType w:val="hybridMultilevel"/>
    <w:tmpl w:val="C30E81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6584496D"/>
    <w:multiLevelType w:val="hybridMultilevel"/>
    <w:tmpl w:val="444C75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66867BFC"/>
    <w:multiLevelType w:val="hybridMultilevel"/>
    <w:tmpl w:val="66C27B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68123AB8"/>
    <w:multiLevelType w:val="hybridMultilevel"/>
    <w:tmpl w:val="C4E4D5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69E40CC3"/>
    <w:multiLevelType w:val="hybridMultilevel"/>
    <w:tmpl w:val="8030159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6FB136EB"/>
    <w:multiLevelType w:val="hybridMultilevel"/>
    <w:tmpl w:val="42EA5BA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6FFC64D3"/>
    <w:multiLevelType w:val="hybridMultilevel"/>
    <w:tmpl w:val="596CE1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15:restartNumberingAfterBreak="0">
    <w:nsid w:val="721842DC"/>
    <w:multiLevelType w:val="hybridMultilevel"/>
    <w:tmpl w:val="87DA2AD6"/>
    <w:lvl w:ilvl="0" w:tplc="A8D22582">
      <w:start w:val="1"/>
      <w:numFmt w:val="bullet"/>
      <w:lvlText w:val="•"/>
      <w:lvlJc w:val="left"/>
      <w:pPr>
        <w:tabs>
          <w:tab w:val="num" w:pos="720"/>
        </w:tabs>
        <w:ind w:left="720" w:hanging="360"/>
      </w:pPr>
      <w:rPr>
        <w:rFonts w:ascii="Arial" w:hAnsi="Arial" w:hint="default"/>
      </w:rPr>
    </w:lvl>
    <w:lvl w:ilvl="1" w:tplc="5F1081E2" w:tentative="1">
      <w:start w:val="1"/>
      <w:numFmt w:val="bullet"/>
      <w:lvlText w:val="•"/>
      <w:lvlJc w:val="left"/>
      <w:pPr>
        <w:tabs>
          <w:tab w:val="num" w:pos="1440"/>
        </w:tabs>
        <w:ind w:left="1440" w:hanging="360"/>
      </w:pPr>
      <w:rPr>
        <w:rFonts w:ascii="Arial" w:hAnsi="Arial" w:hint="default"/>
      </w:rPr>
    </w:lvl>
    <w:lvl w:ilvl="2" w:tplc="6430F47E" w:tentative="1">
      <w:start w:val="1"/>
      <w:numFmt w:val="bullet"/>
      <w:lvlText w:val="•"/>
      <w:lvlJc w:val="left"/>
      <w:pPr>
        <w:tabs>
          <w:tab w:val="num" w:pos="2160"/>
        </w:tabs>
        <w:ind w:left="2160" w:hanging="360"/>
      </w:pPr>
      <w:rPr>
        <w:rFonts w:ascii="Arial" w:hAnsi="Arial" w:hint="default"/>
      </w:rPr>
    </w:lvl>
    <w:lvl w:ilvl="3" w:tplc="4C4A4798" w:tentative="1">
      <w:start w:val="1"/>
      <w:numFmt w:val="bullet"/>
      <w:lvlText w:val="•"/>
      <w:lvlJc w:val="left"/>
      <w:pPr>
        <w:tabs>
          <w:tab w:val="num" w:pos="2880"/>
        </w:tabs>
        <w:ind w:left="2880" w:hanging="360"/>
      </w:pPr>
      <w:rPr>
        <w:rFonts w:ascii="Arial" w:hAnsi="Arial" w:hint="default"/>
      </w:rPr>
    </w:lvl>
    <w:lvl w:ilvl="4" w:tplc="1214CAE6" w:tentative="1">
      <w:start w:val="1"/>
      <w:numFmt w:val="bullet"/>
      <w:lvlText w:val="•"/>
      <w:lvlJc w:val="left"/>
      <w:pPr>
        <w:tabs>
          <w:tab w:val="num" w:pos="3600"/>
        </w:tabs>
        <w:ind w:left="3600" w:hanging="360"/>
      </w:pPr>
      <w:rPr>
        <w:rFonts w:ascii="Arial" w:hAnsi="Arial" w:hint="default"/>
      </w:rPr>
    </w:lvl>
    <w:lvl w:ilvl="5" w:tplc="515E1E2C" w:tentative="1">
      <w:start w:val="1"/>
      <w:numFmt w:val="bullet"/>
      <w:lvlText w:val="•"/>
      <w:lvlJc w:val="left"/>
      <w:pPr>
        <w:tabs>
          <w:tab w:val="num" w:pos="4320"/>
        </w:tabs>
        <w:ind w:left="4320" w:hanging="360"/>
      </w:pPr>
      <w:rPr>
        <w:rFonts w:ascii="Arial" w:hAnsi="Arial" w:hint="default"/>
      </w:rPr>
    </w:lvl>
    <w:lvl w:ilvl="6" w:tplc="D08AC5F4" w:tentative="1">
      <w:start w:val="1"/>
      <w:numFmt w:val="bullet"/>
      <w:lvlText w:val="•"/>
      <w:lvlJc w:val="left"/>
      <w:pPr>
        <w:tabs>
          <w:tab w:val="num" w:pos="5040"/>
        </w:tabs>
        <w:ind w:left="5040" w:hanging="360"/>
      </w:pPr>
      <w:rPr>
        <w:rFonts w:ascii="Arial" w:hAnsi="Arial" w:hint="default"/>
      </w:rPr>
    </w:lvl>
    <w:lvl w:ilvl="7" w:tplc="96FE39AA" w:tentative="1">
      <w:start w:val="1"/>
      <w:numFmt w:val="bullet"/>
      <w:lvlText w:val="•"/>
      <w:lvlJc w:val="left"/>
      <w:pPr>
        <w:tabs>
          <w:tab w:val="num" w:pos="5760"/>
        </w:tabs>
        <w:ind w:left="5760" w:hanging="360"/>
      </w:pPr>
      <w:rPr>
        <w:rFonts w:ascii="Arial" w:hAnsi="Arial" w:hint="default"/>
      </w:rPr>
    </w:lvl>
    <w:lvl w:ilvl="8" w:tplc="C03E9BDE"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7AE43D65"/>
    <w:multiLevelType w:val="hybridMultilevel"/>
    <w:tmpl w:val="0D4EA6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8" w15:restartNumberingAfterBreak="0">
    <w:nsid w:val="7ECD4A4D"/>
    <w:multiLevelType w:val="hybridMultilevel"/>
    <w:tmpl w:val="8652866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520978357">
    <w:abstractNumId w:val="13"/>
  </w:num>
  <w:num w:numId="2" w16cid:durableId="565529085">
    <w:abstractNumId w:val="29"/>
  </w:num>
  <w:num w:numId="3" w16cid:durableId="934939276">
    <w:abstractNumId w:val="15"/>
  </w:num>
  <w:num w:numId="4" w16cid:durableId="1604218551">
    <w:abstractNumId w:val="10"/>
  </w:num>
  <w:num w:numId="5" w16cid:durableId="704260554">
    <w:abstractNumId w:val="36"/>
  </w:num>
  <w:num w:numId="6" w16cid:durableId="1533566353">
    <w:abstractNumId w:val="43"/>
  </w:num>
  <w:num w:numId="7" w16cid:durableId="1594246450">
    <w:abstractNumId w:val="17"/>
  </w:num>
  <w:num w:numId="8" w16cid:durableId="1147168748">
    <w:abstractNumId w:val="40"/>
  </w:num>
  <w:num w:numId="9" w16cid:durableId="52970613">
    <w:abstractNumId w:val="22"/>
  </w:num>
  <w:num w:numId="10" w16cid:durableId="1871258288">
    <w:abstractNumId w:val="14"/>
  </w:num>
  <w:num w:numId="11" w16cid:durableId="2020347115">
    <w:abstractNumId w:val="45"/>
  </w:num>
  <w:num w:numId="12" w16cid:durableId="901873074">
    <w:abstractNumId w:val="44"/>
  </w:num>
  <w:num w:numId="13" w16cid:durableId="1468008731">
    <w:abstractNumId w:val="37"/>
  </w:num>
  <w:num w:numId="14" w16cid:durableId="184052465">
    <w:abstractNumId w:val="21"/>
  </w:num>
  <w:num w:numId="15" w16cid:durableId="1620382154">
    <w:abstractNumId w:val="23"/>
  </w:num>
  <w:num w:numId="16" w16cid:durableId="797600708">
    <w:abstractNumId w:val="42"/>
  </w:num>
  <w:num w:numId="17" w16cid:durableId="2058317337">
    <w:abstractNumId w:val="9"/>
  </w:num>
  <w:num w:numId="18" w16cid:durableId="293680460">
    <w:abstractNumId w:val="12"/>
  </w:num>
  <w:num w:numId="19" w16cid:durableId="1701517337">
    <w:abstractNumId w:val="26"/>
  </w:num>
  <w:num w:numId="20" w16cid:durableId="461771230">
    <w:abstractNumId w:val="48"/>
  </w:num>
  <w:num w:numId="21" w16cid:durableId="428082887">
    <w:abstractNumId w:val="0"/>
  </w:num>
  <w:num w:numId="22" w16cid:durableId="833642665">
    <w:abstractNumId w:val="38"/>
  </w:num>
  <w:num w:numId="23" w16cid:durableId="2078360145">
    <w:abstractNumId w:val="5"/>
  </w:num>
  <w:num w:numId="24" w16cid:durableId="1451507583">
    <w:abstractNumId w:val="41"/>
  </w:num>
  <w:num w:numId="25" w16cid:durableId="803277789">
    <w:abstractNumId w:val="32"/>
  </w:num>
  <w:num w:numId="26" w16cid:durableId="1493328591">
    <w:abstractNumId w:val="30"/>
  </w:num>
  <w:num w:numId="27" w16cid:durableId="1573738960">
    <w:abstractNumId w:val="11"/>
  </w:num>
  <w:num w:numId="28" w16cid:durableId="1474836980">
    <w:abstractNumId w:val="28"/>
  </w:num>
  <w:num w:numId="29" w16cid:durableId="2113043743">
    <w:abstractNumId w:val="34"/>
  </w:num>
  <w:num w:numId="30" w16cid:durableId="1814327641">
    <w:abstractNumId w:val="31"/>
  </w:num>
  <w:num w:numId="31" w16cid:durableId="546183743">
    <w:abstractNumId w:val="16"/>
  </w:num>
  <w:num w:numId="32" w16cid:durableId="315451247">
    <w:abstractNumId w:val="25"/>
  </w:num>
  <w:num w:numId="33" w16cid:durableId="1804150742">
    <w:abstractNumId w:val="20"/>
  </w:num>
  <w:num w:numId="34" w16cid:durableId="1949114836">
    <w:abstractNumId w:val="35"/>
  </w:num>
  <w:num w:numId="35" w16cid:durableId="1813522078">
    <w:abstractNumId w:val="47"/>
  </w:num>
  <w:num w:numId="36" w16cid:durableId="1175345074">
    <w:abstractNumId w:val="33"/>
  </w:num>
  <w:num w:numId="37" w16cid:durableId="151070894">
    <w:abstractNumId w:val="1"/>
  </w:num>
  <w:num w:numId="38" w16cid:durableId="1627928167">
    <w:abstractNumId w:val="39"/>
  </w:num>
  <w:num w:numId="39" w16cid:durableId="1152217976">
    <w:abstractNumId w:val="2"/>
  </w:num>
  <w:num w:numId="40" w16cid:durableId="357046384">
    <w:abstractNumId w:val="24"/>
  </w:num>
  <w:num w:numId="41" w16cid:durableId="1071344910">
    <w:abstractNumId w:val="3"/>
  </w:num>
  <w:num w:numId="42" w16cid:durableId="22097207">
    <w:abstractNumId w:val="7"/>
  </w:num>
  <w:num w:numId="43" w16cid:durableId="1704475514">
    <w:abstractNumId w:val="18"/>
  </w:num>
  <w:num w:numId="44" w16cid:durableId="1919704341">
    <w:abstractNumId w:val="46"/>
  </w:num>
  <w:num w:numId="45" w16cid:durableId="1038051185">
    <w:abstractNumId w:val="27"/>
  </w:num>
  <w:num w:numId="46" w16cid:durableId="394011566">
    <w:abstractNumId w:val="44"/>
  </w:num>
  <w:num w:numId="47" w16cid:durableId="632752056">
    <w:abstractNumId w:val="22"/>
  </w:num>
  <w:num w:numId="48" w16cid:durableId="614293497">
    <w:abstractNumId w:val="6"/>
  </w:num>
  <w:num w:numId="49" w16cid:durableId="1617978245">
    <w:abstractNumId w:val="4"/>
  </w:num>
  <w:num w:numId="50" w16cid:durableId="194970030">
    <w:abstractNumId w:val="8"/>
  </w:num>
  <w:num w:numId="51" w16cid:durableId="366419343">
    <w:abstractNumId w:val="1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81F"/>
    <w:rsid w:val="00001C12"/>
    <w:rsid w:val="00001F8A"/>
    <w:rsid w:val="00003A09"/>
    <w:rsid w:val="00011B01"/>
    <w:rsid w:val="000124C5"/>
    <w:rsid w:val="0001545D"/>
    <w:rsid w:val="00031230"/>
    <w:rsid w:val="000345C4"/>
    <w:rsid w:val="00037369"/>
    <w:rsid w:val="00044067"/>
    <w:rsid w:val="00047FB8"/>
    <w:rsid w:val="00063C45"/>
    <w:rsid w:val="000746C5"/>
    <w:rsid w:val="00083146"/>
    <w:rsid w:val="0009272E"/>
    <w:rsid w:val="0009465F"/>
    <w:rsid w:val="000B2C17"/>
    <w:rsid w:val="000B535E"/>
    <w:rsid w:val="000C5723"/>
    <w:rsid w:val="000E012D"/>
    <w:rsid w:val="000E06FA"/>
    <w:rsid w:val="000E3C76"/>
    <w:rsid w:val="000F317B"/>
    <w:rsid w:val="000F36DB"/>
    <w:rsid w:val="00100520"/>
    <w:rsid w:val="00101ADA"/>
    <w:rsid w:val="00105FD7"/>
    <w:rsid w:val="001152C4"/>
    <w:rsid w:val="00122480"/>
    <w:rsid w:val="0012614C"/>
    <w:rsid w:val="00126926"/>
    <w:rsid w:val="00127B06"/>
    <w:rsid w:val="00130561"/>
    <w:rsid w:val="00131F11"/>
    <w:rsid w:val="00132632"/>
    <w:rsid w:val="0013731E"/>
    <w:rsid w:val="00144138"/>
    <w:rsid w:val="00153C5D"/>
    <w:rsid w:val="00172686"/>
    <w:rsid w:val="00180DC9"/>
    <w:rsid w:val="00184145"/>
    <w:rsid w:val="00185D6A"/>
    <w:rsid w:val="001909CE"/>
    <w:rsid w:val="00192CE0"/>
    <w:rsid w:val="001A31BC"/>
    <w:rsid w:val="001B7BC3"/>
    <w:rsid w:val="001C2631"/>
    <w:rsid w:val="001D4C7C"/>
    <w:rsid w:val="001D7E5D"/>
    <w:rsid w:val="001E47C1"/>
    <w:rsid w:val="001F0A4B"/>
    <w:rsid w:val="001F0F36"/>
    <w:rsid w:val="001F153B"/>
    <w:rsid w:val="001F2111"/>
    <w:rsid w:val="001F3A9E"/>
    <w:rsid w:val="001F3F53"/>
    <w:rsid w:val="002005FC"/>
    <w:rsid w:val="00212675"/>
    <w:rsid w:val="00215197"/>
    <w:rsid w:val="002209E8"/>
    <w:rsid w:val="002321F5"/>
    <w:rsid w:val="00237396"/>
    <w:rsid w:val="00257669"/>
    <w:rsid w:val="0026052F"/>
    <w:rsid w:val="00266AD9"/>
    <w:rsid w:val="00272029"/>
    <w:rsid w:val="0028184E"/>
    <w:rsid w:val="002845C9"/>
    <w:rsid w:val="00285D3C"/>
    <w:rsid w:val="00290797"/>
    <w:rsid w:val="00290ECF"/>
    <w:rsid w:val="002B0D65"/>
    <w:rsid w:val="002C01F3"/>
    <w:rsid w:val="002C5A6E"/>
    <w:rsid w:val="002D4FC7"/>
    <w:rsid w:val="002D5BCE"/>
    <w:rsid w:val="002D72B9"/>
    <w:rsid w:val="002F2292"/>
    <w:rsid w:val="002F2497"/>
    <w:rsid w:val="00305975"/>
    <w:rsid w:val="0030629D"/>
    <w:rsid w:val="00306869"/>
    <w:rsid w:val="00311C34"/>
    <w:rsid w:val="0031744A"/>
    <w:rsid w:val="003252E3"/>
    <w:rsid w:val="00327446"/>
    <w:rsid w:val="00355D23"/>
    <w:rsid w:val="00356916"/>
    <w:rsid w:val="003571B6"/>
    <w:rsid w:val="0036146B"/>
    <w:rsid w:val="00363362"/>
    <w:rsid w:val="0036669E"/>
    <w:rsid w:val="00374712"/>
    <w:rsid w:val="003753F5"/>
    <w:rsid w:val="003816DD"/>
    <w:rsid w:val="0038210A"/>
    <w:rsid w:val="003833E8"/>
    <w:rsid w:val="00387FB5"/>
    <w:rsid w:val="00390FAC"/>
    <w:rsid w:val="00395380"/>
    <w:rsid w:val="00395EE2"/>
    <w:rsid w:val="00397FC3"/>
    <w:rsid w:val="003A3AA7"/>
    <w:rsid w:val="003A5E73"/>
    <w:rsid w:val="003D24ED"/>
    <w:rsid w:val="003F3092"/>
    <w:rsid w:val="00403C77"/>
    <w:rsid w:val="00407899"/>
    <w:rsid w:val="00416322"/>
    <w:rsid w:val="00416DB0"/>
    <w:rsid w:val="0042222D"/>
    <w:rsid w:val="00422DCC"/>
    <w:rsid w:val="00431286"/>
    <w:rsid w:val="004354D2"/>
    <w:rsid w:val="004419F2"/>
    <w:rsid w:val="004452B5"/>
    <w:rsid w:val="00446CB8"/>
    <w:rsid w:val="004475B2"/>
    <w:rsid w:val="004529EA"/>
    <w:rsid w:val="0045381F"/>
    <w:rsid w:val="00457707"/>
    <w:rsid w:val="00457D5A"/>
    <w:rsid w:val="00457D84"/>
    <w:rsid w:val="004618F8"/>
    <w:rsid w:val="00464473"/>
    <w:rsid w:val="004662EC"/>
    <w:rsid w:val="00473D59"/>
    <w:rsid w:val="004746CF"/>
    <w:rsid w:val="004821E9"/>
    <w:rsid w:val="00485BB7"/>
    <w:rsid w:val="0049041F"/>
    <w:rsid w:val="00492DD4"/>
    <w:rsid w:val="004A00EB"/>
    <w:rsid w:val="004B4AE1"/>
    <w:rsid w:val="004B74D1"/>
    <w:rsid w:val="004C39B0"/>
    <w:rsid w:val="004C740F"/>
    <w:rsid w:val="004D1087"/>
    <w:rsid w:val="004D545D"/>
    <w:rsid w:val="004D6641"/>
    <w:rsid w:val="004E17F8"/>
    <w:rsid w:val="004F1EA3"/>
    <w:rsid w:val="004F2CA3"/>
    <w:rsid w:val="00502780"/>
    <w:rsid w:val="0050533E"/>
    <w:rsid w:val="00513CCD"/>
    <w:rsid w:val="00514261"/>
    <w:rsid w:val="005427EE"/>
    <w:rsid w:val="00552C6D"/>
    <w:rsid w:val="00555EB9"/>
    <w:rsid w:val="00566A8D"/>
    <w:rsid w:val="00571AD4"/>
    <w:rsid w:val="00577513"/>
    <w:rsid w:val="00581D2C"/>
    <w:rsid w:val="00584148"/>
    <w:rsid w:val="0058685A"/>
    <w:rsid w:val="00587DAC"/>
    <w:rsid w:val="00593336"/>
    <w:rsid w:val="005A13BD"/>
    <w:rsid w:val="005B30F8"/>
    <w:rsid w:val="005B3728"/>
    <w:rsid w:val="005C6E91"/>
    <w:rsid w:val="005C7997"/>
    <w:rsid w:val="005D2B60"/>
    <w:rsid w:val="005D7BB4"/>
    <w:rsid w:val="005E5673"/>
    <w:rsid w:val="005F0DEE"/>
    <w:rsid w:val="005F0EE0"/>
    <w:rsid w:val="00602140"/>
    <w:rsid w:val="0061229C"/>
    <w:rsid w:val="00624D7B"/>
    <w:rsid w:val="00627FAF"/>
    <w:rsid w:val="006307A4"/>
    <w:rsid w:val="006401F5"/>
    <w:rsid w:val="00641E82"/>
    <w:rsid w:val="00650C28"/>
    <w:rsid w:val="00653AFA"/>
    <w:rsid w:val="00664420"/>
    <w:rsid w:val="00682C5B"/>
    <w:rsid w:val="00685178"/>
    <w:rsid w:val="006853F1"/>
    <w:rsid w:val="006937D0"/>
    <w:rsid w:val="006A32AA"/>
    <w:rsid w:val="006A5DBB"/>
    <w:rsid w:val="006B0104"/>
    <w:rsid w:val="006B460E"/>
    <w:rsid w:val="006B55C2"/>
    <w:rsid w:val="006B7354"/>
    <w:rsid w:val="006C57B0"/>
    <w:rsid w:val="006C64E9"/>
    <w:rsid w:val="006D3A11"/>
    <w:rsid w:val="006D6359"/>
    <w:rsid w:val="006D7586"/>
    <w:rsid w:val="006E3F63"/>
    <w:rsid w:val="007032DD"/>
    <w:rsid w:val="00703D7F"/>
    <w:rsid w:val="00704589"/>
    <w:rsid w:val="00707590"/>
    <w:rsid w:val="00712594"/>
    <w:rsid w:val="00712D28"/>
    <w:rsid w:val="00715067"/>
    <w:rsid w:val="00717018"/>
    <w:rsid w:val="00722378"/>
    <w:rsid w:val="00730D2E"/>
    <w:rsid w:val="00732747"/>
    <w:rsid w:val="00757A12"/>
    <w:rsid w:val="00763987"/>
    <w:rsid w:val="0076466D"/>
    <w:rsid w:val="0076498A"/>
    <w:rsid w:val="007652D4"/>
    <w:rsid w:val="00772B4E"/>
    <w:rsid w:val="00773DDA"/>
    <w:rsid w:val="00783732"/>
    <w:rsid w:val="00784386"/>
    <w:rsid w:val="00784B01"/>
    <w:rsid w:val="00797F68"/>
    <w:rsid w:val="007A0BB6"/>
    <w:rsid w:val="007A57FA"/>
    <w:rsid w:val="007B2C4E"/>
    <w:rsid w:val="007B671B"/>
    <w:rsid w:val="007C6476"/>
    <w:rsid w:val="007C7FEA"/>
    <w:rsid w:val="007D24FA"/>
    <w:rsid w:val="007E175E"/>
    <w:rsid w:val="007E1F3E"/>
    <w:rsid w:val="007E540B"/>
    <w:rsid w:val="007E5C03"/>
    <w:rsid w:val="007F1F21"/>
    <w:rsid w:val="007F5E26"/>
    <w:rsid w:val="007F7DCD"/>
    <w:rsid w:val="008013A0"/>
    <w:rsid w:val="00807FBD"/>
    <w:rsid w:val="00814790"/>
    <w:rsid w:val="00831085"/>
    <w:rsid w:val="00832448"/>
    <w:rsid w:val="008325AF"/>
    <w:rsid w:val="0083648F"/>
    <w:rsid w:val="008433FF"/>
    <w:rsid w:val="0086241B"/>
    <w:rsid w:val="00865806"/>
    <w:rsid w:val="0086759C"/>
    <w:rsid w:val="0086773E"/>
    <w:rsid w:val="008704F2"/>
    <w:rsid w:val="00870D2B"/>
    <w:rsid w:val="00880195"/>
    <w:rsid w:val="00882DED"/>
    <w:rsid w:val="00882ED7"/>
    <w:rsid w:val="00883F02"/>
    <w:rsid w:val="00890C95"/>
    <w:rsid w:val="0089401A"/>
    <w:rsid w:val="00897275"/>
    <w:rsid w:val="008A08AE"/>
    <w:rsid w:val="008A3F88"/>
    <w:rsid w:val="008B6837"/>
    <w:rsid w:val="008C4251"/>
    <w:rsid w:val="008D5610"/>
    <w:rsid w:val="00903414"/>
    <w:rsid w:val="009061AF"/>
    <w:rsid w:val="009113EB"/>
    <w:rsid w:val="0091231C"/>
    <w:rsid w:val="009162AE"/>
    <w:rsid w:val="009225B6"/>
    <w:rsid w:val="0093178E"/>
    <w:rsid w:val="009423F0"/>
    <w:rsid w:val="009439BD"/>
    <w:rsid w:val="0094496E"/>
    <w:rsid w:val="009539AC"/>
    <w:rsid w:val="009679A1"/>
    <w:rsid w:val="00982BB5"/>
    <w:rsid w:val="00985D2B"/>
    <w:rsid w:val="00986AB5"/>
    <w:rsid w:val="009910AF"/>
    <w:rsid w:val="0099533D"/>
    <w:rsid w:val="009A4C07"/>
    <w:rsid w:val="009A79C2"/>
    <w:rsid w:val="009D0105"/>
    <w:rsid w:val="009D2FCA"/>
    <w:rsid w:val="009D3CC8"/>
    <w:rsid w:val="009E3A53"/>
    <w:rsid w:val="009E7722"/>
    <w:rsid w:val="00A03EC0"/>
    <w:rsid w:val="00A05651"/>
    <w:rsid w:val="00A06456"/>
    <w:rsid w:val="00A10EE2"/>
    <w:rsid w:val="00A14128"/>
    <w:rsid w:val="00A22FBA"/>
    <w:rsid w:val="00A32E1D"/>
    <w:rsid w:val="00A33812"/>
    <w:rsid w:val="00A3583E"/>
    <w:rsid w:val="00A40F75"/>
    <w:rsid w:val="00A42CDB"/>
    <w:rsid w:val="00A53255"/>
    <w:rsid w:val="00A576CB"/>
    <w:rsid w:val="00A60D41"/>
    <w:rsid w:val="00A73EC3"/>
    <w:rsid w:val="00A7630E"/>
    <w:rsid w:val="00A82F2A"/>
    <w:rsid w:val="00A8403C"/>
    <w:rsid w:val="00A9073B"/>
    <w:rsid w:val="00AA0C60"/>
    <w:rsid w:val="00AA1CD7"/>
    <w:rsid w:val="00AA2812"/>
    <w:rsid w:val="00AA58D7"/>
    <w:rsid w:val="00AA7546"/>
    <w:rsid w:val="00AB33C1"/>
    <w:rsid w:val="00AC1322"/>
    <w:rsid w:val="00AC35F6"/>
    <w:rsid w:val="00AC3962"/>
    <w:rsid w:val="00AD1353"/>
    <w:rsid w:val="00AD7763"/>
    <w:rsid w:val="00AE2672"/>
    <w:rsid w:val="00AE389D"/>
    <w:rsid w:val="00AF0A56"/>
    <w:rsid w:val="00AF2361"/>
    <w:rsid w:val="00AF5AA4"/>
    <w:rsid w:val="00B1292D"/>
    <w:rsid w:val="00B219EC"/>
    <w:rsid w:val="00B21B7C"/>
    <w:rsid w:val="00B228E2"/>
    <w:rsid w:val="00B27438"/>
    <w:rsid w:val="00B274BE"/>
    <w:rsid w:val="00B318E8"/>
    <w:rsid w:val="00B35CD7"/>
    <w:rsid w:val="00B45B2C"/>
    <w:rsid w:val="00B45FD5"/>
    <w:rsid w:val="00B532C5"/>
    <w:rsid w:val="00B6497C"/>
    <w:rsid w:val="00B66D3B"/>
    <w:rsid w:val="00B675EE"/>
    <w:rsid w:val="00B768AB"/>
    <w:rsid w:val="00B80195"/>
    <w:rsid w:val="00B8072A"/>
    <w:rsid w:val="00B875B8"/>
    <w:rsid w:val="00B932B1"/>
    <w:rsid w:val="00B978AD"/>
    <w:rsid w:val="00BA645C"/>
    <w:rsid w:val="00BC6201"/>
    <w:rsid w:val="00BC695C"/>
    <w:rsid w:val="00BC699F"/>
    <w:rsid w:val="00BC6F75"/>
    <w:rsid w:val="00BD5BBA"/>
    <w:rsid w:val="00BF0F1F"/>
    <w:rsid w:val="00BF19A3"/>
    <w:rsid w:val="00BF5518"/>
    <w:rsid w:val="00BF7B2E"/>
    <w:rsid w:val="00C00412"/>
    <w:rsid w:val="00C03467"/>
    <w:rsid w:val="00C124EF"/>
    <w:rsid w:val="00C14DDD"/>
    <w:rsid w:val="00C167C5"/>
    <w:rsid w:val="00C23BCB"/>
    <w:rsid w:val="00C262E2"/>
    <w:rsid w:val="00C26783"/>
    <w:rsid w:val="00C32F10"/>
    <w:rsid w:val="00C33D4B"/>
    <w:rsid w:val="00C8009D"/>
    <w:rsid w:val="00C80627"/>
    <w:rsid w:val="00C809DB"/>
    <w:rsid w:val="00C81D6A"/>
    <w:rsid w:val="00C8364A"/>
    <w:rsid w:val="00C86F28"/>
    <w:rsid w:val="00CA2EA7"/>
    <w:rsid w:val="00CA5618"/>
    <w:rsid w:val="00CA6DFE"/>
    <w:rsid w:val="00CA7EA5"/>
    <w:rsid w:val="00CB46C1"/>
    <w:rsid w:val="00CB4C16"/>
    <w:rsid w:val="00CB7939"/>
    <w:rsid w:val="00CC2581"/>
    <w:rsid w:val="00CC38EB"/>
    <w:rsid w:val="00CC4A9A"/>
    <w:rsid w:val="00CC5406"/>
    <w:rsid w:val="00CD052F"/>
    <w:rsid w:val="00D1426B"/>
    <w:rsid w:val="00D15A0D"/>
    <w:rsid w:val="00D24B69"/>
    <w:rsid w:val="00D351BC"/>
    <w:rsid w:val="00D45127"/>
    <w:rsid w:val="00D51697"/>
    <w:rsid w:val="00D522B8"/>
    <w:rsid w:val="00D5496D"/>
    <w:rsid w:val="00D60815"/>
    <w:rsid w:val="00D63E78"/>
    <w:rsid w:val="00D6501C"/>
    <w:rsid w:val="00D65B5C"/>
    <w:rsid w:val="00D6741F"/>
    <w:rsid w:val="00D70FF0"/>
    <w:rsid w:val="00D72DFD"/>
    <w:rsid w:val="00D85422"/>
    <w:rsid w:val="00D90320"/>
    <w:rsid w:val="00D927D2"/>
    <w:rsid w:val="00D9517C"/>
    <w:rsid w:val="00D95A2B"/>
    <w:rsid w:val="00DB0F2B"/>
    <w:rsid w:val="00DB19AA"/>
    <w:rsid w:val="00DC0927"/>
    <w:rsid w:val="00DC53CD"/>
    <w:rsid w:val="00DE1552"/>
    <w:rsid w:val="00DE239B"/>
    <w:rsid w:val="00DE2A67"/>
    <w:rsid w:val="00DE44A5"/>
    <w:rsid w:val="00DF5767"/>
    <w:rsid w:val="00DF5B2E"/>
    <w:rsid w:val="00DF63BB"/>
    <w:rsid w:val="00E004C9"/>
    <w:rsid w:val="00E166A5"/>
    <w:rsid w:val="00E1797F"/>
    <w:rsid w:val="00E22062"/>
    <w:rsid w:val="00E27445"/>
    <w:rsid w:val="00E3188D"/>
    <w:rsid w:val="00E32D6E"/>
    <w:rsid w:val="00E51155"/>
    <w:rsid w:val="00E54FE3"/>
    <w:rsid w:val="00E609DC"/>
    <w:rsid w:val="00E6450E"/>
    <w:rsid w:val="00E9526A"/>
    <w:rsid w:val="00E9530B"/>
    <w:rsid w:val="00E95B1E"/>
    <w:rsid w:val="00E96928"/>
    <w:rsid w:val="00EA2717"/>
    <w:rsid w:val="00EA41B6"/>
    <w:rsid w:val="00EA7C37"/>
    <w:rsid w:val="00EB3C47"/>
    <w:rsid w:val="00EB596E"/>
    <w:rsid w:val="00EB5FB3"/>
    <w:rsid w:val="00EB6FFA"/>
    <w:rsid w:val="00EC02C0"/>
    <w:rsid w:val="00EC1AD0"/>
    <w:rsid w:val="00ED2A07"/>
    <w:rsid w:val="00ED6138"/>
    <w:rsid w:val="00ED6C3B"/>
    <w:rsid w:val="00EE5EEF"/>
    <w:rsid w:val="00EE6DDB"/>
    <w:rsid w:val="00EF12A4"/>
    <w:rsid w:val="00EF4B43"/>
    <w:rsid w:val="00EF585E"/>
    <w:rsid w:val="00EF59CE"/>
    <w:rsid w:val="00F06AAD"/>
    <w:rsid w:val="00F14564"/>
    <w:rsid w:val="00F15B77"/>
    <w:rsid w:val="00F2098E"/>
    <w:rsid w:val="00F21A17"/>
    <w:rsid w:val="00F26117"/>
    <w:rsid w:val="00F2702C"/>
    <w:rsid w:val="00F31B0F"/>
    <w:rsid w:val="00F34898"/>
    <w:rsid w:val="00F438DF"/>
    <w:rsid w:val="00F50455"/>
    <w:rsid w:val="00F51FFC"/>
    <w:rsid w:val="00F57693"/>
    <w:rsid w:val="00F6523C"/>
    <w:rsid w:val="00F70133"/>
    <w:rsid w:val="00F76150"/>
    <w:rsid w:val="00F817AC"/>
    <w:rsid w:val="00F83798"/>
    <w:rsid w:val="00F83A38"/>
    <w:rsid w:val="00F83F4A"/>
    <w:rsid w:val="00F86B57"/>
    <w:rsid w:val="00F96696"/>
    <w:rsid w:val="00F97B38"/>
    <w:rsid w:val="00FB39B2"/>
    <w:rsid w:val="00FC1E60"/>
    <w:rsid w:val="00FC2EC7"/>
    <w:rsid w:val="00FC53F2"/>
    <w:rsid w:val="00FC678F"/>
    <w:rsid w:val="00FC7A15"/>
    <w:rsid w:val="00FD55F8"/>
    <w:rsid w:val="00FE088B"/>
    <w:rsid w:val="00FE1F01"/>
    <w:rsid w:val="00FF118D"/>
    <w:rsid w:val="00FF7DC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C7A767"/>
  <w15:chartTrackingRefBased/>
  <w15:docId w15:val="{81FF93B1-AD81-4BAB-9FAE-70A976C59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81F"/>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3F3092"/>
    <w:pPr>
      <w:keepNext/>
      <w:spacing w:after="60"/>
      <w:outlineLvl w:val="0"/>
    </w:pPr>
    <w:rPr>
      <w:rFonts w:ascii="Arial" w:hAnsi="Arial" w:cs="Arial"/>
      <w:b/>
      <w:bCs/>
      <w:color w:val="000000"/>
      <w:kern w:val="32"/>
      <w:sz w:val="28"/>
      <w:szCs w:val="32"/>
    </w:rPr>
  </w:style>
  <w:style w:type="paragraph" w:styleId="Heading2">
    <w:name w:val="heading 2"/>
    <w:basedOn w:val="Normal"/>
    <w:next w:val="Normal"/>
    <w:link w:val="Heading2Char"/>
    <w:qFormat/>
    <w:rsid w:val="00416322"/>
    <w:pPr>
      <w:keepNext/>
      <w:spacing w:before="240" w:after="60"/>
      <w:outlineLvl w:val="1"/>
    </w:pPr>
    <w:rPr>
      <w:rFonts w:ascii="Arial" w:hAnsi="Arial" w:cs="Arial"/>
      <w:b/>
      <w:bCs/>
      <w:iCs/>
      <w:sz w:val="28"/>
      <w:szCs w:val="32"/>
    </w:rPr>
  </w:style>
  <w:style w:type="paragraph" w:styleId="Heading3">
    <w:name w:val="heading 3"/>
    <w:basedOn w:val="Normal"/>
    <w:next w:val="Normal"/>
    <w:link w:val="Heading3Char"/>
    <w:uiPriority w:val="9"/>
    <w:unhideWhenUsed/>
    <w:rsid w:val="00AD1353"/>
    <w:pPr>
      <w:keepNext/>
      <w:spacing w:before="240" w:after="60"/>
      <w:outlineLvl w:val="2"/>
    </w:pPr>
    <w:rPr>
      <w:rFonts w:ascii="Arial" w:hAnsi="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0F75"/>
    <w:pPr>
      <w:ind w:left="720"/>
      <w:contextualSpacing/>
    </w:pPr>
  </w:style>
  <w:style w:type="paragraph" w:styleId="Header">
    <w:name w:val="header"/>
    <w:basedOn w:val="Normal"/>
    <w:link w:val="HeaderChar"/>
    <w:uiPriority w:val="99"/>
    <w:unhideWhenUsed/>
    <w:rsid w:val="0045381F"/>
    <w:pPr>
      <w:tabs>
        <w:tab w:val="center" w:pos="4680"/>
        <w:tab w:val="right" w:pos="9360"/>
      </w:tabs>
    </w:pPr>
  </w:style>
  <w:style w:type="character" w:customStyle="1" w:styleId="HeaderChar">
    <w:name w:val="Header Char"/>
    <w:basedOn w:val="DefaultParagraphFont"/>
    <w:link w:val="Header"/>
    <w:uiPriority w:val="99"/>
    <w:rsid w:val="0045381F"/>
  </w:style>
  <w:style w:type="paragraph" w:styleId="Footer">
    <w:name w:val="footer"/>
    <w:basedOn w:val="Normal"/>
    <w:link w:val="FooterChar"/>
    <w:uiPriority w:val="99"/>
    <w:unhideWhenUsed/>
    <w:rsid w:val="0045381F"/>
    <w:pPr>
      <w:tabs>
        <w:tab w:val="center" w:pos="4680"/>
        <w:tab w:val="right" w:pos="9360"/>
      </w:tabs>
    </w:pPr>
  </w:style>
  <w:style w:type="character" w:customStyle="1" w:styleId="FooterChar">
    <w:name w:val="Footer Char"/>
    <w:basedOn w:val="DefaultParagraphFont"/>
    <w:link w:val="Footer"/>
    <w:uiPriority w:val="99"/>
    <w:rsid w:val="0045381F"/>
  </w:style>
  <w:style w:type="paragraph" w:styleId="BalloonText">
    <w:name w:val="Balloon Text"/>
    <w:basedOn w:val="Normal"/>
    <w:link w:val="BalloonTextChar"/>
    <w:uiPriority w:val="99"/>
    <w:semiHidden/>
    <w:unhideWhenUsed/>
    <w:rsid w:val="0045381F"/>
    <w:rPr>
      <w:rFonts w:ascii="Tahoma" w:hAnsi="Tahoma" w:cs="Tahoma"/>
      <w:sz w:val="16"/>
      <w:szCs w:val="16"/>
    </w:rPr>
  </w:style>
  <w:style w:type="character" w:customStyle="1" w:styleId="BalloonTextChar">
    <w:name w:val="Balloon Text Char"/>
    <w:link w:val="BalloonText"/>
    <w:uiPriority w:val="99"/>
    <w:semiHidden/>
    <w:rsid w:val="0045381F"/>
    <w:rPr>
      <w:rFonts w:ascii="Tahoma" w:hAnsi="Tahoma" w:cs="Tahoma"/>
      <w:sz w:val="16"/>
      <w:szCs w:val="16"/>
    </w:rPr>
  </w:style>
  <w:style w:type="paragraph" w:styleId="Title">
    <w:name w:val="Title"/>
    <w:basedOn w:val="Normal"/>
    <w:link w:val="TitleChar"/>
    <w:qFormat/>
    <w:rsid w:val="00AD1353"/>
    <w:pPr>
      <w:spacing w:before="60"/>
      <w:outlineLvl w:val="0"/>
    </w:pPr>
    <w:rPr>
      <w:rFonts w:ascii="Arial" w:hAnsi="Arial" w:cs="Arial"/>
      <w:b/>
      <w:bCs/>
      <w:kern w:val="28"/>
      <w:sz w:val="48"/>
      <w:szCs w:val="32"/>
      <w:lang w:val="en-CA"/>
    </w:rPr>
  </w:style>
  <w:style w:type="character" w:customStyle="1" w:styleId="TitleChar">
    <w:name w:val="Title Char"/>
    <w:link w:val="Title"/>
    <w:rsid w:val="00AD1353"/>
    <w:rPr>
      <w:rFonts w:ascii="Arial" w:eastAsia="Times New Roman" w:hAnsi="Arial" w:cs="Arial"/>
      <w:b/>
      <w:bCs/>
      <w:kern w:val="28"/>
      <w:sz w:val="48"/>
      <w:szCs w:val="32"/>
      <w:lang w:eastAsia="en-US"/>
    </w:rPr>
  </w:style>
  <w:style w:type="paragraph" w:styleId="NormalWeb">
    <w:name w:val="Normal (Web)"/>
    <w:basedOn w:val="Normal"/>
    <w:uiPriority w:val="99"/>
    <w:unhideWhenUsed/>
    <w:rsid w:val="00285D3C"/>
    <w:pPr>
      <w:spacing w:before="100" w:beforeAutospacing="1" w:after="100" w:afterAutospacing="1"/>
    </w:pPr>
  </w:style>
  <w:style w:type="character" w:styleId="HTMLAcronym">
    <w:name w:val="HTML Acronym"/>
    <w:basedOn w:val="DefaultParagraphFont"/>
    <w:uiPriority w:val="99"/>
    <w:semiHidden/>
    <w:unhideWhenUsed/>
    <w:rsid w:val="00285D3C"/>
  </w:style>
  <w:style w:type="character" w:styleId="Emphasis">
    <w:name w:val="Emphasis"/>
    <w:uiPriority w:val="20"/>
    <w:qFormat/>
    <w:rsid w:val="00285D3C"/>
    <w:rPr>
      <w:i/>
      <w:iCs/>
    </w:rPr>
  </w:style>
  <w:style w:type="character" w:customStyle="1" w:styleId="Heading1Char">
    <w:name w:val="Heading 1 Char"/>
    <w:link w:val="Heading1"/>
    <w:rsid w:val="003F3092"/>
    <w:rPr>
      <w:rFonts w:ascii="Arial" w:eastAsia="Times New Roman" w:hAnsi="Arial" w:cs="Arial"/>
      <w:b/>
      <w:bCs/>
      <w:color w:val="000000"/>
      <w:kern w:val="32"/>
      <w:sz w:val="28"/>
      <w:szCs w:val="32"/>
      <w:lang w:val="en-US" w:eastAsia="en-US"/>
    </w:rPr>
  </w:style>
  <w:style w:type="character" w:customStyle="1" w:styleId="Heading2Char">
    <w:name w:val="Heading 2 Char"/>
    <w:link w:val="Heading2"/>
    <w:rsid w:val="00416322"/>
    <w:rPr>
      <w:rFonts w:ascii="Arial" w:eastAsia="Times New Roman" w:hAnsi="Arial" w:cs="Arial"/>
      <w:b/>
      <w:bCs/>
      <w:iCs/>
      <w:sz w:val="28"/>
      <w:szCs w:val="32"/>
      <w:lang w:val="en-US" w:eastAsia="en-US"/>
    </w:rPr>
  </w:style>
  <w:style w:type="paragraph" w:styleId="Subtitle">
    <w:name w:val="Subtitle"/>
    <w:basedOn w:val="Normal"/>
    <w:link w:val="SubtitleChar"/>
    <w:qFormat/>
    <w:rsid w:val="00B228E2"/>
    <w:pPr>
      <w:outlineLvl w:val="1"/>
    </w:pPr>
    <w:rPr>
      <w:rFonts w:ascii="Arial" w:hAnsi="Arial" w:cs="Arial"/>
      <w:b/>
      <w:color w:val="FFFFFF"/>
      <w:sz w:val="32"/>
    </w:rPr>
  </w:style>
  <w:style w:type="character" w:customStyle="1" w:styleId="SubtitleChar">
    <w:name w:val="Subtitle Char"/>
    <w:link w:val="Subtitle"/>
    <w:rsid w:val="00B228E2"/>
    <w:rPr>
      <w:rFonts w:ascii="Arial" w:eastAsia="Times New Roman" w:hAnsi="Arial" w:cs="Arial"/>
      <w:b/>
      <w:color w:val="FFFFFF"/>
      <w:sz w:val="32"/>
      <w:szCs w:val="24"/>
    </w:rPr>
  </w:style>
  <w:style w:type="paragraph" w:styleId="BodyText">
    <w:name w:val="Body Text"/>
    <w:basedOn w:val="Normal"/>
    <w:link w:val="BodyTextChar"/>
    <w:semiHidden/>
    <w:rsid w:val="00B228E2"/>
    <w:pPr>
      <w:spacing w:after="240"/>
    </w:pPr>
    <w:rPr>
      <w:sz w:val="22"/>
      <w:lang w:val="fr-CA"/>
    </w:rPr>
  </w:style>
  <w:style w:type="character" w:customStyle="1" w:styleId="BodyTextChar">
    <w:name w:val="Body Text Char"/>
    <w:link w:val="BodyText"/>
    <w:semiHidden/>
    <w:rsid w:val="00B228E2"/>
    <w:rPr>
      <w:rFonts w:ascii="Times New Roman" w:eastAsia="Times New Roman" w:hAnsi="Times New Roman"/>
      <w:sz w:val="22"/>
      <w:szCs w:val="24"/>
      <w:lang w:val="fr-CA"/>
    </w:rPr>
  </w:style>
  <w:style w:type="character" w:styleId="Hyperlink">
    <w:name w:val="Hyperlink"/>
    <w:uiPriority w:val="99"/>
    <w:unhideWhenUsed/>
    <w:rsid w:val="00715067"/>
    <w:rPr>
      <w:color w:val="0563C1"/>
      <w:u w:val="single"/>
    </w:rPr>
  </w:style>
  <w:style w:type="character" w:styleId="CommentReference">
    <w:name w:val="annotation reference"/>
    <w:uiPriority w:val="99"/>
    <w:semiHidden/>
    <w:unhideWhenUsed/>
    <w:rsid w:val="000F36DB"/>
    <w:rPr>
      <w:sz w:val="16"/>
      <w:szCs w:val="16"/>
    </w:rPr>
  </w:style>
  <w:style w:type="paragraph" w:styleId="CommentText">
    <w:name w:val="annotation text"/>
    <w:basedOn w:val="Normal"/>
    <w:link w:val="CommentTextChar"/>
    <w:uiPriority w:val="99"/>
    <w:semiHidden/>
    <w:unhideWhenUsed/>
    <w:rsid w:val="000F36DB"/>
    <w:rPr>
      <w:sz w:val="20"/>
      <w:szCs w:val="20"/>
    </w:rPr>
  </w:style>
  <w:style w:type="character" w:customStyle="1" w:styleId="CommentTextChar">
    <w:name w:val="Comment Text Char"/>
    <w:link w:val="CommentText"/>
    <w:uiPriority w:val="99"/>
    <w:semiHidden/>
    <w:rsid w:val="000F36DB"/>
    <w:rPr>
      <w:rFonts w:ascii="Times New Roman" w:eastAsia="Times New Roman" w:hAnsi="Times New Roman"/>
      <w:lang w:val="en-US" w:eastAsia="en-US"/>
    </w:rPr>
  </w:style>
  <w:style w:type="character" w:styleId="FollowedHyperlink">
    <w:name w:val="FollowedHyperlink"/>
    <w:uiPriority w:val="99"/>
    <w:semiHidden/>
    <w:unhideWhenUsed/>
    <w:rsid w:val="00E6450E"/>
    <w:rPr>
      <w:color w:val="954F72"/>
      <w:u w:val="single"/>
    </w:rPr>
  </w:style>
  <w:style w:type="paragraph" w:styleId="CommentSubject">
    <w:name w:val="annotation subject"/>
    <w:basedOn w:val="CommentText"/>
    <w:next w:val="CommentText"/>
    <w:link w:val="CommentSubjectChar"/>
    <w:uiPriority w:val="99"/>
    <w:semiHidden/>
    <w:unhideWhenUsed/>
    <w:rsid w:val="00F06AAD"/>
    <w:rPr>
      <w:b/>
      <w:bCs/>
    </w:rPr>
  </w:style>
  <w:style w:type="character" w:customStyle="1" w:styleId="CommentSubjectChar">
    <w:name w:val="Comment Subject Char"/>
    <w:link w:val="CommentSubject"/>
    <w:uiPriority w:val="99"/>
    <w:semiHidden/>
    <w:rsid w:val="00F06AAD"/>
    <w:rPr>
      <w:rFonts w:ascii="Times New Roman" w:eastAsia="Times New Roman" w:hAnsi="Times New Roman"/>
      <w:b/>
      <w:bCs/>
      <w:lang w:val="en-US" w:eastAsia="en-US"/>
    </w:rPr>
  </w:style>
  <w:style w:type="character" w:styleId="UnresolvedMention">
    <w:name w:val="Unresolved Mention"/>
    <w:uiPriority w:val="99"/>
    <w:semiHidden/>
    <w:unhideWhenUsed/>
    <w:rsid w:val="00DE44A5"/>
    <w:rPr>
      <w:color w:val="605E5C"/>
      <w:shd w:val="clear" w:color="auto" w:fill="E1DFDD"/>
    </w:rPr>
  </w:style>
  <w:style w:type="paragraph" w:styleId="Revision">
    <w:name w:val="Revision"/>
    <w:hidden/>
    <w:uiPriority w:val="99"/>
    <w:semiHidden/>
    <w:rsid w:val="004475B2"/>
    <w:rPr>
      <w:rFonts w:ascii="Times New Roman" w:eastAsia="Times New Roman" w:hAnsi="Times New Roman"/>
      <w:sz w:val="24"/>
      <w:szCs w:val="24"/>
      <w:lang w:val="en-US" w:eastAsia="en-US"/>
    </w:rPr>
  </w:style>
  <w:style w:type="character" w:customStyle="1" w:styleId="Heading3Char">
    <w:name w:val="Heading 3 Char"/>
    <w:link w:val="Heading3"/>
    <w:uiPriority w:val="9"/>
    <w:rsid w:val="00AD1353"/>
    <w:rPr>
      <w:rFonts w:ascii="Arial" w:eastAsia="Times New Roman" w:hAnsi="Arial" w:cs="Times New Roman"/>
      <w:b/>
      <w:bCs/>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99757">
      <w:bodyDiv w:val="1"/>
      <w:marLeft w:val="0"/>
      <w:marRight w:val="0"/>
      <w:marTop w:val="0"/>
      <w:marBottom w:val="0"/>
      <w:divBdr>
        <w:top w:val="none" w:sz="0" w:space="0" w:color="auto"/>
        <w:left w:val="none" w:sz="0" w:space="0" w:color="auto"/>
        <w:bottom w:val="none" w:sz="0" w:space="0" w:color="auto"/>
        <w:right w:val="none" w:sz="0" w:space="0" w:color="auto"/>
      </w:divBdr>
      <w:divsChild>
        <w:div w:id="775446548">
          <w:marLeft w:val="547"/>
          <w:marRight w:val="0"/>
          <w:marTop w:val="0"/>
          <w:marBottom w:val="240"/>
          <w:divBdr>
            <w:top w:val="none" w:sz="0" w:space="0" w:color="auto"/>
            <w:left w:val="none" w:sz="0" w:space="0" w:color="auto"/>
            <w:bottom w:val="none" w:sz="0" w:space="0" w:color="auto"/>
            <w:right w:val="none" w:sz="0" w:space="0" w:color="auto"/>
          </w:divBdr>
        </w:div>
      </w:divsChild>
    </w:div>
    <w:div w:id="48189635">
      <w:bodyDiv w:val="1"/>
      <w:marLeft w:val="0"/>
      <w:marRight w:val="0"/>
      <w:marTop w:val="0"/>
      <w:marBottom w:val="0"/>
      <w:divBdr>
        <w:top w:val="none" w:sz="0" w:space="0" w:color="auto"/>
        <w:left w:val="none" w:sz="0" w:space="0" w:color="auto"/>
        <w:bottom w:val="none" w:sz="0" w:space="0" w:color="auto"/>
        <w:right w:val="none" w:sz="0" w:space="0" w:color="auto"/>
      </w:divBdr>
    </w:div>
    <w:div w:id="61492773">
      <w:bodyDiv w:val="1"/>
      <w:marLeft w:val="0"/>
      <w:marRight w:val="0"/>
      <w:marTop w:val="0"/>
      <w:marBottom w:val="0"/>
      <w:divBdr>
        <w:top w:val="none" w:sz="0" w:space="0" w:color="auto"/>
        <w:left w:val="none" w:sz="0" w:space="0" w:color="auto"/>
        <w:bottom w:val="none" w:sz="0" w:space="0" w:color="auto"/>
        <w:right w:val="none" w:sz="0" w:space="0" w:color="auto"/>
      </w:divBdr>
    </w:div>
    <w:div w:id="107434288">
      <w:bodyDiv w:val="1"/>
      <w:marLeft w:val="0"/>
      <w:marRight w:val="0"/>
      <w:marTop w:val="0"/>
      <w:marBottom w:val="0"/>
      <w:divBdr>
        <w:top w:val="none" w:sz="0" w:space="0" w:color="auto"/>
        <w:left w:val="none" w:sz="0" w:space="0" w:color="auto"/>
        <w:bottom w:val="none" w:sz="0" w:space="0" w:color="auto"/>
        <w:right w:val="none" w:sz="0" w:space="0" w:color="auto"/>
      </w:divBdr>
      <w:divsChild>
        <w:div w:id="399979964">
          <w:marLeft w:val="274"/>
          <w:marRight w:val="0"/>
          <w:marTop w:val="79"/>
          <w:marBottom w:val="0"/>
          <w:divBdr>
            <w:top w:val="none" w:sz="0" w:space="0" w:color="auto"/>
            <w:left w:val="none" w:sz="0" w:space="0" w:color="auto"/>
            <w:bottom w:val="none" w:sz="0" w:space="0" w:color="auto"/>
            <w:right w:val="none" w:sz="0" w:space="0" w:color="auto"/>
          </w:divBdr>
        </w:div>
      </w:divsChild>
    </w:div>
    <w:div w:id="110054037">
      <w:bodyDiv w:val="1"/>
      <w:marLeft w:val="0"/>
      <w:marRight w:val="0"/>
      <w:marTop w:val="0"/>
      <w:marBottom w:val="0"/>
      <w:divBdr>
        <w:top w:val="none" w:sz="0" w:space="0" w:color="auto"/>
        <w:left w:val="none" w:sz="0" w:space="0" w:color="auto"/>
        <w:bottom w:val="none" w:sz="0" w:space="0" w:color="auto"/>
        <w:right w:val="none" w:sz="0" w:space="0" w:color="auto"/>
      </w:divBdr>
    </w:div>
    <w:div w:id="123280354">
      <w:bodyDiv w:val="1"/>
      <w:marLeft w:val="0"/>
      <w:marRight w:val="0"/>
      <w:marTop w:val="0"/>
      <w:marBottom w:val="0"/>
      <w:divBdr>
        <w:top w:val="none" w:sz="0" w:space="0" w:color="auto"/>
        <w:left w:val="none" w:sz="0" w:space="0" w:color="auto"/>
        <w:bottom w:val="none" w:sz="0" w:space="0" w:color="auto"/>
        <w:right w:val="none" w:sz="0" w:space="0" w:color="auto"/>
      </w:divBdr>
    </w:div>
    <w:div w:id="172305168">
      <w:bodyDiv w:val="1"/>
      <w:marLeft w:val="0"/>
      <w:marRight w:val="0"/>
      <w:marTop w:val="0"/>
      <w:marBottom w:val="0"/>
      <w:divBdr>
        <w:top w:val="none" w:sz="0" w:space="0" w:color="auto"/>
        <w:left w:val="none" w:sz="0" w:space="0" w:color="auto"/>
        <w:bottom w:val="none" w:sz="0" w:space="0" w:color="auto"/>
        <w:right w:val="none" w:sz="0" w:space="0" w:color="auto"/>
      </w:divBdr>
    </w:div>
    <w:div w:id="202332771">
      <w:bodyDiv w:val="1"/>
      <w:marLeft w:val="0"/>
      <w:marRight w:val="0"/>
      <w:marTop w:val="0"/>
      <w:marBottom w:val="0"/>
      <w:divBdr>
        <w:top w:val="none" w:sz="0" w:space="0" w:color="auto"/>
        <w:left w:val="none" w:sz="0" w:space="0" w:color="auto"/>
        <w:bottom w:val="none" w:sz="0" w:space="0" w:color="auto"/>
        <w:right w:val="none" w:sz="0" w:space="0" w:color="auto"/>
      </w:divBdr>
    </w:div>
    <w:div w:id="217284067">
      <w:bodyDiv w:val="1"/>
      <w:marLeft w:val="0"/>
      <w:marRight w:val="0"/>
      <w:marTop w:val="0"/>
      <w:marBottom w:val="0"/>
      <w:divBdr>
        <w:top w:val="none" w:sz="0" w:space="0" w:color="auto"/>
        <w:left w:val="none" w:sz="0" w:space="0" w:color="auto"/>
        <w:bottom w:val="none" w:sz="0" w:space="0" w:color="auto"/>
        <w:right w:val="none" w:sz="0" w:space="0" w:color="auto"/>
      </w:divBdr>
      <w:divsChild>
        <w:div w:id="1109281207">
          <w:marLeft w:val="274"/>
          <w:marRight w:val="0"/>
          <w:marTop w:val="0"/>
          <w:marBottom w:val="0"/>
          <w:divBdr>
            <w:top w:val="none" w:sz="0" w:space="0" w:color="auto"/>
            <w:left w:val="none" w:sz="0" w:space="0" w:color="auto"/>
            <w:bottom w:val="none" w:sz="0" w:space="0" w:color="auto"/>
            <w:right w:val="none" w:sz="0" w:space="0" w:color="auto"/>
          </w:divBdr>
        </w:div>
      </w:divsChild>
    </w:div>
    <w:div w:id="283971849">
      <w:bodyDiv w:val="1"/>
      <w:marLeft w:val="0"/>
      <w:marRight w:val="0"/>
      <w:marTop w:val="0"/>
      <w:marBottom w:val="0"/>
      <w:divBdr>
        <w:top w:val="none" w:sz="0" w:space="0" w:color="auto"/>
        <w:left w:val="none" w:sz="0" w:space="0" w:color="auto"/>
        <w:bottom w:val="none" w:sz="0" w:space="0" w:color="auto"/>
        <w:right w:val="none" w:sz="0" w:space="0" w:color="auto"/>
      </w:divBdr>
    </w:div>
    <w:div w:id="290137955">
      <w:bodyDiv w:val="1"/>
      <w:marLeft w:val="0"/>
      <w:marRight w:val="0"/>
      <w:marTop w:val="0"/>
      <w:marBottom w:val="0"/>
      <w:divBdr>
        <w:top w:val="none" w:sz="0" w:space="0" w:color="auto"/>
        <w:left w:val="none" w:sz="0" w:space="0" w:color="auto"/>
        <w:bottom w:val="none" w:sz="0" w:space="0" w:color="auto"/>
        <w:right w:val="none" w:sz="0" w:space="0" w:color="auto"/>
      </w:divBdr>
    </w:div>
    <w:div w:id="302974798">
      <w:bodyDiv w:val="1"/>
      <w:marLeft w:val="0"/>
      <w:marRight w:val="0"/>
      <w:marTop w:val="0"/>
      <w:marBottom w:val="0"/>
      <w:divBdr>
        <w:top w:val="none" w:sz="0" w:space="0" w:color="auto"/>
        <w:left w:val="none" w:sz="0" w:space="0" w:color="auto"/>
        <w:bottom w:val="none" w:sz="0" w:space="0" w:color="auto"/>
        <w:right w:val="none" w:sz="0" w:space="0" w:color="auto"/>
      </w:divBdr>
    </w:div>
    <w:div w:id="303892230">
      <w:bodyDiv w:val="1"/>
      <w:marLeft w:val="0"/>
      <w:marRight w:val="0"/>
      <w:marTop w:val="0"/>
      <w:marBottom w:val="0"/>
      <w:divBdr>
        <w:top w:val="none" w:sz="0" w:space="0" w:color="auto"/>
        <w:left w:val="none" w:sz="0" w:space="0" w:color="auto"/>
        <w:bottom w:val="none" w:sz="0" w:space="0" w:color="auto"/>
        <w:right w:val="none" w:sz="0" w:space="0" w:color="auto"/>
      </w:divBdr>
      <w:divsChild>
        <w:div w:id="695539787">
          <w:marLeft w:val="547"/>
          <w:marRight w:val="0"/>
          <w:marTop w:val="0"/>
          <w:marBottom w:val="240"/>
          <w:divBdr>
            <w:top w:val="none" w:sz="0" w:space="0" w:color="auto"/>
            <w:left w:val="none" w:sz="0" w:space="0" w:color="auto"/>
            <w:bottom w:val="none" w:sz="0" w:space="0" w:color="auto"/>
            <w:right w:val="none" w:sz="0" w:space="0" w:color="auto"/>
          </w:divBdr>
        </w:div>
      </w:divsChild>
    </w:div>
    <w:div w:id="334067302">
      <w:bodyDiv w:val="1"/>
      <w:marLeft w:val="0"/>
      <w:marRight w:val="0"/>
      <w:marTop w:val="0"/>
      <w:marBottom w:val="0"/>
      <w:divBdr>
        <w:top w:val="none" w:sz="0" w:space="0" w:color="auto"/>
        <w:left w:val="none" w:sz="0" w:space="0" w:color="auto"/>
        <w:bottom w:val="none" w:sz="0" w:space="0" w:color="auto"/>
        <w:right w:val="none" w:sz="0" w:space="0" w:color="auto"/>
      </w:divBdr>
      <w:divsChild>
        <w:div w:id="134835381">
          <w:marLeft w:val="274"/>
          <w:marRight w:val="0"/>
          <w:marTop w:val="79"/>
          <w:marBottom w:val="0"/>
          <w:divBdr>
            <w:top w:val="none" w:sz="0" w:space="0" w:color="auto"/>
            <w:left w:val="none" w:sz="0" w:space="0" w:color="auto"/>
            <w:bottom w:val="none" w:sz="0" w:space="0" w:color="auto"/>
            <w:right w:val="none" w:sz="0" w:space="0" w:color="auto"/>
          </w:divBdr>
        </w:div>
      </w:divsChild>
    </w:div>
    <w:div w:id="334496528">
      <w:bodyDiv w:val="1"/>
      <w:marLeft w:val="0"/>
      <w:marRight w:val="0"/>
      <w:marTop w:val="0"/>
      <w:marBottom w:val="0"/>
      <w:divBdr>
        <w:top w:val="none" w:sz="0" w:space="0" w:color="auto"/>
        <w:left w:val="none" w:sz="0" w:space="0" w:color="auto"/>
        <w:bottom w:val="none" w:sz="0" w:space="0" w:color="auto"/>
        <w:right w:val="none" w:sz="0" w:space="0" w:color="auto"/>
      </w:divBdr>
    </w:div>
    <w:div w:id="344132318">
      <w:bodyDiv w:val="1"/>
      <w:marLeft w:val="0"/>
      <w:marRight w:val="0"/>
      <w:marTop w:val="0"/>
      <w:marBottom w:val="0"/>
      <w:divBdr>
        <w:top w:val="none" w:sz="0" w:space="0" w:color="auto"/>
        <w:left w:val="none" w:sz="0" w:space="0" w:color="auto"/>
        <w:bottom w:val="none" w:sz="0" w:space="0" w:color="auto"/>
        <w:right w:val="none" w:sz="0" w:space="0" w:color="auto"/>
      </w:divBdr>
    </w:div>
    <w:div w:id="388265100">
      <w:bodyDiv w:val="1"/>
      <w:marLeft w:val="0"/>
      <w:marRight w:val="0"/>
      <w:marTop w:val="0"/>
      <w:marBottom w:val="0"/>
      <w:divBdr>
        <w:top w:val="none" w:sz="0" w:space="0" w:color="auto"/>
        <w:left w:val="none" w:sz="0" w:space="0" w:color="auto"/>
        <w:bottom w:val="none" w:sz="0" w:space="0" w:color="auto"/>
        <w:right w:val="none" w:sz="0" w:space="0" w:color="auto"/>
      </w:divBdr>
    </w:div>
    <w:div w:id="419183972">
      <w:bodyDiv w:val="1"/>
      <w:marLeft w:val="0"/>
      <w:marRight w:val="0"/>
      <w:marTop w:val="0"/>
      <w:marBottom w:val="0"/>
      <w:divBdr>
        <w:top w:val="none" w:sz="0" w:space="0" w:color="auto"/>
        <w:left w:val="none" w:sz="0" w:space="0" w:color="auto"/>
        <w:bottom w:val="none" w:sz="0" w:space="0" w:color="auto"/>
        <w:right w:val="none" w:sz="0" w:space="0" w:color="auto"/>
      </w:divBdr>
    </w:div>
    <w:div w:id="426196847">
      <w:bodyDiv w:val="1"/>
      <w:marLeft w:val="0"/>
      <w:marRight w:val="0"/>
      <w:marTop w:val="0"/>
      <w:marBottom w:val="0"/>
      <w:divBdr>
        <w:top w:val="none" w:sz="0" w:space="0" w:color="auto"/>
        <w:left w:val="none" w:sz="0" w:space="0" w:color="auto"/>
        <w:bottom w:val="none" w:sz="0" w:space="0" w:color="auto"/>
        <w:right w:val="none" w:sz="0" w:space="0" w:color="auto"/>
      </w:divBdr>
    </w:div>
    <w:div w:id="485821485">
      <w:bodyDiv w:val="1"/>
      <w:marLeft w:val="0"/>
      <w:marRight w:val="0"/>
      <w:marTop w:val="0"/>
      <w:marBottom w:val="0"/>
      <w:divBdr>
        <w:top w:val="none" w:sz="0" w:space="0" w:color="auto"/>
        <w:left w:val="none" w:sz="0" w:space="0" w:color="auto"/>
        <w:bottom w:val="none" w:sz="0" w:space="0" w:color="auto"/>
        <w:right w:val="none" w:sz="0" w:space="0" w:color="auto"/>
      </w:divBdr>
      <w:divsChild>
        <w:div w:id="422917841">
          <w:marLeft w:val="274"/>
          <w:marRight w:val="0"/>
          <w:marTop w:val="0"/>
          <w:marBottom w:val="120"/>
          <w:divBdr>
            <w:top w:val="none" w:sz="0" w:space="0" w:color="auto"/>
            <w:left w:val="none" w:sz="0" w:space="0" w:color="auto"/>
            <w:bottom w:val="none" w:sz="0" w:space="0" w:color="auto"/>
            <w:right w:val="none" w:sz="0" w:space="0" w:color="auto"/>
          </w:divBdr>
        </w:div>
        <w:div w:id="1155148059">
          <w:marLeft w:val="274"/>
          <w:marRight w:val="0"/>
          <w:marTop w:val="0"/>
          <w:marBottom w:val="120"/>
          <w:divBdr>
            <w:top w:val="none" w:sz="0" w:space="0" w:color="auto"/>
            <w:left w:val="none" w:sz="0" w:space="0" w:color="auto"/>
            <w:bottom w:val="none" w:sz="0" w:space="0" w:color="auto"/>
            <w:right w:val="none" w:sz="0" w:space="0" w:color="auto"/>
          </w:divBdr>
        </w:div>
        <w:div w:id="1061951177">
          <w:marLeft w:val="274"/>
          <w:marRight w:val="0"/>
          <w:marTop w:val="0"/>
          <w:marBottom w:val="120"/>
          <w:divBdr>
            <w:top w:val="none" w:sz="0" w:space="0" w:color="auto"/>
            <w:left w:val="none" w:sz="0" w:space="0" w:color="auto"/>
            <w:bottom w:val="none" w:sz="0" w:space="0" w:color="auto"/>
            <w:right w:val="none" w:sz="0" w:space="0" w:color="auto"/>
          </w:divBdr>
        </w:div>
        <w:div w:id="1144197796">
          <w:marLeft w:val="274"/>
          <w:marRight w:val="0"/>
          <w:marTop w:val="0"/>
          <w:marBottom w:val="120"/>
          <w:divBdr>
            <w:top w:val="none" w:sz="0" w:space="0" w:color="auto"/>
            <w:left w:val="none" w:sz="0" w:space="0" w:color="auto"/>
            <w:bottom w:val="none" w:sz="0" w:space="0" w:color="auto"/>
            <w:right w:val="none" w:sz="0" w:space="0" w:color="auto"/>
          </w:divBdr>
        </w:div>
      </w:divsChild>
    </w:div>
    <w:div w:id="501967575">
      <w:bodyDiv w:val="1"/>
      <w:marLeft w:val="0"/>
      <w:marRight w:val="0"/>
      <w:marTop w:val="0"/>
      <w:marBottom w:val="0"/>
      <w:divBdr>
        <w:top w:val="none" w:sz="0" w:space="0" w:color="auto"/>
        <w:left w:val="none" w:sz="0" w:space="0" w:color="auto"/>
        <w:bottom w:val="none" w:sz="0" w:space="0" w:color="auto"/>
        <w:right w:val="none" w:sz="0" w:space="0" w:color="auto"/>
      </w:divBdr>
    </w:div>
    <w:div w:id="520512817">
      <w:bodyDiv w:val="1"/>
      <w:marLeft w:val="0"/>
      <w:marRight w:val="0"/>
      <w:marTop w:val="0"/>
      <w:marBottom w:val="0"/>
      <w:divBdr>
        <w:top w:val="none" w:sz="0" w:space="0" w:color="auto"/>
        <w:left w:val="none" w:sz="0" w:space="0" w:color="auto"/>
        <w:bottom w:val="none" w:sz="0" w:space="0" w:color="auto"/>
        <w:right w:val="none" w:sz="0" w:space="0" w:color="auto"/>
      </w:divBdr>
      <w:divsChild>
        <w:div w:id="1810516060">
          <w:marLeft w:val="547"/>
          <w:marRight w:val="0"/>
          <w:marTop w:val="67"/>
          <w:marBottom w:val="0"/>
          <w:divBdr>
            <w:top w:val="none" w:sz="0" w:space="0" w:color="auto"/>
            <w:left w:val="none" w:sz="0" w:space="0" w:color="auto"/>
            <w:bottom w:val="none" w:sz="0" w:space="0" w:color="auto"/>
            <w:right w:val="none" w:sz="0" w:space="0" w:color="auto"/>
          </w:divBdr>
        </w:div>
      </w:divsChild>
    </w:div>
    <w:div w:id="537200374">
      <w:bodyDiv w:val="1"/>
      <w:marLeft w:val="0"/>
      <w:marRight w:val="0"/>
      <w:marTop w:val="0"/>
      <w:marBottom w:val="0"/>
      <w:divBdr>
        <w:top w:val="none" w:sz="0" w:space="0" w:color="auto"/>
        <w:left w:val="none" w:sz="0" w:space="0" w:color="auto"/>
        <w:bottom w:val="none" w:sz="0" w:space="0" w:color="auto"/>
        <w:right w:val="none" w:sz="0" w:space="0" w:color="auto"/>
      </w:divBdr>
    </w:div>
    <w:div w:id="542988608">
      <w:bodyDiv w:val="1"/>
      <w:marLeft w:val="0"/>
      <w:marRight w:val="0"/>
      <w:marTop w:val="0"/>
      <w:marBottom w:val="0"/>
      <w:divBdr>
        <w:top w:val="none" w:sz="0" w:space="0" w:color="auto"/>
        <w:left w:val="none" w:sz="0" w:space="0" w:color="auto"/>
        <w:bottom w:val="none" w:sz="0" w:space="0" w:color="auto"/>
        <w:right w:val="none" w:sz="0" w:space="0" w:color="auto"/>
      </w:divBdr>
    </w:div>
    <w:div w:id="601038511">
      <w:bodyDiv w:val="1"/>
      <w:marLeft w:val="0"/>
      <w:marRight w:val="0"/>
      <w:marTop w:val="0"/>
      <w:marBottom w:val="0"/>
      <w:divBdr>
        <w:top w:val="none" w:sz="0" w:space="0" w:color="auto"/>
        <w:left w:val="none" w:sz="0" w:space="0" w:color="auto"/>
        <w:bottom w:val="none" w:sz="0" w:space="0" w:color="auto"/>
        <w:right w:val="none" w:sz="0" w:space="0" w:color="auto"/>
      </w:divBdr>
    </w:div>
    <w:div w:id="675766924">
      <w:bodyDiv w:val="1"/>
      <w:marLeft w:val="0"/>
      <w:marRight w:val="0"/>
      <w:marTop w:val="0"/>
      <w:marBottom w:val="0"/>
      <w:divBdr>
        <w:top w:val="none" w:sz="0" w:space="0" w:color="auto"/>
        <w:left w:val="none" w:sz="0" w:space="0" w:color="auto"/>
        <w:bottom w:val="none" w:sz="0" w:space="0" w:color="auto"/>
        <w:right w:val="none" w:sz="0" w:space="0" w:color="auto"/>
      </w:divBdr>
      <w:divsChild>
        <w:div w:id="114181931">
          <w:marLeft w:val="547"/>
          <w:marRight w:val="0"/>
          <w:marTop w:val="0"/>
          <w:marBottom w:val="240"/>
          <w:divBdr>
            <w:top w:val="none" w:sz="0" w:space="0" w:color="auto"/>
            <w:left w:val="none" w:sz="0" w:space="0" w:color="auto"/>
            <w:bottom w:val="none" w:sz="0" w:space="0" w:color="auto"/>
            <w:right w:val="none" w:sz="0" w:space="0" w:color="auto"/>
          </w:divBdr>
        </w:div>
        <w:div w:id="419520943">
          <w:marLeft w:val="547"/>
          <w:marRight w:val="0"/>
          <w:marTop w:val="0"/>
          <w:marBottom w:val="240"/>
          <w:divBdr>
            <w:top w:val="none" w:sz="0" w:space="0" w:color="auto"/>
            <w:left w:val="none" w:sz="0" w:space="0" w:color="auto"/>
            <w:bottom w:val="none" w:sz="0" w:space="0" w:color="auto"/>
            <w:right w:val="none" w:sz="0" w:space="0" w:color="auto"/>
          </w:divBdr>
        </w:div>
        <w:div w:id="525868010">
          <w:marLeft w:val="547"/>
          <w:marRight w:val="0"/>
          <w:marTop w:val="0"/>
          <w:marBottom w:val="240"/>
          <w:divBdr>
            <w:top w:val="none" w:sz="0" w:space="0" w:color="auto"/>
            <w:left w:val="none" w:sz="0" w:space="0" w:color="auto"/>
            <w:bottom w:val="none" w:sz="0" w:space="0" w:color="auto"/>
            <w:right w:val="none" w:sz="0" w:space="0" w:color="auto"/>
          </w:divBdr>
        </w:div>
      </w:divsChild>
    </w:div>
    <w:div w:id="730353277">
      <w:bodyDiv w:val="1"/>
      <w:marLeft w:val="0"/>
      <w:marRight w:val="0"/>
      <w:marTop w:val="0"/>
      <w:marBottom w:val="0"/>
      <w:divBdr>
        <w:top w:val="none" w:sz="0" w:space="0" w:color="auto"/>
        <w:left w:val="none" w:sz="0" w:space="0" w:color="auto"/>
        <w:bottom w:val="none" w:sz="0" w:space="0" w:color="auto"/>
        <w:right w:val="none" w:sz="0" w:space="0" w:color="auto"/>
      </w:divBdr>
    </w:div>
    <w:div w:id="739207017">
      <w:bodyDiv w:val="1"/>
      <w:marLeft w:val="0"/>
      <w:marRight w:val="0"/>
      <w:marTop w:val="0"/>
      <w:marBottom w:val="0"/>
      <w:divBdr>
        <w:top w:val="none" w:sz="0" w:space="0" w:color="auto"/>
        <w:left w:val="none" w:sz="0" w:space="0" w:color="auto"/>
        <w:bottom w:val="none" w:sz="0" w:space="0" w:color="auto"/>
        <w:right w:val="none" w:sz="0" w:space="0" w:color="auto"/>
      </w:divBdr>
      <w:divsChild>
        <w:div w:id="378095038">
          <w:marLeft w:val="547"/>
          <w:marRight w:val="0"/>
          <w:marTop w:val="0"/>
          <w:marBottom w:val="240"/>
          <w:divBdr>
            <w:top w:val="none" w:sz="0" w:space="0" w:color="auto"/>
            <w:left w:val="none" w:sz="0" w:space="0" w:color="auto"/>
            <w:bottom w:val="none" w:sz="0" w:space="0" w:color="auto"/>
            <w:right w:val="none" w:sz="0" w:space="0" w:color="auto"/>
          </w:divBdr>
        </w:div>
      </w:divsChild>
    </w:div>
    <w:div w:id="784541947">
      <w:bodyDiv w:val="1"/>
      <w:marLeft w:val="0"/>
      <w:marRight w:val="0"/>
      <w:marTop w:val="0"/>
      <w:marBottom w:val="0"/>
      <w:divBdr>
        <w:top w:val="none" w:sz="0" w:space="0" w:color="auto"/>
        <w:left w:val="none" w:sz="0" w:space="0" w:color="auto"/>
        <w:bottom w:val="none" w:sz="0" w:space="0" w:color="auto"/>
        <w:right w:val="none" w:sz="0" w:space="0" w:color="auto"/>
      </w:divBdr>
    </w:div>
    <w:div w:id="892695389">
      <w:bodyDiv w:val="1"/>
      <w:marLeft w:val="0"/>
      <w:marRight w:val="0"/>
      <w:marTop w:val="0"/>
      <w:marBottom w:val="0"/>
      <w:divBdr>
        <w:top w:val="none" w:sz="0" w:space="0" w:color="auto"/>
        <w:left w:val="none" w:sz="0" w:space="0" w:color="auto"/>
        <w:bottom w:val="none" w:sz="0" w:space="0" w:color="auto"/>
        <w:right w:val="none" w:sz="0" w:space="0" w:color="auto"/>
      </w:divBdr>
      <w:divsChild>
        <w:div w:id="2130510819">
          <w:marLeft w:val="547"/>
          <w:marRight w:val="0"/>
          <w:marTop w:val="120"/>
          <w:marBottom w:val="240"/>
          <w:divBdr>
            <w:top w:val="none" w:sz="0" w:space="0" w:color="auto"/>
            <w:left w:val="none" w:sz="0" w:space="0" w:color="auto"/>
            <w:bottom w:val="none" w:sz="0" w:space="0" w:color="auto"/>
            <w:right w:val="none" w:sz="0" w:space="0" w:color="auto"/>
          </w:divBdr>
        </w:div>
      </w:divsChild>
    </w:div>
    <w:div w:id="902376414">
      <w:bodyDiv w:val="1"/>
      <w:marLeft w:val="0"/>
      <w:marRight w:val="0"/>
      <w:marTop w:val="0"/>
      <w:marBottom w:val="0"/>
      <w:divBdr>
        <w:top w:val="none" w:sz="0" w:space="0" w:color="auto"/>
        <w:left w:val="none" w:sz="0" w:space="0" w:color="auto"/>
        <w:bottom w:val="none" w:sz="0" w:space="0" w:color="auto"/>
        <w:right w:val="none" w:sz="0" w:space="0" w:color="auto"/>
      </w:divBdr>
    </w:div>
    <w:div w:id="919370194">
      <w:bodyDiv w:val="1"/>
      <w:marLeft w:val="0"/>
      <w:marRight w:val="0"/>
      <w:marTop w:val="0"/>
      <w:marBottom w:val="0"/>
      <w:divBdr>
        <w:top w:val="none" w:sz="0" w:space="0" w:color="auto"/>
        <w:left w:val="none" w:sz="0" w:space="0" w:color="auto"/>
        <w:bottom w:val="none" w:sz="0" w:space="0" w:color="auto"/>
        <w:right w:val="none" w:sz="0" w:space="0" w:color="auto"/>
      </w:divBdr>
    </w:div>
    <w:div w:id="939146658">
      <w:bodyDiv w:val="1"/>
      <w:marLeft w:val="0"/>
      <w:marRight w:val="0"/>
      <w:marTop w:val="0"/>
      <w:marBottom w:val="0"/>
      <w:divBdr>
        <w:top w:val="none" w:sz="0" w:space="0" w:color="auto"/>
        <w:left w:val="none" w:sz="0" w:space="0" w:color="auto"/>
        <w:bottom w:val="none" w:sz="0" w:space="0" w:color="auto"/>
        <w:right w:val="none" w:sz="0" w:space="0" w:color="auto"/>
      </w:divBdr>
      <w:divsChild>
        <w:div w:id="1189753884">
          <w:marLeft w:val="274"/>
          <w:marRight w:val="0"/>
          <w:marTop w:val="0"/>
          <w:marBottom w:val="120"/>
          <w:divBdr>
            <w:top w:val="none" w:sz="0" w:space="0" w:color="auto"/>
            <w:left w:val="none" w:sz="0" w:space="0" w:color="auto"/>
            <w:bottom w:val="none" w:sz="0" w:space="0" w:color="auto"/>
            <w:right w:val="none" w:sz="0" w:space="0" w:color="auto"/>
          </w:divBdr>
        </w:div>
      </w:divsChild>
    </w:div>
    <w:div w:id="1000695571">
      <w:bodyDiv w:val="1"/>
      <w:marLeft w:val="0"/>
      <w:marRight w:val="0"/>
      <w:marTop w:val="0"/>
      <w:marBottom w:val="0"/>
      <w:divBdr>
        <w:top w:val="none" w:sz="0" w:space="0" w:color="auto"/>
        <w:left w:val="none" w:sz="0" w:space="0" w:color="auto"/>
        <w:bottom w:val="none" w:sz="0" w:space="0" w:color="auto"/>
        <w:right w:val="none" w:sz="0" w:space="0" w:color="auto"/>
      </w:divBdr>
      <w:divsChild>
        <w:div w:id="1865753847">
          <w:marLeft w:val="547"/>
          <w:marRight w:val="0"/>
          <w:marTop w:val="0"/>
          <w:marBottom w:val="240"/>
          <w:divBdr>
            <w:top w:val="none" w:sz="0" w:space="0" w:color="auto"/>
            <w:left w:val="none" w:sz="0" w:space="0" w:color="auto"/>
            <w:bottom w:val="none" w:sz="0" w:space="0" w:color="auto"/>
            <w:right w:val="none" w:sz="0" w:space="0" w:color="auto"/>
          </w:divBdr>
        </w:div>
      </w:divsChild>
    </w:div>
    <w:div w:id="1022904723">
      <w:bodyDiv w:val="1"/>
      <w:marLeft w:val="0"/>
      <w:marRight w:val="0"/>
      <w:marTop w:val="0"/>
      <w:marBottom w:val="0"/>
      <w:divBdr>
        <w:top w:val="none" w:sz="0" w:space="0" w:color="auto"/>
        <w:left w:val="none" w:sz="0" w:space="0" w:color="auto"/>
        <w:bottom w:val="none" w:sz="0" w:space="0" w:color="auto"/>
        <w:right w:val="none" w:sz="0" w:space="0" w:color="auto"/>
      </w:divBdr>
      <w:divsChild>
        <w:div w:id="330135803">
          <w:marLeft w:val="547"/>
          <w:marRight w:val="0"/>
          <w:marTop w:val="0"/>
          <w:marBottom w:val="240"/>
          <w:divBdr>
            <w:top w:val="none" w:sz="0" w:space="0" w:color="auto"/>
            <w:left w:val="none" w:sz="0" w:space="0" w:color="auto"/>
            <w:bottom w:val="none" w:sz="0" w:space="0" w:color="auto"/>
            <w:right w:val="none" w:sz="0" w:space="0" w:color="auto"/>
          </w:divBdr>
        </w:div>
        <w:div w:id="383793147">
          <w:marLeft w:val="547"/>
          <w:marRight w:val="0"/>
          <w:marTop w:val="0"/>
          <w:marBottom w:val="240"/>
          <w:divBdr>
            <w:top w:val="none" w:sz="0" w:space="0" w:color="auto"/>
            <w:left w:val="none" w:sz="0" w:space="0" w:color="auto"/>
            <w:bottom w:val="none" w:sz="0" w:space="0" w:color="auto"/>
            <w:right w:val="none" w:sz="0" w:space="0" w:color="auto"/>
          </w:divBdr>
        </w:div>
        <w:div w:id="550310104">
          <w:marLeft w:val="547"/>
          <w:marRight w:val="0"/>
          <w:marTop w:val="0"/>
          <w:marBottom w:val="240"/>
          <w:divBdr>
            <w:top w:val="none" w:sz="0" w:space="0" w:color="auto"/>
            <w:left w:val="none" w:sz="0" w:space="0" w:color="auto"/>
            <w:bottom w:val="none" w:sz="0" w:space="0" w:color="auto"/>
            <w:right w:val="none" w:sz="0" w:space="0" w:color="auto"/>
          </w:divBdr>
        </w:div>
        <w:div w:id="837115098">
          <w:marLeft w:val="547"/>
          <w:marRight w:val="0"/>
          <w:marTop w:val="0"/>
          <w:marBottom w:val="240"/>
          <w:divBdr>
            <w:top w:val="none" w:sz="0" w:space="0" w:color="auto"/>
            <w:left w:val="none" w:sz="0" w:space="0" w:color="auto"/>
            <w:bottom w:val="none" w:sz="0" w:space="0" w:color="auto"/>
            <w:right w:val="none" w:sz="0" w:space="0" w:color="auto"/>
          </w:divBdr>
        </w:div>
        <w:div w:id="2073119413">
          <w:marLeft w:val="547"/>
          <w:marRight w:val="0"/>
          <w:marTop w:val="0"/>
          <w:marBottom w:val="240"/>
          <w:divBdr>
            <w:top w:val="none" w:sz="0" w:space="0" w:color="auto"/>
            <w:left w:val="none" w:sz="0" w:space="0" w:color="auto"/>
            <w:bottom w:val="none" w:sz="0" w:space="0" w:color="auto"/>
            <w:right w:val="none" w:sz="0" w:space="0" w:color="auto"/>
          </w:divBdr>
        </w:div>
      </w:divsChild>
    </w:div>
    <w:div w:id="1023677435">
      <w:bodyDiv w:val="1"/>
      <w:marLeft w:val="0"/>
      <w:marRight w:val="0"/>
      <w:marTop w:val="0"/>
      <w:marBottom w:val="0"/>
      <w:divBdr>
        <w:top w:val="none" w:sz="0" w:space="0" w:color="auto"/>
        <w:left w:val="none" w:sz="0" w:space="0" w:color="auto"/>
        <w:bottom w:val="none" w:sz="0" w:space="0" w:color="auto"/>
        <w:right w:val="none" w:sz="0" w:space="0" w:color="auto"/>
      </w:divBdr>
    </w:div>
    <w:div w:id="1054504190">
      <w:bodyDiv w:val="1"/>
      <w:marLeft w:val="0"/>
      <w:marRight w:val="0"/>
      <w:marTop w:val="0"/>
      <w:marBottom w:val="0"/>
      <w:divBdr>
        <w:top w:val="none" w:sz="0" w:space="0" w:color="auto"/>
        <w:left w:val="none" w:sz="0" w:space="0" w:color="auto"/>
        <w:bottom w:val="none" w:sz="0" w:space="0" w:color="auto"/>
        <w:right w:val="none" w:sz="0" w:space="0" w:color="auto"/>
      </w:divBdr>
    </w:div>
    <w:div w:id="1057558307">
      <w:bodyDiv w:val="1"/>
      <w:marLeft w:val="0"/>
      <w:marRight w:val="0"/>
      <w:marTop w:val="0"/>
      <w:marBottom w:val="0"/>
      <w:divBdr>
        <w:top w:val="none" w:sz="0" w:space="0" w:color="auto"/>
        <w:left w:val="none" w:sz="0" w:space="0" w:color="auto"/>
        <w:bottom w:val="none" w:sz="0" w:space="0" w:color="auto"/>
        <w:right w:val="none" w:sz="0" w:space="0" w:color="auto"/>
      </w:divBdr>
      <w:divsChild>
        <w:div w:id="1774982123">
          <w:marLeft w:val="547"/>
          <w:marRight w:val="0"/>
          <w:marTop w:val="120"/>
          <w:marBottom w:val="120"/>
          <w:divBdr>
            <w:top w:val="none" w:sz="0" w:space="0" w:color="auto"/>
            <w:left w:val="none" w:sz="0" w:space="0" w:color="auto"/>
            <w:bottom w:val="none" w:sz="0" w:space="0" w:color="auto"/>
            <w:right w:val="none" w:sz="0" w:space="0" w:color="auto"/>
          </w:divBdr>
        </w:div>
      </w:divsChild>
    </w:div>
    <w:div w:id="1059741643">
      <w:bodyDiv w:val="1"/>
      <w:marLeft w:val="0"/>
      <w:marRight w:val="0"/>
      <w:marTop w:val="0"/>
      <w:marBottom w:val="0"/>
      <w:divBdr>
        <w:top w:val="none" w:sz="0" w:space="0" w:color="auto"/>
        <w:left w:val="none" w:sz="0" w:space="0" w:color="auto"/>
        <w:bottom w:val="none" w:sz="0" w:space="0" w:color="auto"/>
        <w:right w:val="none" w:sz="0" w:space="0" w:color="auto"/>
      </w:divBdr>
    </w:div>
    <w:div w:id="1065681787">
      <w:bodyDiv w:val="1"/>
      <w:marLeft w:val="0"/>
      <w:marRight w:val="0"/>
      <w:marTop w:val="0"/>
      <w:marBottom w:val="0"/>
      <w:divBdr>
        <w:top w:val="none" w:sz="0" w:space="0" w:color="auto"/>
        <w:left w:val="none" w:sz="0" w:space="0" w:color="auto"/>
        <w:bottom w:val="none" w:sz="0" w:space="0" w:color="auto"/>
        <w:right w:val="none" w:sz="0" w:space="0" w:color="auto"/>
      </w:divBdr>
    </w:div>
    <w:div w:id="1077632015">
      <w:bodyDiv w:val="1"/>
      <w:marLeft w:val="0"/>
      <w:marRight w:val="0"/>
      <w:marTop w:val="0"/>
      <w:marBottom w:val="0"/>
      <w:divBdr>
        <w:top w:val="none" w:sz="0" w:space="0" w:color="auto"/>
        <w:left w:val="none" w:sz="0" w:space="0" w:color="auto"/>
        <w:bottom w:val="none" w:sz="0" w:space="0" w:color="auto"/>
        <w:right w:val="none" w:sz="0" w:space="0" w:color="auto"/>
      </w:divBdr>
      <w:divsChild>
        <w:div w:id="1403524156">
          <w:marLeft w:val="331"/>
          <w:marRight w:val="0"/>
          <w:marTop w:val="0"/>
          <w:marBottom w:val="480"/>
          <w:divBdr>
            <w:top w:val="none" w:sz="0" w:space="0" w:color="auto"/>
            <w:left w:val="none" w:sz="0" w:space="0" w:color="auto"/>
            <w:bottom w:val="none" w:sz="0" w:space="0" w:color="auto"/>
            <w:right w:val="none" w:sz="0" w:space="0" w:color="auto"/>
          </w:divBdr>
        </w:div>
      </w:divsChild>
    </w:div>
    <w:div w:id="1092510957">
      <w:bodyDiv w:val="1"/>
      <w:marLeft w:val="0"/>
      <w:marRight w:val="0"/>
      <w:marTop w:val="0"/>
      <w:marBottom w:val="0"/>
      <w:divBdr>
        <w:top w:val="none" w:sz="0" w:space="0" w:color="auto"/>
        <w:left w:val="none" w:sz="0" w:space="0" w:color="auto"/>
        <w:bottom w:val="none" w:sz="0" w:space="0" w:color="auto"/>
        <w:right w:val="none" w:sz="0" w:space="0" w:color="auto"/>
      </w:divBdr>
    </w:div>
    <w:div w:id="1120999222">
      <w:bodyDiv w:val="1"/>
      <w:marLeft w:val="0"/>
      <w:marRight w:val="0"/>
      <w:marTop w:val="0"/>
      <w:marBottom w:val="0"/>
      <w:divBdr>
        <w:top w:val="none" w:sz="0" w:space="0" w:color="auto"/>
        <w:left w:val="none" w:sz="0" w:space="0" w:color="auto"/>
        <w:bottom w:val="none" w:sz="0" w:space="0" w:color="auto"/>
        <w:right w:val="none" w:sz="0" w:space="0" w:color="auto"/>
      </w:divBdr>
    </w:div>
    <w:div w:id="1182665226">
      <w:bodyDiv w:val="1"/>
      <w:marLeft w:val="0"/>
      <w:marRight w:val="0"/>
      <w:marTop w:val="0"/>
      <w:marBottom w:val="0"/>
      <w:divBdr>
        <w:top w:val="none" w:sz="0" w:space="0" w:color="auto"/>
        <w:left w:val="none" w:sz="0" w:space="0" w:color="auto"/>
        <w:bottom w:val="none" w:sz="0" w:space="0" w:color="auto"/>
        <w:right w:val="none" w:sz="0" w:space="0" w:color="auto"/>
      </w:divBdr>
      <w:divsChild>
        <w:div w:id="174923129">
          <w:marLeft w:val="547"/>
          <w:marRight w:val="0"/>
          <w:marTop w:val="106"/>
          <w:marBottom w:val="0"/>
          <w:divBdr>
            <w:top w:val="none" w:sz="0" w:space="0" w:color="auto"/>
            <w:left w:val="none" w:sz="0" w:space="0" w:color="auto"/>
            <w:bottom w:val="none" w:sz="0" w:space="0" w:color="auto"/>
            <w:right w:val="none" w:sz="0" w:space="0" w:color="auto"/>
          </w:divBdr>
        </w:div>
        <w:div w:id="732394229">
          <w:marLeft w:val="547"/>
          <w:marRight w:val="0"/>
          <w:marTop w:val="106"/>
          <w:marBottom w:val="0"/>
          <w:divBdr>
            <w:top w:val="none" w:sz="0" w:space="0" w:color="auto"/>
            <w:left w:val="none" w:sz="0" w:space="0" w:color="auto"/>
            <w:bottom w:val="none" w:sz="0" w:space="0" w:color="auto"/>
            <w:right w:val="none" w:sz="0" w:space="0" w:color="auto"/>
          </w:divBdr>
        </w:div>
        <w:div w:id="798301679">
          <w:marLeft w:val="547"/>
          <w:marRight w:val="0"/>
          <w:marTop w:val="106"/>
          <w:marBottom w:val="0"/>
          <w:divBdr>
            <w:top w:val="none" w:sz="0" w:space="0" w:color="auto"/>
            <w:left w:val="none" w:sz="0" w:space="0" w:color="auto"/>
            <w:bottom w:val="none" w:sz="0" w:space="0" w:color="auto"/>
            <w:right w:val="none" w:sz="0" w:space="0" w:color="auto"/>
          </w:divBdr>
        </w:div>
        <w:div w:id="1170633501">
          <w:marLeft w:val="547"/>
          <w:marRight w:val="0"/>
          <w:marTop w:val="106"/>
          <w:marBottom w:val="0"/>
          <w:divBdr>
            <w:top w:val="none" w:sz="0" w:space="0" w:color="auto"/>
            <w:left w:val="none" w:sz="0" w:space="0" w:color="auto"/>
            <w:bottom w:val="none" w:sz="0" w:space="0" w:color="auto"/>
            <w:right w:val="none" w:sz="0" w:space="0" w:color="auto"/>
          </w:divBdr>
        </w:div>
      </w:divsChild>
    </w:div>
    <w:div w:id="1195652082">
      <w:bodyDiv w:val="1"/>
      <w:marLeft w:val="0"/>
      <w:marRight w:val="0"/>
      <w:marTop w:val="0"/>
      <w:marBottom w:val="0"/>
      <w:divBdr>
        <w:top w:val="none" w:sz="0" w:space="0" w:color="auto"/>
        <w:left w:val="none" w:sz="0" w:space="0" w:color="auto"/>
        <w:bottom w:val="none" w:sz="0" w:space="0" w:color="auto"/>
        <w:right w:val="none" w:sz="0" w:space="0" w:color="auto"/>
      </w:divBdr>
    </w:div>
    <w:div w:id="1246957575">
      <w:bodyDiv w:val="1"/>
      <w:marLeft w:val="0"/>
      <w:marRight w:val="0"/>
      <w:marTop w:val="0"/>
      <w:marBottom w:val="0"/>
      <w:divBdr>
        <w:top w:val="none" w:sz="0" w:space="0" w:color="auto"/>
        <w:left w:val="none" w:sz="0" w:space="0" w:color="auto"/>
        <w:bottom w:val="none" w:sz="0" w:space="0" w:color="auto"/>
        <w:right w:val="none" w:sz="0" w:space="0" w:color="auto"/>
      </w:divBdr>
      <w:divsChild>
        <w:div w:id="1574579279">
          <w:marLeft w:val="547"/>
          <w:marRight w:val="0"/>
          <w:marTop w:val="0"/>
          <w:marBottom w:val="240"/>
          <w:divBdr>
            <w:top w:val="none" w:sz="0" w:space="0" w:color="auto"/>
            <w:left w:val="none" w:sz="0" w:space="0" w:color="auto"/>
            <w:bottom w:val="none" w:sz="0" w:space="0" w:color="auto"/>
            <w:right w:val="none" w:sz="0" w:space="0" w:color="auto"/>
          </w:divBdr>
        </w:div>
        <w:div w:id="1603800904">
          <w:marLeft w:val="547"/>
          <w:marRight w:val="0"/>
          <w:marTop w:val="0"/>
          <w:marBottom w:val="240"/>
          <w:divBdr>
            <w:top w:val="none" w:sz="0" w:space="0" w:color="auto"/>
            <w:left w:val="none" w:sz="0" w:space="0" w:color="auto"/>
            <w:bottom w:val="none" w:sz="0" w:space="0" w:color="auto"/>
            <w:right w:val="none" w:sz="0" w:space="0" w:color="auto"/>
          </w:divBdr>
        </w:div>
        <w:div w:id="2005743351">
          <w:marLeft w:val="547"/>
          <w:marRight w:val="0"/>
          <w:marTop w:val="0"/>
          <w:marBottom w:val="240"/>
          <w:divBdr>
            <w:top w:val="none" w:sz="0" w:space="0" w:color="auto"/>
            <w:left w:val="none" w:sz="0" w:space="0" w:color="auto"/>
            <w:bottom w:val="none" w:sz="0" w:space="0" w:color="auto"/>
            <w:right w:val="none" w:sz="0" w:space="0" w:color="auto"/>
          </w:divBdr>
        </w:div>
      </w:divsChild>
    </w:div>
    <w:div w:id="1297680147">
      <w:bodyDiv w:val="1"/>
      <w:marLeft w:val="0"/>
      <w:marRight w:val="0"/>
      <w:marTop w:val="0"/>
      <w:marBottom w:val="0"/>
      <w:divBdr>
        <w:top w:val="none" w:sz="0" w:space="0" w:color="auto"/>
        <w:left w:val="none" w:sz="0" w:space="0" w:color="auto"/>
        <w:bottom w:val="none" w:sz="0" w:space="0" w:color="auto"/>
        <w:right w:val="none" w:sz="0" w:space="0" w:color="auto"/>
      </w:divBdr>
    </w:div>
    <w:div w:id="1299188987">
      <w:bodyDiv w:val="1"/>
      <w:marLeft w:val="0"/>
      <w:marRight w:val="0"/>
      <w:marTop w:val="0"/>
      <w:marBottom w:val="0"/>
      <w:divBdr>
        <w:top w:val="none" w:sz="0" w:space="0" w:color="auto"/>
        <w:left w:val="none" w:sz="0" w:space="0" w:color="auto"/>
        <w:bottom w:val="none" w:sz="0" w:space="0" w:color="auto"/>
        <w:right w:val="none" w:sz="0" w:space="0" w:color="auto"/>
      </w:divBdr>
      <w:divsChild>
        <w:div w:id="439644337">
          <w:marLeft w:val="547"/>
          <w:marRight w:val="0"/>
          <w:marTop w:val="0"/>
          <w:marBottom w:val="240"/>
          <w:divBdr>
            <w:top w:val="none" w:sz="0" w:space="0" w:color="auto"/>
            <w:left w:val="none" w:sz="0" w:space="0" w:color="auto"/>
            <w:bottom w:val="none" w:sz="0" w:space="0" w:color="auto"/>
            <w:right w:val="none" w:sz="0" w:space="0" w:color="auto"/>
          </w:divBdr>
        </w:div>
      </w:divsChild>
    </w:div>
    <w:div w:id="1304509632">
      <w:bodyDiv w:val="1"/>
      <w:marLeft w:val="0"/>
      <w:marRight w:val="0"/>
      <w:marTop w:val="0"/>
      <w:marBottom w:val="0"/>
      <w:divBdr>
        <w:top w:val="none" w:sz="0" w:space="0" w:color="auto"/>
        <w:left w:val="none" w:sz="0" w:space="0" w:color="auto"/>
        <w:bottom w:val="none" w:sz="0" w:space="0" w:color="auto"/>
        <w:right w:val="none" w:sz="0" w:space="0" w:color="auto"/>
      </w:divBdr>
    </w:div>
    <w:div w:id="1328510613">
      <w:bodyDiv w:val="1"/>
      <w:marLeft w:val="0"/>
      <w:marRight w:val="0"/>
      <w:marTop w:val="0"/>
      <w:marBottom w:val="0"/>
      <w:divBdr>
        <w:top w:val="none" w:sz="0" w:space="0" w:color="auto"/>
        <w:left w:val="none" w:sz="0" w:space="0" w:color="auto"/>
        <w:bottom w:val="none" w:sz="0" w:space="0" w:color="auto"/>
        <w:right w:val="none" w:sz="0" w:space="0" w:color="auto"/>
      </w:divBdr>
    </w:div>
    <w:div w:id="1328555636">
      <w:bodyDiv w:val="1"/>
      <w:marLeft w:val="0"/>
      <w:marRight w:val="0"/>
      <w:marTop w:val="0"/>
      <w:marBottom w:val="0"/>
      <w:divBdr>
        <w:top w:val="none" w:sz="0" w:space="0" w:color="auto"/>
        <w:left w:val="none" w:sz="0" w:space="0" w:color="auto"/>
        <w:bottom w:val="none" w:sz="0" w:space="0" w:color="auto"/>
        <w:right w:val="none" w:sz="0" w:space="0" w:color="auto"/>
      </w:divBdr>
    </w:div>
    <w:div w:id="1355886082">
      <w:bodyDiv w:val="1"/>
      <w:marLeft w:val="0"/>
      <w:marRight w:val="0"/>
      <w:marTop w:val="0"/>
      <w:marBottom w:val="0"/>
      <w:divBdr>
        <w:top w:val="none" w:sz="0" w:space="0" w:color="auto"/>
        <w:left w:val="none" w:sz="0" w:space="0" w:color="auto"/>
        <w:bottom w:val="none" w:sz="0" w:space="0" w:color="auto"/>
        <w:right w:val="none" w:sz="0" w:space="0" w:color="auto"/>
      </w:divBdr>
    </w:div>
    <w:div w:id="1358117555">
      <w:bodyDiv w:val="1"/>
      <w:marLeft w:val="0"/>
      <w:marRight w:val="0"/>
      <w:marTop w:val="0"/>
      <w:marBottom w:val="0"/>
      <w:divBdr>
        <w:top w:val="none" w:sz="0" w:space="0" w:color="auto"/>
        <w:left w:val="none" w:sz="0" w:space="0" w:color="auto"/>
        <w:bottom w:val="none" w:sz="0" w:space="0" w:color="auto"/>
        <w:right w:val="none" w:sz="0" w:space="0" w:color="auto"/>
      </w:divBdr>
    </w:div>
    <w:div w:id="1362365420">
      <w:bodyDiv w:val="1"/>
      <w:marLeft w:val="0"/>
      <w:marRight w:val="0"/>
      <w:marTop w:val="0"/>
      <w:marBottom w:val="0"/>
      <w:divBdr>
        <w:top w:val="none" w:sz="0" w:space="0" w:color="auto"/>
        <w:left w:val="none" w:sz="0" w:space="0" w:color="auto"/>
        <w:bottom w:val="none" w:sz="0" w:space="0" w:color="auto"/>
        <w:right w:val="none" w:sz="0" w:space="0" w:color="auto"/>
      </w:divBdr>
    </w:div>
    <w:div w:id="1368991926">
      <w:bodyDiv w:val="1"/>
      <w:marLeft w:val="0"/>
      <w:marRight w:val="0"/>
      <w:marTop w:val="0"/>
      <w:marBottom w:val="0"/>
      <w:divBdr>
        <w:top w:val="none" w:sz="0" w:space="0" w:color="auto"/>
        <w:left w:val="none" w:sz="0" w:space="0" w:color="auto"/>
        <w:bottom w:val="none" w:sz="0" w:space="0" w:color="auto"/>
        <w:right w:val="none" w:sz="0" w:space="0" w:color="auto"/>
      </w:divBdr>
    </w:div>
    <w:div w:id="1403216801">
      <w:bodyDiv w:val="1"/>
      <w:marLeft w:val="0"/>
      <w:marRight w:val="0"/>
      <w:marTop w:val="0"/>
      <w:marBottom w:val="0"/>
      <w:divBdr>
        <w:top w:val="none" w:sz="0" w:space="0" w:color="auto"/>
        <w:left w:val="none" w:sz="0" w:space="0" w:color="auto"/>
        <w:bottom w:val="none" w:sz="0" w:space="0" w:color="auto"/>
        <w:right w:val="none" w:sz="0" w:space="0" w:color="auto"/>
      </w:divBdr>
    </w:div>
    <w:div w:id="1422799150">
      <w:bodyDiv w:val="1"/>
      <w:marLeft w:val="0"/>
      <w:marRight w:val="0"/>
      <w:marTop w:val="0"/>
      <w:marBottom w:val="0"/>
      <w:divBdr>
        <w:top w:val="none" w:sz="0" w:space="0" w:color="auto"/>
        <w:left w:val="none" w:sz="0" w:space="0" w:color="auto"/>
        <w:bottom w:val="none" w:sz="0" w:space="0" w:color="auto"/>
        <w:right w:val="none" w:sz="0" w:space="0" w:color="auto"/>
      </w:divBdr>
    </w:div>
    <w:div w:id="1438334192">
      <w:bodyDiv w:val="1"/>
      <w:marLeft w:val="0"/>
      <w:marRight w:val="0"/>
      <w:marTop w:val="0"/>
      <w:marBottom w:val="0"/>
      <w:divBdr>
        <w:top w:val="none" w:sz="0" w:space="0" w:color="auto"/>
        <w:left w:val="none" w:sz="0" w:space="0" w:color="auto"/>
        <w:bottom w:val="none" w:sz="0" w:space="0" w:color="auto"/>
        <w:right w:val="none" w:sz="0" w:space="0" w:color="auto"/>
      </w:divBdr>
    </w:div>
    <w:div w:id="1464690142">
      <w:bodyDiv w:val="1"/>
      <w:marLeft w:val="0"/>
      <w:marRight w:val="0"/>
      <w:marTop w:val="0"/>
      <w:marBottom w:val="0"/>
      <w:divBdr>
        <w:top w:val="none" w:sz="0" w:space="0" w:color="auto"/>
        <w:left w:val="none" w:sz="0" w:space="0" w:color="auto"/>
        <w:bottom w:val="none" w:sz="0" w:space="0" w:color="auto"/>
        <w:right w:val="none" w:sz="0" w:space="0" w:color="auto"/>
      </w:divBdr>
    </w:div>
    <w:div w:id="1507209147">
      <w:bodyDiv w:val="1"/>
      <w:marLeft w:val="0"/>
      <w:marRight w:val="0"/>
      <w:marTop w:val="0"/>
      <w:marBottom w:val="0"/>
      <w:divBdr>
        <w:top w:val="none" w:sz="0" w:space="0" w:color="auto"/>
        <w:left w:val="none" w:sz="0" w:space="0" w:color="auto"/>
        <w:bottom w:val="none" w:sz="0" w:space="0" w:color="auto"/>
        <w:right w:val="none" w:sz="0" w:space="0" w:color="auto"/>
      </w:divBdr>
      <w:divsChild>
        <w:div w:id="368183729">
          <w:marLeft w:val="274"/>
          <w:marRight w:val="0"/>
          <w:marTop w:val="0"/>
          <w:marBottom w:val="120"/>
          <w:divBdr>
            <w:top w:val="none" w:sz="0" w:space="0" w:color="auto"/>
            <w:left w:val="none" w:sz="0" w:space="0" w:color="auto"/>
            <w:bottom w:val="none" w:sz="0" w:space="0" w:color="auto"/>
            <w:right w:val="none" w:sz="0" w:space="0" w:color="auto"/>
          </w:divBdr>
        </w:div>
      </w:divsChild>
    </w:div>
    <w:div w:id="1536581460">
      <w:bodyDiv w:val="1"/>
      <w:marLeft w:val="0"/>
      <w:marRight w:val="0"/>
      <w:marTop w:val="0"/>
      <w:marBottom w:val="0"/>
      <w:divBdr>
        <w:top w:val="none" w:sz="0" w:space="0" w:color="auto"/>
        <w:left w:val="none" w:sz="0" w:space="0" w:color="auto"/>
        <w:bottom w:val="none" w:sz="0" w:space="0" w:color="auto"/>
        <w:right w:val="none" w:sz="0" w:space="0" w:color="auto"/>
      </w:divBdr>
    </w:div>
    <w:div w:id="1544365820">
      <w:bodyDiv w:val="1"/>
      <w:marLeft w:val="0"/>
      <w:marRight w:val="0"/>
      <w:marTop w:val="0"/>
      <w:marBottom w:val="0"/>
      <w:divBdr>
        <w:top w:val="none" w:sz="0" w:space="0" w:color="auto"/>
        <w:left w:val="none" w:sz="0" w:space="0" w:color="auto"/>
        <w:bottom w:val="none" w:sz="0" w:space="0" w:color="auto"/>
        <w:right w:val="none" w:sz="0" w:space="0" w:color="auto"/>
      </w:divBdr>
    </w:div>
    <w:div w:id="1554730559">
      <w:bodyDiv w:val="1"/>
      <w:marLeft w:val="0"/>
      <w:marRight w:val="0"/>
      <w:marTop w:val="0"/>
      <w:marBottom w:val="0"/>
      <w:divBdr>
        <w:top w:val="none" w:sz="0" w:space="0" w:color="auto"/>
        <w:left w:val="none" w:sz="0" w:space="0" w:color="auto"/>
        <w:bottom w:val="none" w:sz="0" w:space="0" w:color="auto"/>
        <w:right w:val="none" w:sz="0" w:space="0" w:color="auto"/>
      </w:divBdr>
    </w:div>
    <w:div w:id="1554735469">
      <w:bodyDiv w:val="1"/>
      <w:marLeft w:val="0"/>
      <w:marRight w:val="0"/>
      <w:marTop w:val="0"/>
      <w:marBottom w:val="0"/>
      <w:divBdr>
        <w:top w:val="none" w:sz="0" w:space="0" w:color="auto"/>
        <w:left w:val="none" w:sz="0" w:space="0" w:color="auto"/>
        <w:bottom w:val="none" w:sz="0" w:space="0" w:color="auto"/>
        <w:right w:val="none" w:sz="0" w:space="0" w:color="auto"/>
      </w:divBdr>
    </w:div>
    <w:div w:id="1591813540">
      <w:bodyDiv w:val="1"/>
      <w:marLeft w:val="0"/>
      <w:marRight w:val="0"/>
      <w:marTop w:val="0"/>
      <w:marBottom w:val="0"/>
      <w:divBdr>
        <w:top w:val="none" w:sz="0" w:space="0" w:color="auto"/>
        <w:left w:val="none" w:sz="0" w:space="0" w:color="auto"/>
        <w:bottom w:val="none" w:sz="0" w:space="0" w:color="auto"/>
        <w:right w:val="none" w:sz="0" w:space="0" w:color="auto"/>
      </w:divBdr>
    </w:div>
    <w:div w:id="1612742488">
      <w:bodyDiv w:val="1"/>
      <w:marLeft w:val="0"/>
      <w:marRight w:val="0"/>
      <w:marTop w:val="0"/>
      <w:marBottom w:val="0"/>
      <w:divBdr>
        <w:top w:val="none" w:sz="0" w:space="0" w:color="auto"/>
        <w:left w:val="none" w:sz="0" w:space="0" w:color="auto"/>
        <w:bottom w:val="none" w:sz="0" w:space="0" w:color="auto"/>
        <w:right w:val="none" w:sz="0" w:space="0" w:color="auto"/>
      </w:divBdr>
    </w:div>
    <w:div w:id="1635016472">
      <w:bodyDiv w:val="1"/>
      <w:marLeft w:val="0"/>
      <w:marRight w:val="0"/>
      <w:marTop w:val="0"/>
      <w:marBottom w:val="0"/>
      <w:divBdr>
        <w:top w:val="none" w:sz="0" w:space="0" w:color="auto"/>
        <w:left w:val="none" w:sz="0" w:space="0" w:color="auto"/>
        <w:bottom w:val="none" w:sz="0" w:space="0" w:color="auto"/>
        <w:right w:val="none" w:sz="0" w:space="0" w:color="auto"/>
      </w:divBdr>
    </w:div>
    <w:div w:id="1663699975">
      <w:bodyDiv w:val="1"/>
      <w:marLeft w:val="0"/>
      <w:marRight w:val="0"/>
      <w:marTop w:val="0"/>
      <w:marBottom w:val="0"/>
      <w:divBdr>
        <w:top w:val="none" w:sz="0" w:space="0" w:color="auto"/>
        <w:left w:val="none" w:sz="0" w:space="0" w:color="auto"/>
        <w:bottom w:val="none" w:sz="0" w:space="0" w:color="auto"/>
        <w:right w:val="none" w:sz="0" w:space="0" w:color="auto"/>
      </w:divBdr>
      <w:divsChild>
        <w:div w:id="74669966">
          <w:marLeft w:val="331"/>
          <w:marRight w:val="0"/>
          <w:marTop w:val="0"/>
          <w:marBottom w:val="480"/>
          <w:divBdr>
            <w:top w:val="none" w:sz="0" w:space="0" w:color="auto"/>
            <w:left w:val="none" w:sz="0" w:space="0" w:color="auto"/>
            <w:bottom w:val="none" w:sz="0" w:space="0" w:color="auto"/>
            <w:right w:val="none" w:sz="0" w:space="0" w:color="auto"/>
          </w:divBdr>
        </w:div>
      </w:divsChild>
    </w:div>
    <w:div w:id="1680505236">
      <w:bodyDiv w:val="1"/>
      <w:marLeft w:val="0"/>
      <w:marRight w:val="0"/>
      <w:marTop w:val="0"/>
      <w:marBottom w:val="0"/>
      <w:divBdr>
        <w:top w:val="none" w:sz="0" w:space="0" w:color="auto"/>
        <w:left w:val="none" w:sz="0" w:space="0" w:color="auto"/>
        <w:bottom w:val="none" w:sz="0" w:space="0" w:color="auto"/>
        <w:right w:val="none" w:sz="0" w:space="0" w:color="auto"/>
      </w:divBdr>
    </w:div>
    <w:div w:id="1747339205">
      <w:bodyDiv w:val="1"/>
      <w:marLeft w:val="0"/>
      <w:marRight w:val="0"/>
      <w:marTop w:val="0"/>
      <w:marBottom w:val="0"/>
      <w:divBdr>
        <w:top w:val="none" w:sz="0" w:space="0" w:color="auto"/>
        <w:left w:val="none" w:sz="0" w:space="0" w:color="auto"/>
        <w:bottom w:val="none" w:sz="0" w:space="0" w:color="auto"/>
        <w:right w:val="none" w:sz="0" w:space="0" w:color="auto"/>
      </w:divBdr>
    </w:div>
    <w:div w:id="1813519442">
      <w:bodyDiv w:val="1"/>
      <w:marLeft w:val="0"/>
      <w:marRight w:val="0"/>
      <w:marTop w:val="0"/>
      <w:marBottom w:val="0"/>
      <w:divBdr>
        <w:top w:val="none" w:sz="0" w:space="0" w:color="auto"/>
        <w:left w:val="none" w:sz="0" w:space="0" w:color="auto"/>
        <w:bottom w:val="none" w:sz="0" w:space="0" w:color="auto"/>
        <w:right w:val="none" w:sz="0" w:space="0" w:color="auto"/>
      </w:divBdr>
      <w:divsChild>
        <w:div w:id="2015955668">
          <w:marLeft w:val="331"/>
          <w:marRight w:val="0"/>
          <w:marTop w:val="0"/>
          <w:marBottom w:val="480"/>
          <w:divBdr>
            <w:top w:val="none" w:sz="0" w:space="0" w:color="auto"/>
            <w:left w:val="none" w:sz="0" w:space="0" w:color="auto"/>
            <w:bottom w:val="none" w:sz="0" w:space="0" w:color="auto"/>
            <w:right w:val="none" w:sz="0" w:space="0" w:color="auto"/>
          </w:divBdr>
        </w:div>
      </w:divsChild>
    </w:div>
    <w:div w:id="1825314376">
      <w:bodyDiv w:val="1"/>
      <w:marLeft w:val="0"/>
      <w:marRight w:val="0"/>
      <w:marTop w:val="0"/>
      <w:marBottom w:val="0"/>
      <w:divBdr>
        <w:top w:val="none" w:sz="0" w:space="0" w:color="auto"/>
        <w:left w:val="none" w:sz="0" w:space="0" w:color="auto"/>
        <w:bottom w:val="none" w:sz="0" w:space="0" w:color="auto"/>
        <w:right w:val="none" w:sz="0" w:space="0" w:color="auto"/>
      </w:divBdr>
    </w:div>
    <w:div w:id="1835343081">
      <w:bodyDiv w:val="1"/>
      <w:marLeft w:val="0"/>
      <w:marRight w:val="0"/>
      <w:marTop w:val="0"/>
      <w:marBottom w:val="0"/>
      <w:divBdr>
        <w:top w:val="none" w:sz="0" w:space="0" w:color="auto"/>
        <w:left w:val="none" w:sz="0" w:space="0" w:color="auto"/>
        <w:bottom w:val="none" w:sz="0" w:space="0" w:color="auto"/>
        <w:right w:val="none" w:sz="0" w:space="0" w:color="auto"/>
      </w:divBdr>
      <w:divsChild>
        <w:div w:id="1366901390">
          <w:marLeft w:val="374"/>
          <w:marRight w:val="0"/>
          <w:marTop w:val="0"/>
          <w:marBottom w:val="0"/>
          <w:divBdr>
            <w:top w:val="none" w:sz="0" w:space="0" w:color="auto"/>
            <w:left w:val="none" w:sz="0" w:space="0" w:color="auto"/>
            <w:bottom w:val="none" w:sz="0" w:space="0" w:color="auto"/>
            <w:right w:val="none" w:sz="0" w:space="0" w:color="auto"/>
          </w:divBdr>
        </w:div>
      </w:divsChild>
    </w:div>
    <w:div w:id="1871988246">
      <w:bodyDiv w:val="1"/>
      <w:marLeft w:val="0"/>
      <w:marRight w:val="0"/>
      <w:marTop w:val="0"/>
      <w:marBottom w:val="0"/>
      <w:divBdr>
        <w:top w:val="none" w:sz="0" w:space="0" w:color="auto"/>
        <w:left w:val="none" w:sz="0" w:space="0" w:color="auto"/>
        <w:bottom w:val="none" w:sz="0" w:space="0" w:color="auto"/>
        <w:right w:val="none" w:sz="0" w:space="0" w:color="auto"/>
      </w:divBdr>
      <w:divsChild>
        <w:div w:id="88744955">
          <w:marLeft w:val="1166"/>
          <w:marRight w:val="0"/>
          <w:marTop w:val="120"/>
          <w:marBottom w:val="0"/>
          <w:divBdr>
            <w:top w:val="none" w:sz="0" w:space="0" w:color="auto"/>
            <w:left w:val="none" w:sz="0" w:space="0" w:color="auto"/>
            <w:bottom w:val="none" w:sz="0" w:space="0" w:color="auto"/>
            <w:right w:val="none" w:sz="0" w:space="0" w:color="auto"/>
          </w:divBdr>
        </w:div>
        <w:div w:id="408312947">
          <w:marLeft w:val="1166"/>
          <w:marRight w:val="0"/>
          <w:marTop w:val="120"/>
          <w:marBottom w:val="0"/>
          <w:divBdr>
            <w:top w:val="none" w:sz="0" w:space="0" w:color="auto"/>
            <w:left w:val="none" w:sz="0" w:space="0" w:color="auto"/>
            <w:bottom w:val="none" w:sz="0" w:space="0" w:color="auto"/>
            <w:right w:val="none" w:sz="0" w:space="0" w:color="auto"/>
          </w:divBdr>
        </w:div>
        <w:div w:id="596787411">
          <w:marLeft w:val="1166"/>
          <w:marRight w:val="0"/>
          <w:marTop w:val="120"/>
          <w:marBottom w:val="0"/>
          <w:divBdr>
            <w:top w:val="none" w:sz="0" w:space="0" w:color="auto"/>
            <w:left w:val="none" w:sz="0" w:space="0" w:color="auto"/>
            <w:bottom w:val="none" w:sz="0" w:space="0" w:color="auto"/>
            <w:right w:val="none" w:sz="0" w:space="0" w:color="auto"/>
          </w:divBdr>
        </w:div>
        <w:div w:id="956643454">
          <w:marLeft w:val="547"/>
          <w:marRight w:val="0"/>
          <w:marTop w:val="120"/>
          <w:marBottom w:val="0"/>
          <w:divBdr>
            <w:top w:val="none" w:sz="0" w:space="0" w:color="auto"/>
            <w:left w:val="none" w:sz="0" w:space="0" w:color="auto"/>
            <w:bottom w:val="none" w:sz="0" w:space="0" w:color="auto"/>
            <w:right w:val="none" w:sz="0" w:space="0" w:color="auto"/>
          </w:divBdr>
        </w:div>
        <w:div w:id="1115907442">
          <w:marLeft w:val="547"/>
          <w:marRight w:val="0"/>
          <w:marTop w:val="120"/>
          <w:marBottom w:val="0"/>
          <w:divBdr>
            <w:top w:val="none" w:sz="0" w:space="0" w:color="auto"/>
            <w:left w:val="none" w:sz="0" w:space="0" w:color="auto"/>
            <w:bottom w:val="none" w:sz="0" w:space="0" w:color="auto"/>
            <w:right w:val="none" w:sz="0" w:space="0" w:color="auto"/>
          </w:divBdr>
        </w:div>
        <w:div w:id="1667320387">
          <w:marLeft w:val="1166"/>
          <w:marRight w:val="0"/>
          <w:marTop w:val="120"/>
          <w:marBottom w:val="0"/>
          <w:divBdr>
            <w:top w:val="none" w:sz="0" w:space="0" w:color="auto"/>
            <w:left w:val="none" w:sz="0" w:space="0" w:color="auto"/>
            <w:bottom w:val="none" w:sz="0" w:space="0" w:color="auto"/>
            <w:right w:val="none" w:sz="0" w:space="0" w:color="auto"/>
          </w:divBdr>
        </w:div>
        <w:div w:id="1687099938">
          <w:marLeft w:val="1166"/>
          <w:marRight w:val="0"/>
          <w:marTop w:val="120"/>
          <w:marBottom w:val="0"/>
          <w:divBdr>
            <w:top w:val="none" w:sz="0" w:space="0" w:color="auto"/>
            <w:left w:val="none" w:sz="0" w:space="0" w:color="auto"/>
            <w:bottom w:val="none" w:sz="0" w:space="0" w:color="auto"/>
            <w:right w:val="none" w:sz="0" w:space="0" w:color="auto"/>
          </w:divBdr>
        </w:div>
        <w:div w:id="2106729096">
          <w:marLeft w:val="547"/>
          <w:marRight w:val="0"/>
          <w:marTop w:val="120"/>
          <w:marBottom w:val="0"/>
          <w:divBdr>
            <w:top w:val="none" w:sz="0" w:space="0" w:color="auto"/>
            <w:left w:val="none" w:sz="0" w:space="0" w:color="auto"/>
            <w:bottom w:val="none" w:sz="0" w:space="0" w:color="auto"/>
            <w:right w:val="none" w:sz="0" w:space="0" w:color="auto"/>
          </w:divBdr>
        </w:div>
      </w:divsChild>
    </w:div>
    <w:div w:id="1909920195">
      <w:bodyDiv w:val="1"/>
      <w:marLeft w:val="0"/>
      <w:marRight w:val="0"/>
      <w:marTop w:val="0"/>
      <w:marBottom w:val="0"/>
      <w:divBdr>
        <w:top w:val="none" w:sz="0" w:space="0" w:color="auto"/>
        <w:left w:val="none" w:sz="0" w:space="0" w:color="auto"/>
        <w:bottom w:val="none" w:sz="0" w:space="0" w:color="auto"/>
        <w:right w:val="none" w:sz="0" w:space="0" w:color="auto"/>
      </w:divBdr>
    </w:div>
    <w:div w:id="1910842641">
      <w:bodyDiv w:val="1"/>
      <w:marLeft w:val="0"/>
      <w:marRight w:val="0"/>
      <w:marTop w:val="0"/>
      <w:marBottom w:val="0"/>
      <w:divBdr>
        <w:top w:val="none" w:sz="0" w:space="0" w:color="auto"/>
        <w:left w:val="none" w:sz="0" w:space="0" w:color="auto"/>
        <w:bottom w:val="none" w:sz="0" w:space="0" w:color="auto"/>
        <w:right w:val="none" w:sz="0" w:space="0" w:color="auto"/>
      </w:divBdr>
      <w:divsChild>
        <w:div w:id="144249866">
          <w:marLeft w:val="547"/>
          <w:marRight w:val="0"/>
          <w:marTop w:val="0"/>
          <w:marBottom w:val="240"/>
          <w:divBdr>
            <w:top w:val="none" w:sz="0" w:space="0" w:color="auto"/>
            <w:left w:val="none" w:sz="0" w:space="0" w:color="auto"/>
            <w:bottom w:val="none" w:sz="0" w:space="0" w:color="auto"/>
            <w:right w:val="none" w:sz="0" w:space="0" w:color="auto"/>
          </w:divBdr>
        </w:div>
        <w:div w:id="1191337034">
          <w:marLeft w:val="547"/>
          <w:marRight w:val="0"/>
          <w:marTop w:val="0"/>
          <w:marBottom w:val="240"/>
          <w:divBdr>
            <w:top w:val="none" w:sz="0" w:space="0" w:color="auto"/>
            <w:left w:val="none" w:sz="0" w:space="0" w:color="auto"/>
            <w:bottom w:val="none" w:sz="0" w:space="0" w:color="auto"/>
            <w:right w:val="none" w:sz="0" w:space="0" w:color="auto"/>
          </w:divBdr>
        </w:div>
        <w:div w:id="1243875221">
          <w:marLeft w:val="547"/>
          <w:marRight w:val="0"/>
          <w:marTop w:val="0"/>
          <w:marBottom w:val="240"/>
          <w:divBdr>
            <w:top w:val="none" w:sz="0" w:space="0" w:color="auto"/>
            <w:left w:val="none" w:sz="0" w:space="0" w:color="auto"/>
            <w:bottom w:val="none" w:sz="0" w:space="0" w:color="auto"/>
            <w:right w:val="none" w:sz="0" w:space="0" w:color="auto"/>
          </w:divBdr>
        </w:div>
        <w:div w:id="1355420274">
          <w:marLeft w:val="547"/>
          <w:marRight w:val="0"/>
          <w:marTop w:val="0"/>
          <w:marBottom w:val="240"/>
          <w:divBdr>
            <w:top w:val="none" w:sz="0" w:space="0" w:color="auto"/>
            <w:left w:val="none" w:sz="0" w:space="0" w:color="auto"/>
            <w:bottom w:val="none" w:sz="0" w:space="0" w:color="auto"/>
            <w:right w:val="none" w:sz="0" w:space="0" w:color="auto"/>
          </w:divBdr>
        </w:div>
        <w:div w:id="1443497829">
          <w:marLeft w:val="547"/>
          <w:marRight w:val="0"/>
          <w:marTop w:val="0"/>
          <w:marBottom w:val="240"/>
          <w:divBdr>
            <w:top w:val="none" w:sz="0" w:space="0" w:color="auto"/>
            <w:left w:val="none" w:sz="0" w:space="0" w:color="auto"/>
            <w:bottom w:val="none" w:sz="0" w:space="0" w:color="auto"/>
            <w:right w:val="none" w:sz="0" w:space="0" w:color="auto"/>
          </w:divBdr>
        </w:div>
      </w:divsChild>
    </w:div>
    <w:div w:id="1915432847">
      <w:bodyDiv w:val="1"/>
      <w:marLeft w:val="0"/>
      <w:marRight w:val="0"/>
      <w:marTop w:val="0"/>
      <w:marBottom w:val="0"/>
      <w:divBdr>
        <w:top w:val="none" w:sz="0" w:space="0" w:color="auto"/>
        <w:left w:val="none" w:sz="0" w:space="0" w:color="auto"/>
        <w:bottom w:val="none" w:sz="0" w:space="0" w:color="auto"/>
        <w:right w:val="none" w:sz="0" w:space="0" w:color="auto"/>
      </w:divBdr>
    </w:div>
    <w:div w:id="1933119512">
      <w:bodyDiv w:val="1"/>
      <w:marLeft w:val="0"/>
      <w:marRight w:val="0"/>
      <w:marTop w:val="0"/>
      <w:marBottom w:val="0"/>
      <w:divBdr>
        <w:top w:val="none" w:sz="0" w:space="0" w:color="auto"/>
        <w:left w:val="none" w:sz="0" w:space="0" w:color="auto"/>
        <w:bottom w:val="none" w:sz="0" w:space="0" w:color="auto"/>
        <w:right w:val="none" w:sz="0" w:space="0" w:color="auto"/>
      </w:divBdr>
    </w:div>
    <w:div w:id="2011255309">
      <w:bodyDiv w:val="1"/>
      <w:marLeft w:val="0"/>
      <w:marRight w:val="0"/>
      <w:marTop w:val="0"/>
      <w:marBottom w:val="0"/>
      <w:divBdr>
        <w:top w:val="none" w:sz="0" w:space="0" w:color="auto"/>
        <w:left w:val="none" w:sz="0" w:space="0" w:color="auto"/>
        <w:bottom w:val="none" w:sz="0" w:space="0" w:color="auto"/>
        <w:right w:val="none" w:sz="0" w:space="0" w:color="auto"/>
      </w:divBdr>
    </w:div>
    <w:div w:id="2027515098">
      <w:bodyDiv w:val="1"/>
      <w:marLeft w:val="0"/>
      <w:marRight w:val="0"/>
      <w:marTop w:val="0"/>
      <w:marBottom w:val="0"/>
      <w:divBdr>
        <w:top w:val="none" w:sz="0" w:space="0" w:color="auto"/>
        <w:left w:val="none" w:sz="0" w:space="0" w:color="auto"/>
        <w:bottom w:val="none" w:sz="0" w:space="0" w:color="auto"/>
        <w:right w:val="none" w:sz="0" w:space="0" w:color="auto"/>
      </w:divBdr>
    </w:div>
    <w:div w:id="2057461391">
      <w:bodyDiv w:val="1"/>
      <w:marLeft w:val="0"/>
      <w:marRight w:val="0"/>
      <w:marTop w:val="0"/>
      <w:marBottom w:val="0"/>
      <w:divBdr>
        <w:top w:val="none" w:sz="0" w:space="0" w:color="auto"/>
        <w:left w:val="none" w:sz="0" w:space="0" w:color="auto"/>
        <w:bottom w:val="none" w:sz="0" w:space="0" w:color="auto"/>
        <w:right w:val="none" w:sz="0" w:space="0" w:color="auto"/>
      </w:divBdr>
    </w:div>
    <w:div w:id="2090543503">
      <w:bodyDiv w:val="1"/>
      <w:marLeft w:val="0"/>
      <w:marRight w:val="0"/>
      <w:marTop w:val="0"/>
      <w:marBottom w:val="0"/>
      <w:divBdr>
        <w:top w:val="none" w:sz="0" w:space="0" w:color="auto"/>
        <w:left w:val="none" w:sz="0" w:space="0" w:color="auto"/>
        <w:bottom w:val="none" w:sz="0" w:space="0" w:color="auto"/>
        <w:right w:val="none" w:sz="0" w:space="0" w:color="auto"/>
      </w:divBdr>
    </w:div>
    <w:div w:id="2131437561">
      <w:bodyDiv w:val="1"/>
      <w:marLeft w:val="0"/>
      <w:marRight w:val="0"/>
      <w:marTop w:val="0"/>
      <w:marBottom w:val="0"/>
      <w:divBdr>
        <w:top w:val="none" w:sz="0" w:space="0" w:color="auto"/>
        <w:left w:val="none" w:sz="0" w:space="0" w:color="auto"/>
        <w:bottom w:val="none" w:sz="0" w:space="0" w:color="auto"/>
        <w:right w:val="none" w:sz="0" w:space="0" w:color="auto"/>
      </w:divBdr>
      <w:divsChild>
        <w:div w:id="86660637">
          <w:marLeft w:val="547"/>
          <w:marRight w:val="0"/>
          <w:marTop w:val="106"/>
          <w:marBottom w:val="0"/>
          <w:divBdr>
            <w:top w:val="none" w:sz="0" w:space="0" w:color="auto"/>
            <w:left w:val="none" w:sz="0" w:space="0" w:color="auto"/>
            <w:bottom w:val="none" w:sz="0" w:space="0" w:color="auto"/>
            <w:right w:val="none" w:sz="0" w:space="0" w:color="auto"/>
          </w:divBdr>
        </w:div>
        <w:div w:id="876551537">
          <w:marLeft w:val="547"/>
          <w:marRight w:val="0"/>
          <w:marTop w:val="106"/>
          <w:marBottom w:val="0"/>
          <w:divBdr>
            <w:top w:val="none" w:sz="0" w:space="0" w:color="auto"/>
            <w:left w:val="none" w:sz="0" w:space="0" w:color="auto"/>
            <w:bottom w:val="none" w:sz="0" w:space="0" w:color="auto"/>
            <w:right w:val="none" w:sz="0" w:space="0" w:color="auto"/>
          </w:divBdr>
        </w:div>
        <w:div w:id="1072123892">
          <w:marLeft w:val="547"/>
          <w:marRight w:val="0"/>
          <w:marTop w:val="106"/>
          <w:marBottom w:val="0"/>
          <w:divBdr>
            <w:top w:val="none" w:sz="0" w:space="0" w:color="auto"/>
            <w:left w:val="none" w:sz="0" w:space="0" w:color="auto"/>
            <w:bottom w:val="none" w:sz="0" w:space="0" w:color="auto"/>
            <w:right w:val="none" w:sz="0" w:space="0" w:color="auto"/>
          </w:divBdr>
        </w:div>
        <w:div w:id="1173912325">
          <w:marLeft w:val="547"/>
          <w:marRight w:val="0"/>
          <w:marTop w:val="10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nadabuys.canada.ca/en/tender-opportunities" TargetMode="External"/><Relationship Id="rId18" Type="http://schemas.openxmlformats.org/officeDocument/2006/relationships/hyperlink" Target="http://canadabuys.canada.ca/" TargetMode="External"/><Relationship Id="rId26" Type="http://schemas.openxmlformats.org/officeDocument/2006/relationships/hyperlink" Target="https://www.canada.ca/en/public-services-procurement/services/acquisitions/support-for-businesses/get-assistance/regional-offices.html" TargetMode="External"/><Relationship Id="rId3" Type="http://schemas.openxmlformats.org/officeDocument/2006/relationships/styles" Target="styles.xml"/><Relationship Id="rId21" Type="http://schemas.openxmlformats.org/officeDocument/2006/relationships/hyperlink" Target="https://search.open.canada.ca/opendata/?search_text=canadabuys" TargetMode="External"/><Relationship Id="rId34"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s://canadabuys.canada.ca/en/how-procurement-works/" TargetMode="External"/><Relationship Id="rId17" Type="http://schemas.openxmlformats.org/officeDocument/2006/relationships/hyperlink" Target="https://canadabuys.canada.ca/en/support/responding-tender-opportunities-ariba-discovery" TargetMode="External"/><Relationship Id="rId25" Type="http://schemas.openxmlformats.org/officeDocument/2006/relationships/hyperlink" Target="https://questionnaire.simplesurvey.com/f/s.aspx?s=aaa735fc-8750-417b-8124-64a159664c33" TargetMode="External"/><Relationship Id="rId33"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s://www.tpsgc-pwgsc.gc.ca/esc-src/index-eng.html" TargetMode="External"/><Relationship Id="rId20" Type="http://schemas.openxmlformats.org/officeDocument/2006/relationships/hyperlink" Target="https://open.canada.ca/data/en/dataset/d8f85d91-7dec-4fd1-8055-483b77225d8b"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nada.ca/en/public-services-procurement/services/acquisitions/support-for-businesses/searching-opportunities/low-dollar-value.html" TargetMode="External"/><Relationship Id="rId24" Type="http://schemas.openxmlformats.org/officeDocument/2006/relationships/hyperlink" Target="https://buyandsell.gc.ca/for-businesses/contacts/pwgsc-regional-offices" TargetMode="External"/><Relationship Id="rId32"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www.tpsgc-pwgsc.gc.ca/esc-src/communiquer-contact-eng.html" TargetMode="External"/><Relationship Id="rId23" Type="http://schemas.openxmlformats.org/officeDocument/2006/relationships/hyperlink" Target="http://geds-sage.gc.ca/en/GEDS?pgid=002" TargetMode="External"/><Relationship Id="rId28" Type="http://schemas.openxmlformats.org/officeDocument/2006/relationships/header" Target="header1.xml"/><Relationship Id="rId10" Type="http://schemas.openxmlformats.org/officeDocument/2006/relationships/hyperlink" Target="https://canadabuys.canada.ca/en/support/register-our-sourcing-tools-professional-services" TargetMode="External"/><Relationship Id="rId19" Type="http://schemas.openxmlformats.org/officeDocument/2006/relationships/hyperlink" Target="https://open.canada.ca"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anadabuys.canada.ca/en/tender-opportunities" TargetMode="External"/><Relationship Id="rId14" Type="http://schemas.openxmlformats.org/officeDocument/2006/relationships/hyperlink" Target="https://canadabuys.canada.ca/en/support/searching-tender-opportunities" TargetMode="External"/><Relationship Id="rId22" Type="http://schemas.openxmlformats.org/officeDocument/2006/relationships/hyperlink" Target="https://canadabuys.canada.ca/en/support/searching-award-notices-and-contract-history" TargetMode="External"/><Relationship Id="rId27" Type="http://schemas.openxmlformats.org/officeDocument/2006/relationships/footer" Target="footer1.xml"/><Relationship Id="rId30" Type="http://schemas.openxmlformats.org/officeDocument/2006/relationships/fontTable" Target="fontTable.xml"/><Relationship Id="rId8" Type="http://schemas.openxmlformats.org/officeDocument/2006/relationships/hyperlink" Target="https://www.canada.ca/PAC"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902822A047CF9458E3EF01A66F7F249" ma:contentTypeVersion="20" ma:contentTypeDescription="Create a new document." ma:contentTypeScope="" ma:versionID="9815078ac6b66b8394114b9fc9260ee0">
  <xsd:schema xmlns:xsd="http://www.w3.org/2001/XMLSchema" xmlns:xs="http://www.w3.org/2001/XMLSchema" xmlns:p="http://schemas.microsoft.com/office/2006/metadata/properties" xmlns:ns1="http://schemas.microsoft.com/sharepoint/v3" xmlns:ns2="8c30983d-3911-4f0c-ac9f-d3ba2d2e60bc" xmlns:ns3="3d000304-aea0-44a1-9b0c-4e7aee1747a9" targetNamespace="http://schemas.microsoft.com/office/2006/metadata/properties" ma:root="true" ma:fieldsID="0ceb98650101fcf5be140d2924c75336" ns1:_="" ns2:_="" ns3:_="">
    <xsd:import namespace="http://schemas.microsoft.com/sharepoint/v3"/>
    <xsd:import namespace="8c30983d-3911-4f0c-ac9f-d3ba2d2e60bc"/>
    <xsd:import namespace="3d000304-aea0-44a1-9b0c-4e7aee1747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30983d-3911-4f0c-ac9f-d3ba2d2e60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1f07caa-8405-4b2e-ad3e-04b8b85a3445"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000304-aea0-44a1-9b0c-4e7aee1747a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6344c63-8257-4f7b-b8ae-b69ffa03f19e}" ma:internalName="TaxCatchAll" ma:showField="CatchAllData" ma:web="3d000304-aea0-44a1-9b0c-4e7aee1747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8c30983d-3911-4f0c-ac9f-d3ba2d2e60bc">
      <Terms xmlns="http://schemas.microsoft.com/office/infopath/2007/PartnerControls"/>
    </lcf76f155ced4ddcb4097134ff3c332f>
    <TaxCatchAll xmlns="3d000304-aea0-44a1-9b0c-4e7aee1747a9"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2E75589-6A14-4B79-B7D1-2C3A85591E7F}">
  <ds:schemaRefs>
    <ds:schemaRef ds:uri="http://schemas.openxmlformats.org/officeDocument/2006/bibliography"/>
  </ds:schemaRefs>
</ds:datastoreItem>
</file>

<file path=customXml/itemProps2.xml><?xml version="1.0" encoding="utf-8"?>
<ds:datastoreItem xmlns:ds="http://schemas.openxmlformats.org/officeDocument/2006/customXml" ds:itemID="{F58EA9C0-3E43-40D9-A4FF-0B8501753522}"/>
</file>

<file path=customXml/itemProps3.xml><?xml version="1.0" encoding="utf-8"?>
<ds:datastoreItem xmlns:ds="http://schemas.openxmlformats.org/officeDocument/2006/customXml" ds:itemID="{D538373B-84F0-43D9-9F47-FA673CAC6800}"/>
</file>

<file path=customXml/itemProps4.xml><?xml version="1.0" encoding="utf-8"?>
<ds:datastoreItem xmlns:ds="http://schemas.openxmlformats.org/officeDocument/2006/customXml" ds:itemID="{DE3A1CC2-2545-4CB8-9B3C-16476A7EE3B7}"/>
</file>

<file path=docProps/app.xml><?xml version="1.0" encoding="utf-8"?>
<Properties xmlns="http://schemas.openxmlformats.org/officeDocument/2006/extended-properties" xmlns:vt="http://schemas.openxmlformats.org/officeDocument/2006/docPropsVTypes">
  <Template>Normal.dotm</Template>
  <TotalTime>0</TotalTime>
  <Pages>4</Pages>
  <Words>1689</Words>
  <Characters>9630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Doing Business with the Government of Canada - Notes</vt:lpstr>
    </vt:vector>
  </TitlesOfParts>
  <Company>Government of Canada</Company>
  <LinksUpToDate>false</LinksUpToDate>
  <CharactersWithSpaces>11297</CharactersWithSpaces>
  <SharedDoc>false</SharedDoc>
  <HLinks>
    <vt:vector size="312" baseType="variant">
      <vt:variant>
        <vt:i4>1966108</vt:i4>
      </vt:variant>
      <vt:variant>
        <vt:i4>165</vt:i4>
      </vt:variant>
      <vt:variant>
        <vt:i4>0</vt:i4>
      </vt:variant>
      <vt:variant>
        <vt:i4>5</vt:i4>
      </vt:variant>
      <vt:variant>
        <vt:lpwstr>http://www.canada.ca/PAC</vt:lpwstr>
      </vt:variant>
      <vt:variant>
        <vt:lpwstr/>
      </vt:variant>
      <vt:variant>
        <vt:i4>6</vt:i4>
      </vt:variant>
      <vt:variant>
        <vt:i4>162</vt:i4>
      </vt:variant>
      <vt:variant>
        <vt:i4>0</vt:i4>
      </vt:variant>
      <vt:variant>
        <vt:i4>5</vt:i4>
      </vt:variant>
      <vt:variant>
        <vt:lpwstr>https://www.canada.ca/en/public-services-procurement/services/acquisitions/support-for-businesses/electronic-procurement-transition.html</vt:lpwstr>
      </vt:variant>
      <vt:variant>
        <vt:lpwstr/>
      </vt:variant>
      <vt:variant>
        <vt:i4>6422574</vt:i4>
      </vt:variant>
      <vt:variant>
        <vt:i4>159</vt:i4>
      </vt:variant>
      <vt:variant>
        <vt:i4>0</vt:i4>
      </vt:variant>
      <vt:variant>
        <vt:i4>5</vt:i4>
      </vt:variant>
      <vt:variant>
        <vt:lpwstr>https://www.canada.ca/en/public-services-procurement/services/acquisitions/support-for-businesses/get-assistance/regional-offices.html</vt:lpwstr>
      </vt:variant>
      <vt:variant>
        <vt:lpwstr/>
      </vt:variant>
      <vt:variant>
        <vt:i4>2949163</vt:i4>
      </vt:variant>
      <vt:variant>
        <vt:i4>156</vt:i4>
      </vt:variant>
      <vt:variant>
        <vt:i4>0</vt:i4>
      </vt:variant>
      <vt:variant>
        <vt:i4>5</vt:i4>
      </vt:variant>
      <vt:variant>
        <vt:lpwstr>https://questionnaire.simplesurvey.com/f/s.aspx?s=aaa735fc-8750-417b-8124-64a159664c33</vt:lpwstr>
      </vt:variant>
      <vt:variant>
        <vt:lpwstr/>
      </vt:variant>
      <vt:variant>
        <vt:i4>3407998</vt:i4>
      </vt:variant>
      <vt:variant>
        <vt:i4>153</vt:i4>
      </vt:variant>
      <vt:variant>
        <vt:i4>0</vt:i4>
      </vt:variant>
      <vt:variant>
        <vt:i4>5</vt:i4>
      </vt:variant>
      <vt:variant>
        <vt:lpwstr>https://buyandsell.gc.ca/event-calendar</vt:lpwstr>
      </vt:variant>
      <vt:variant>
        <vt:lpwstr/>
      </vt:variant>
      <vt:variant>
        <vt:i4>5505034</vt:i4>
      </vt:variant>
      <vt:variant>
        <vt:i4>150</vt:i4>
      </vt:variant>
      <vt:variant>
        <vt:i4>0</vt:i4>
      </vt:variant>
      <vt:variant>
        <vt:i4>5</vt:i4>
      </vt:variant>
      <vt:variant>
        <vt:lpwstr>https://canadabuys.canada.ca/en/getting-started/preparing-sell-government</vt:lpwstr>
      </vt:variant>
      <vt:variant>
        <vt:lpwstr>register</vt:lpwstr>
      </vt:variant>
      <vt:variant>
        <vt:i4>3407998</vt:i4>
      </vt:variant>
      <vt:variant>
        <vt:i4>147</vt:i4>
      </vt:variant>
      <vt:variant>
        <vt:i4>0</vt:i4>
      </vt:variant>
      <vt:variant>
        <vt:i4>5</vt:i4>
      </vt:variant>
      <vt:variant>
        <vt:lpwstr>https://buyandsell.gc.ca/event-calendar</vt:lpwstr>
      </vt:variant>
      <vt:variant>
        <vt:lpwstr/>
      </vt:variant>
      <vt:variant>
        <vt:i4>3997749</vt:i4>
      </vt:variant>
      <vt:variant>
        <vt:i4>144</vt:i4>
      </vt:variant>
      <vt:variant>
        <vt:i4>0</vt:i4>
      </vt:variant>
      <vt:variant>
        <vt:i4>5</vt:i4>
      </vt:variant>
      <vt:variant>
        <vt:lpwstr>http://www.canada.ca/report-contract-fraud</vt:lpwstr>
      </vt:variant>
      <vt:variant>
        <vt:lpwstr/>
      </vt:variant>
      <vt:variant>
        <vt:i4>4259866</vt:i4>
      </vt:variant>
      <vt:variant>
        <vt:i4>141</vt:i4>
      </vt:variant>
      <vt:variant>
        <vt:i4>0</vt:i4>
      </vt:variant>
      <vt:variant>
        <vt:i4>5</vt:i4>
      </vt:variant>
      <vt:variant>
        <vt:lpwstr>https://www.ic.gc.ca/eic/site/094.nsf/frm-eng/MBED-AJL22H</vt:lpwstr>
      </vt:variant>
      <vt:variant>
        <vt:lpwstr/>
      </vt:variant>
      <vt:variant>
        <vt:i4>2883684</vt:i4>
      </vt:variant>
      <vt:variant>
        <vt:i4>138</vt:i4>
      </vt:variant>
      <vt:variant>
        <vt:i4>0</vt:i4>
      </vt:variant>
      <vt:variant>
        <vt:i4>5</vt:i4>
      </vt:variant>
      <vt:variant>
        <vt:lpwstr>https://www.tpsgc-pwgsc.gc.ca/esc-src/communiquer-contact-eng.html</vt:lpwstr>
      </vt:variant>
      <vt:variant>
        <vt:lpwstr/>
      </vt:variant>
      <vt:variant>
        <vt:i4>6488163</vt:i4>
      </vt:variant>
      <vt:variant>
        <vt:i4>135</vt:i4>
      </vt:variant>
      <vt:variant>
        <vt:i4>0</vt:i4>
      </vt:variant>
      <vt:variant>
        <vt:i4>5</vt:i4>
      </vt:variant>
      <vt:variant>
        <vt:lpwstr>https://www.tpsgc-pwgsc.gc.ca/esc-src/formation-training-eng.html</vt:lpwstr>
      </vt:variant>
      <vt:variant>
        <vt:lpwstr>s1</vt:lpwstr>
      </vt:variant>
      <vt:variant>
        <vt:i4>65560</vt:i4>
      </vt:variant>
      <vt:variant>
        <vt:i4>132</vt:i4>
      </vt:variant>
      <vt:variant>
        <vt:i4>0</vt:i4>
      </vt:variant>
      <vt:variant>
        <vt:i4>5</vt:i4>
      </vt:variant>
      <vt:variant>
        <vt:lpwstr>https://www.tpsgc-pwgsc.gc.ca/esc-src/nouvelles-news/01-25-2018-eng.html</vt:lpwstr>
      </vt:variant>
      <vt:variant>
        <vt:lpwstr/>
      </vt:variant>
      <vt:variant>
        <vt:i4>2752567</vt:i4>
      </vt:variant>
      <vt:variant>
        <vt:i4>129</vt:i4>
      </vt:variant>
      <vt:variant>
        <vt:i4>0</vt:i4>
      </vt:variant>
      <vt:variant>
        <vt:i4>5</vt:i4>
      </vt:variant>
      <vt:variant>
        <vt:lpwstr>https://www.tpsgc-pwgsc.gc.ca/esc-src/personnel/empreintes-obligatoire-mandatory-fingerprints-eng.html</vt:lpwstr>
      </vt:variant>
      <vt:variant>
        <vt:lpwstr/>
      </vt:variant>
      <vt:variant>
        <vt:i4>7602296</vt:i4>
      </vt:variant>
      <vt:variant>
        <vt:i4>126</vt:i4>
      </vt:variant>
      <vt:variant>
        <vt:i4>0</vt:i4>
      </vt:variant>
      <vt:variant>
        <vt:i4>5</vt:i4>
      </vt:variant>
      <vt:variant>
        <vt:lpwstr>http://www.tbs-sct.gc.ca/pol/doc-eng.aspx?id=28115&amp;section=HTML</vt:lpwstr>
      </vt:variant>
      <vt:variant>
        <vt:lpwstr/>
      </vt:variant>
      <vt:variant>
        <vt:i4>2490492</vt:i4>
      </vt:variant>
      <vt:variant>
        <vt:i4>123</vt:i4>
      </vt:variant>
      <vt:variant>
        <vt:i4>0</vt:i4>
      </vt:variant>
      <vt:variant>
        <vt:i4>5</vt:i4>
      </vt:variant>
      <vt:variant>
        <vt:lpwstr>https://www.tpsgc-pwgsc.gc.ca/esc-src/msc-csm/xa-eng.html</vt:lpwstr>
      </vt:variant>
      <vt:variant>
        <vt:lpwstr>s64</vt:lpwstr>
      </vt:variant>
      <vt:variant>
        <vt:i4>7405624</vt:i4>
      </vt:variant>
      <vt:variant>
        <vt:i4>120</vt:i4>
      </vt:variant>
      <vt:variant>
        <vt:i4>0</vt:i4>
      </vt:variant>
      <vt:variant>
        <vt:i4>5</vt:i4>
      </vt:variant>
      <vt:variant>
        <vt:lpwstr>https://www.tbs-sct.gc.ca/pol/doc-eng.aspx?id=28115</vt:lpwstr>
      </vt:variant>
      <vt:variant>
        <vt:lpwstr/>
      </vt:variant>
      <vt:variant>
        <vt:i4>4980751</vt:i4>
      </vt:variant>
      <vt:variant>
        <vt:i4>117</vt:i4>
      </vt:variant>
      <vt:variant>
        <vt:i4>0</vt:i4>
      </vt:variant>
      <vt:variant>
        <vt:i4>5</vt:i4>
      </vt:variant>
      <vt:variant>
        <vt:lpwstr>https://www.tpsgc-pwgsc.gc.ca/esc-src/formulaires-forms-eng.html</vt:lpwstr>
      </vt:variant>
      <vt:variant>
        <vt:lpwstr/>
      </vt:variant>
      <vt:variant>
        <vt:i4>6488163</vt:i4>
      </vt:variant>
      <vt:variant>
        <vt:i4>114</vt:i4>
      </vt:variant>
      <vt:variant>
        <vt:i4>0</vt:i4>
      </vt:variant>
      <vt:variant>
        <vt:i4>5</vt:i4>
      </vt:variant>
      <vt:variant>
        <vt:lpwstr>https://www.tpsgc-pwgsc.gc.ca/esc-src/formation-training-eng.html</vt:lpwstr>
      </vt:variant>
      <vt:variant>
        <vt:lpwstr>s1</vt:lpwstr>
      </vt:variant>
      <vt:variant>
        <vt:i4>655388</vt:i4>
      </vt:variant>
      <vt:variant>
        <vt:i4>111</vt:i4>
      </vt:variant>
      <vt:variant>
        <vt:i4>0</vt:i4>
      </vt:variant>
      <vt:variant>
        <vt:i4>5</vt:i4>
      </vt:variant>
      <vt:variant>
        <vt:lpwstr>https://www.tpsgc-pwgsc.gc.ca/esc-src/index-eng.html</vt:lpwstr>
      </vt:variant>
      <vt:variant>
        <vt:lpwstr/>
      </vt:variant>
      <vt:variant>
        <vt:i4>2883684</vt:i4>
      </vt:variant>
      <vt:variant>
        <vt:i4>108</vt:i4>
      </vt:variant>
      <vt:variant>
        <vt:i4>0</vt:i4>
      </vt:variant>
      <vt:variant>
        <vt:i4>5</vt:i4>
      </vt:variant>
      <vt:variant>
        <vt:lpwstr>https://www.tpsgc-pwgsc.gc.ca/esc-src/communiquer-contact-eng.html</vt:lpwstr>
      </vt:variant>
      <vt:variant>
        <vt:lpwstr/>
      </vt:variant>
      <vt:variant>
        <vt:i4>7274594</vt:i4>
      </vt:variant>
      <vt:variant>
        <vt:i4>105</vt:i4>
      </vt:variant>
      <vt:variant>
        <vt:i4>0</vt:i4>
      </vt:variant>
      <vt:variant>
        <vt:i4>5</vt:i4>
      </vt:variant>
      <vt:variant>
        <vt:lpwstr>https://canadabuys.canada.ca/en/support/responding-tender-opportunities-ariba-discovery</vt:lpwstr>
      </vt:variant>
      <vt:variant>
        <vt:lpwstr/>
      </vt:variant>
      <vt:variant>
        <vt:i4>393295</vt:i4>
      </vt:variant>
      <vt:variant>
        <vt:i4>102</vt:i4>
      </vt:variant>
      <vt:variant>
        <vt:i4>0</vt:i4>
      </vt:variant>
      <vt:variant>
        <vt:i4>5</vt:i4>
      </vt:variant>
      <vt:variant>
        <vt:lpwstr>https://www.canadapost-postescanada.ca/cpc/en/business/postal-services/digital-mail/connect.page</vt:lpwstr>
      </vt:variant>
      <vt:variant>
        <vt:lpwstr/>
      </vt:variant>
      <vt:variant>
        <vt:i4>720903</vt:i4>
      </vt:variant>
      <vt:variant>
        <vt:i4>99</vt:i4>
      </vt:variant>
      <vt:variant>
        <vt:i4>0</vt:i4>
      </vt:variant>
      <vt:variant>
        <vt:i4>5</vt:i4>
      </vt:variant>
      <vt:variant>
        <vt:lpwstr>https://buyandsell.gc.ca/policy-and-guidelines/Supply-Manual</vt:lpwstr>
      </vt:variant>
      <vt:variant>
        <vt:lpwstr/>
      </vt:variant>
      <vt:variant>
        <vt:i4>5767244</vt:i4>
      </vt:variant>
      <vt:variant>
        <vt:i4>96</vt:i4>
      </vt:variant>
      <vt:variant>
        <vt:i4>0</vt:i4>
      </vt:variant>
      <vt:variant>
        <vt:i4>5</vt:i4>
      </vt:variant>
      <vt:variant>
        <vt:lpwstr>https://buyandsell.gc.ca/policy-and-guidelines/standard-acquisition-clauses-and-conditions-manual</vt:lpwstr>
      </vt:variant>
      <vt:variant>
        <vt:lpwstr/>
      </vt:variant>
      <vt:variant>
        <vt:i4>5832777</vt:i4>
      </vt:variant>
      <vt:variant>
        <vt:i4>93</vt:i4>
      </vt:variant>
      <vt:variant>
        <vt:i4>0</vt:i4>
      </vt:variant>
      <vt:variant>
        <vt:i4>5</vt:i4>
      </vt:variant>
      <vt:variant>
        <vt:lpwstr>https://canadabuys.canada.ca/en/tender-opportunities/tender-notice/pw-22-01002379</vt:lpwstr>
      </vt:variant>
      <vt:variant>
        <vt:lpwstr/>
      </vt:variant>
      <vt:variant>
        <vt:i4>131097</vt:i4>
      </vt:variant>
      <vt:variant>
        <vt:i4>90</vt:i4>
      </vt:variant>
      <vt:variant>
        <vt:i4>0</vt:i4>
      </vt:variant>
      <vt:variant>
        <vt:i4>5</vt:i4>
      </vt:variant>
      <vt:variant>
        <vt:lpwstr>https://canadabuys.canada.ca/en/tender-opportunities</vt:lpwstr>
      </vt:variant>
      <vt:variant>
        <vt:lpwstr/>
      </vt:variant>
      <vt:variant>
        <vt:i4>3080229</vt:i4>
      </vt:variant>
      <vt:variant>
        <vt:i4>87</vt:i4>
      </vt:variant>
      <vt:variant>
        <vt:i4>0</vt:i4>
      </vt:variant>
      <vt:variant>
        <vt:i4>5</vt:i4>
      </vt:variant>
      <vt:variant>
        <vt:lpwstr>https://canadabuys.canada.ca/en/tender-opportunities/tender-notice/pw-pv-904-81301</vt:lpwstr>
      </vt:variant>
      <vt:variant>
        <vt:lpwstr/>
      </vt:variant>
      <vt:variant>
        <vt:i4>8192007</vt:i4>
      </vt:variant>
      <vt:variant>
        <vt:i4>84</vt:i4>
      </vt:variant>
      <vt:variant>
        <vt:i4>0</vt:i4>
      </vt:variant>
      <vt:variant>
        <vt:i4>5</vt:i4>
      </vt:variant>
      <vt:variant>
        <vt:lpwstr>mailto:tpsgc.pafptCollaboratif-apfptCollaborative.pwgsc@tpsgc-pwgsc.gc.ca</vt:lpwstr>
      </vt:variant>
      <vt:variant>
        <vt:lpwstr/>
      </vt:variant>
      <vt:variant>
        <vt:i4>4521988</vt:i4>
      </vt:variant>
      <vt:variant>
        <vt:i4>81</vt:i4>
      </vt:variant>
      <vt:variant>
        <vt:i4>0</vt:i4>
      </vt:variant>
      <vt:variant>
        <vt:i4>5</vt:i4>
      </vt:variant>
      <vt:variant>
        <vt:lpwstr>http://www.canada.ca/buying-together</vt:lpwstr>
      </vt:variant>
      <vt:variant>
        <vt:lpwstr/>
      </vt:variant>
      <vt:variant>
        <vt:i4>1572928</vt:i4>
      </vt:variant>
      <vt:variant>
        <vt:i4>78</vt:i4>
      </vt:variant>
      <vt:variant>
        <vt:i4>0</vt:i4>
      </vt:variant>
      <vt:variant>
        <vt:i4>5</vt:i4>
      </vt:variant>
      <vt:variant>
        <vt:lpwstr>https://buyandsell.gc.ca/for-government/buying-for-the-government-of-canada/solicit-bids/types-of-bid-solicitations</vt:lpwstr>
      </vt:variant>
      <vt:variant>
        <vt:lpwstr>60</vt:lpwstr>
      </vt:variant>
      <vt:variant>
        <vt:i4>1572931</vt:i4>
      </vt:variant>
      <vt:variant>
        <vt:i4>75</vt:i4>
      </vt:variant>
      <vt:variant>
        <vt:i4>0</vt:i4>
      </vt:variant>
      <vt:variant>
        <vt:i4>5</vt:i4>
      </vt:variant>
      <vt:variant>
        <vt:lpwstr>https://buyandsell.gc.ca/for-government/buying-for-the-government-of-canada/solicit-bids/types-of-bid-solicitations</vt:lpwstr>
      </vt:variant>
      <vt:variant>
        <vt:lpwstr>50</vt:lpwstr>
      </vt:variant>
      <vt:variant>
        <vt:i4>1572933</vt:i4>
      </vt:variant>
      <vt:variant>
        <vt:i4>72</vt:i4>
      </vt:variant>
      <vt:variant>
        <vt:i4>0</vt:i4>
      </vt:variant>
      <vt:variant>
        <vt:i4>5</vt:i4>
      </vt:variant>
      <vt:variant>
        <vt:lpwstr>https://buyandsell.gc.ca/for-government/buying-for-the-government-of-canada/solicit-bids/types-of-bid-solicitations</vt:lpwstr>
      </vt:variant>
      <vt:variant>
        <vt:lpwstr>30</vt:lpwstr>
      </vt:variant>
      <vt:variant>
        <vt:i4>131097</vt:i4>
      </vt:variant>
      <vt:variant>
        <vt:i4>69</vt:i4>
      </vt:variant>
      <vt:variant>
        <vt:i4>0</vt:i4>
      </vt:variant>
      <vt:variant>
        <vt:i4>5</vt:i4>
      </vt:variant>
      <vt:variant>
        <vt:lpwstr>https://canadabuys.canada.ca/en/tender-opportunities</vt:lpwstr>
      </vt:variant>
      <vt:variant>
        <vt:lpwstr/>
      </vt:variant>
      <vt:variant>
        <vt:i4>5767181</vt:i4>
      </vt:variant>
      <vt:variant>
        <vt:i4>63</vt:i4>
      </vt:variant>
      <vt:variant>
        <vt:i4>0</vt:i4>
      </vt:variant>
      <vt:variant>
        <vt:i4>5</vt:i4>
      </vt:variant>
      <vt:variant>
        <vt:lpwstr>https://canadabuys.canada.ca/en/support/searching-award-notices-and-contract-history</vt:lpwstr>
      </vt:variant>
      <vt:variant>
        <vt:lpwstr/>
      </vt:variant>
      <vt:variant>
        <vt:i4>7274591</vt:i4>
      </vt:variant>
      <vt:variant>
        <vt:i4>60</vt:i4>
      </vt:variant>
      <vt:variant>
        <vt:i4>0</vt:i4>
      </vt:variant>
      <vt:variant>
        <vt:i4>5</vt:i4>
      </vt:variant>
      <vt:variant>
        <vt:lpwstr>https://search.open.canada.ca/opendata/?search_text=canadabuys</vt:lpwstr>
      </vt:variant>
      <vt:variant>
        <vt:lpwstr/>
      </vt:variant>
      <vt:variant>
        <vt:i4>3932207</vt:i4>
      </vt:variant>
      <vt:variant>
        <vt:i4>57</vt:i4>
      </vt:variant>
      <vt:variant>
        <vt:i4>0</vt:i4>
      </vt:variant>
      <vt:variant>
        <vt:i4>5</vt:i4>
      </vt:variant>
      <vt:variant>
        <vt:lpwstr>https://open.canada.ca/data/en/dataset/d8f85d91-7dec-4fd1-8055-483b77225d8b</vt:lpwstr>
      </vt:variant>
      <vt:variant>
        <vt:lpwstr/>
      </vt:variant>
      <vt:variant>
        <vt:i4>2687078</vt:i4>
      </vt:variant>
      <vt:variant>
        <vt:i4>48</vt:i4>
      </vt:variant>
      <vt:variant>
        <vt:i4>0</vt:i4>
      </vt:variant>
      <vt:variant>
        <vt:i4>5</vt:i4>
      </vt:variant>
      <vt:variant>
        <vt:lpwstr>https://open.canada.ca/</vt:lpwstr>
      </vt:variant>
      <vt:variant>
        <vt:lpwstr/>
      </vt:variant>
      <vt:variant>
        <vt:i4>6946931</vt:i4>
      </vt:variant>
      <vt:variant>
        <vt:i4>45</vt:i4>
      </vt:variant>
      <vt:variant>
        <vt:i4>0</vt:i4>
      </vt:variant>
      <vt:variant>
        <vt:i4>5</vt:i4>
      </vt:variant>
      <vt:variant>
        <vt:lpwstr>https://buyandsell.gc.ca/procurement-data/request-your-own-supplier-contract-history-letter</vt:lpwstr>
      </vt:variant>
      <vt:variant>
        <vt:lpwstr/>
      </vt:variant>
      <vt:variant>
        <vt:i4>4194305</vt:i4>
      </vt:variant>
      <vt:variant>
        <vt:i4>42</vt:i4>
      </vt:variant>
      <vt:variant>
        <vt:i4>0</vt:i4>
      </vt:variant>
      <vt:variant>
        <vt:i4>5</vt:i4>
      </vt:variant>
      <vt:variant>
        <vt:lpwstr>http://www.buyandsell.gc.ca/</vt:lpwstr>
      </vt:variant>
      <vt:variant>
        <vt:lpwstr/>
      </vt:variant>
      <vt:variant>
        <vt:i4>5898312</vt:i4>
      </vt:variant>
      <vt:variant>
        <vt:i4>39</vt:i4>
      </vt:variant>
      <vt:variant>
        <vt:i4>0</vt:i4>
      </vt:variant>
      <vt:variant>
        <vt:i4>5</vt:i4>
      </vt:variant>
      <vt:variant>
        <vt:lpwstr>http://canadabuys.canada.ca/</vt:lpwstr>
      </vt:variant>
      <vt:variant>
        <vt:lpwstr/>
      </vt:variant>
      <vt:variant>
        <vt:i4>131097</vt:i4>
      </vt:variant>
      <vt:variant>
        <vt:i4>36</vt:i4>
      </vt:variant>
      <vt:variant>
        <vt:i4>0</vt:i4>
      </vt:variant>
      <vt:variant>
        <vt:i4>5</vt:i4>
      </vt:variant>
      <vt:variant>
        <vt:lpwstr>https://canadabuys.canada.ca/en/tender-opportunities</vt:lpwstr>
      </vt:variant>
      <vt:variant>
        <vt:lpwstr/>
      </vt:variant>
      <vt:variant>
        <vt:i4>5767181</vt:i4>
      </vt:variant>
      <vt:variant>
        <vt:i4>33</vt:i4>
      </vt:variant>
      <vt:variant>
        <vt:i4>0</vt:i4>
      </vt:variant>
      <vt:variant>
        <vt:i4>5</vt:i4>
      </vt:variant>
      <vt:variant>
        <vt:lpwstr>https://canadabuys.canada.ca/en/support/searching-award-notices-and-contract-history</vt:lpwstr>
      </vt:variant>
      <vt:variant>
        <vt:lpwstr/>
      </vt:variant>
      <vt:variant>
        <vt:i4>8126565</vt:i4>
      </vt:variant>
      <vt:variant>
        <vt:i4>30</vt:i4>
      </vt:variant>
      <vt:variant>
        <vt:i4>0</vt:i4>
      </vt:variant>
      <vt:variant>
        <vt:i4>5</vt:i4>
      </vt:variant>
      <vt:variant>
        <vt:lpwstr>https://canadabuys.canada.ca/en/tender-opportunities?status%5B0%5D=1920&amp;current_tab=t&amp;record_per_page=50</vt:lpwstr>
      </vt:variant>
      <vt:variant>
        <vt:lpwstr>a</vt:lpwstr>
      </vt:variant>
      <vt:variant>
        <vt:i4>6422569</vt:i4>
      </vt:variant>
      <vt:variant>
        <vt:i4>27</vt:i4>
      </vt:variant>
      <vt:variant>
        <vt:i4>0</vt:i4>
      </vt:variant>
      <vt:variant>
        <vt:i4>5</vt:i4>
      </vt:variant>
      <vt:variant>
        <vt:lpwstr>https://search.open.canada.ca/contracts/?_ga=2.139207859.1647955004.1671207803-1568464389.1650474714&amp;contract_value_range=01%7C02&amp;page=1&amp;sort=contract_date+desc</vt:lpwstr>
      </vt:variant>
      <vt:variant>
        <vt:lpwstr/>
      </vt:variant>
      <vt:variant>
        <vt:i4>3211370</vt:i4>
      </vt:variant>
      <vt:variant>
        <vt:i4>24</vt:i4>
      </vt:variant>
      <vt:variant>
        <vt:i4>0</vt:i4>
      </vt:variant>
      <vt:variant>
        <vt:i4>5</vt:i4>
      </vt:variant>
      <vt:variant>
        <vt:lpwstr>https://buyandsell.gc.ca/for-businesses/contacts/pwgsc-regional-offices</vt:lpwstr>
      </vt:variant>
      <vt:variant>
        <vt:lpwstr/>
      </vt:variant>
      <vt:variant>
        <vt:i4>1179714</vt:i4>
      </vt:variant>
      <vt:variant>
        <vt:i4>21</vt:i4>
      </vt:variant>
      <vt:variant>
        <vt:i4>0</vt:i4>
      </vt:variant>
      <vt:variant>
        <vt:i4>5</vt:i4>
      </vt:variant>
      <vt:variant>
        <vt:lpwstr>https://geds-sage.gc.ca/</vt:lpwstr>
      </vt:variant>
      <vt:variant>
        <vt:lpwstr/>
      </vt:variant>
      <vt:variant>
        <vt:i4>3211370</vt:i4>
      </vt:variant>
      <vt:variant>
        <vt:i4>18</vt:i4>
      </vt:variant>
      <vt:variant>
        <vt:i4>0</vt:i4>
      </vt:variant>
      <vt:variant>
        <vt:i4>5</vt:i4>
      </vt:variant>
      <vt:variant>
        <vt:lpwstr>https://buyandsell.gc.ca/for-businesses/contacts/pwgsc-regional-offices</vt:lpwstr>
      </vt:variant>
      <vt:variant>
        <vt:lpwstr/>
      </vt:variant>
      <vt:variant>
        <vt:i4>6357099</vt:i4>
      </vt:variant>
      <vt:variant>
        <vt:i4>15</vt:i4>
      </vt:variant>
      <vt:variant>
        <vt:i4>0</vt:i4>
      </vt:variant>
      <vt:variant>
        <vt:i4>5</vt:i4>
      </vt:variant>
      <vt:variant>
        <vt:lpwstr>http://geds-sage.gc.ca/en/GEDS?pgid=002</vt:lpwstr>
      </vt:variant>
      <vt:variant>
        <vt:lpwstr/>
      </vt:variant>
      <vt:variant>
        <vt:i4>1245261</vt:i4>
      </vt:variant>
      <vt:variant>
        <vt:i4>12</vt:i4>
      </vt:variant>
      <vt:variant>
        <vt:i4>0</vt:i4>
      </vt:variant>
      <vt:variant>
        <vt:i4>5</vt:i4>
      </vt:variant>
      <vt:variant>
        <vt:lpwstr>https://buyandsell.gc.ca/for-businesses/selling-to-the-government-of-canada/promote-yourself</vt:lpwstr>
      </vt:variant>
      <vt:variant>
        <vt:lpwstr/>
      </vt:variant>
      <vt:variant>
        <vt:i4>4063351</vt:i4>
      </vt:variant>
      <vt:variant>
        <vt:i4>6</vt:i4>
      </vt:variant>
      <vt:variant>
        <vt:i4>0</vt:i4>
      </vt:variant>
      <vt:variant>
        <vt:i4>5</vt:i4>
      </vt:variant>
      <vt:variant>
        <vt:lpwstr>https://services.sac-isc.gc.ca/REA-IBD</vt:lpwstr>
      </vt:variant>
      <vt:variant>
        <vt:lpwstr/>
      </vt:variant>
      <vt:variant>
        <vt:i4>5505034</vt:i4>
      </vt:variant>
      <vt:variant>
        <vt:i4>3</vt:i4>
      </vt:variant>
      <vt:variant>
        <vt:i4>0</vt:i4>
      </vt:variant>
      <vt:variant>
        <vt:i4>5</vt:i4>
      </vt:variant>
      <vt:variant>
        <vt:lpwstr>https://canadabuys.canada.ca/en/getting-started/preparing-sell-government</vt:lpwstr>
      </vt:variant>
      <vt:variant>
        <vt:lpwstr>register</vt:lpwstr>
      </vt:variant>
      <vt:variant>
        <vt:i4>262166</vt:i4>
      </vt:variant>
      <vt:variant>
        <vt:i4>0</vt:i4>
      </vt:variant>
      <vt:variant>
        <vt:i4>0</vt:i4>
      </vt:variant>
      <vt:variant>
        <vt:i4>5</vt:i4>
      </vt:variant>
      <vt:variant>
        <vt:lpwstr>https://www.canada.ca/PAC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the government buys what you sell - Notes</dc:title>
  <dc:subject/>
  <dc:creator>Procurement Assistance Canada</dc:creator>
  <cp:keywords/>
  <dc:description/>
  <cp:lastModifiedBy>Gibbs, Liam (SPAC/PSPC)</cp:lastModifiedBy>
  <cp:revision>2</cp:revision>
  <cp:lastPrinted>2011-12-16T19:29:00Z</cp:lastPrinted>
  <dcterms:created xsi:type="dcterms:W3CDTF">2024-05-24T15:02:00Z</dcterms:created>
  <dcterms:modified xsi:type="dcterms:W3CDTF">2024-05-24T15:02:00Z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4ed4f5-eae4-40c7-82be-b1cdf720a1b9_Enabled">
    <vt:lpwstr>true</vt:lpwstr>
  </property>
  <property fmtid="{D5CDD505-2E9C-101B-9397-08002B2CF9AE}" pid="3" name="MSIP_Label_834ed4f5-eae4-40c7-82be-b1cdf720a1b9_SetDate">
    <vt:lpwstr>2023-06-28T13:33:01Z</vt:lpwstr>
  </property>
  <property fmtid="{D5CDD505-2E9C-101B-9397-08002B2CF9AE}" pid="4" name="MSIP_Label_834ed4f5-eae4-40c7-82be-b1cdf720a1b9_Method">
    <vt:lpwstr>Standard</vt:lpwstr>
  </property>
  <property fmtid="{D5CDD505-2E9C-101B-9397-08002B2CF9AE}" pid="5" name="MSIP_Label_834ed4f5-eae4-40c7-82be-b1cdf720a1b9_Name">
    <vt:lpwstr>Unclassified - Non classifié</vt:lpwstr>
  </property>
  <property fmtid="{D5CDD505-2E9C-101B-9397-08002B2CF9AE}" pid="6" name="MSIP_Label_834ed4f5-eae4-40c7-82be-b1cdf720a1b9_SiteId">
    <vt:lpwstr>e0d54a3c-7bbe-4a64-9d46-f9f84a41c833</vt:lpwstr>
  </property>
  <property fmtid="{D5CDD505-2E9C-101B-9397-08002B2CF9AE}" pid="7" name="MSIP_Label_834ed4f5-eae4-40c7-82be-b1cdf720a1b9_ActionId">
    <vt:lpwstr>a46a5155-403f-4c0b-a00c-52b7e0c33298</vt:lpwstr>
  </property>
  <property fmtid="{D5CDD505-2E9C-101B-9397-08002B2CF9AE}" pid="8" name="MSIP_Label_834ed4f5-eae4-40c7-82be-b1cdf720a1b9_ContentBits">
    <vt:lpwstr>1</vt:lpwstr>
  </property>
  <property fmtid="{D5CDD505-2E9C-101B-9397-08002B2CF9AE}" pid="9" name="ContentTypeId">
    <vt:lpwstr>0x0101004902822A047CF9458E3EF01A66F7F249</vt:lpwstr>
  </property>
</Properties>
</file>