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6317" w14:textId="77777777" w:rsidR="001B2CBD" w:rsidRPr="003323B6" w:rsidRDefault="00896FDE" w:rsidP="001B2CBD">
      <w:pPr>
        <w:jc w:val="right"/>
        <w:rPr>
          <w:rStyle w:val="Strong"/>
          <w:rFonts w:cs="Arial"/>
          <w:color w:val="auto"/>
          <w:sz w:val="32"/>
          <w:szCs w:val="32"/>
          <w:lang w:val="fr-CA"/>
        </w:rPr>
      </w:pPr>
      <w:r w:rsidRPr="003323B6">
        <w:rPr>
          <w:rStyle w:val="Strong"/>
          <w:rFonts w:cs="Arial"/>
          <w:color w:val="auto"/>
          <w:sz w:val="32"/>
          <w:szCs w:val="32"/>
          <w:lang w:val="fr-CA"/>
        </w:rPr>
        <w:t>Protégé B une fois rempli</w:t>
      </w:r>
    </w:p>
    <w:p w14:paraId="7B7963EF" w14:textId="77777777" w:rsidR="000616DA" w:rsidRPr="003323B6" w:rsidRDefault="00896FDE" w:rsidP="001B2CBD">
      <w:pPr>
        <w:pStyle w:val="Title"/>
        <w:rPr>
          <w:rFonts w:cs="Arial"/>
          <w:color w:val="auto"/>
          <w:lang w:val="fr-CA"/>
        </w:rPr>
      </w:pPr>
      <w:r w:rsidRPr="003323B6">
        <w:rPr>
          <w:rFonts w:cs="Arial"/>
          <w:color w:val="auto"/>
          <w:lang w:val="fr-CA"/>
        </w:rPr>
        <w:t>Passeport pour l’accessibilité en milieu de travail du</w:t>
      </w:r>
      <w:r w:rsidR="002F4234" w:rsidRPr="005E0B1D">
        <w:rPr>
          <w:rFonts w:cs="Arial"/>
          <w:color w:val="auto"/>
          <w:lang w:val="fr-CA"/>
        </w:rPr>
        <w:t> </w:t>
      </w:r>
      <w:r w:rsidRPr="003323B6">
        <w:rPr>
          <w:rFonts w:cs="Arial"/>
          <w:color w:val="auto"/>
          <w:lang w:val="fr-CA"/>
        </w:rPr>
        <w:t>gouvernement du Canada (GC)</w:t>
      </w:r>
    </w:p>
    <w:p w14:paraId="7AFBCE51" w14:textId="77777777" w:rsidR="3460E14D" w:rsidRPr="003323B6" w:rsidRDefault="00896FDE" w:rsidP="00F061F2">
      <w:pPr>
        <w:pStyle w:val="StyleForHeaders"/>
      </w:pPr>
      <w:proofErr w:type="spellStart"/>
      <w:r w:rsidRPr="00027C8C">
        <w:t>Also</w:t>
      </w:r>
      <w:proofErr w:type="spellEnd"/>
      <w:r w:rsidRPr="00027C8C">
        <w:t xml:space="preserve"> </w:t>
      </w:r>
      <w:proofErr w:type="spellStart"/>
      <w:r w:rsidRPr="00027C8C">
        <w:t>available</w:t>
      </w:r>
      <w:proofErr w:type="spellEnd"/>
      <w:r w:rsidRPr="003323B6">
        <w:t xml:space="preserve"> in </w:t>
      </w:r>
      <w:hyperlink r:id="rId11" w:history="1">
        <w:r w:rsidRPr="005E4BEF">
          <w:rPr>
            <w:rStyle w:val="Hyperlink"/>
            <w:rFonts w:cs="Arial"/>
          </w:rPr>
          <w:t>English</w:t>
        </w:r>
      </w:hyperlink>
    </w:p>
    <w:p w14:paraId="2926FB6E" w14:textId="31FB3741" w:rsidR="00C223A2" w:rsidRPr="003323B6" w:rsidRDefault="003E7AB5" w:rsidP="00F061F2">
      <w:pPr>
        <w:pStyle w:val="StyleForHeaders"/>
        <w:rPr>
          <w:rStyle w:val="Hyperlink"/>
          <w:rFonts w:cs="Arial"/>
          <w:sz w:val="24"/>
          <w:szCs w:val="24"/>
        </w:rPr>
      </w:pPr>
      <w:hyperlink w:anchor="_Section_1_–" w:history="1">
        <w:r w:rsidR="00896FDE" w:rsidRPr="003323B6">
          <w:rPr>
            <w:rStyle w:val="Hyperlink"/>
            <w:rFonts w:cs="Arial"/>
            <w:sz w:val="24"/>
            <w:szCs w:val="24"/>
          </w:rPr>
          <w:t>Allez à la page</w:t>
        </w:r>
        <w:r w:rsidR="000107E3" w:rsidRPr="003323B6">
          <w:rPr>
            <w:rStyle w:val="Hyperlink"/>
            <w:rFonts w:cs="Arial"/>
            <w:sz w:val="24"/>
            <w:szCs w:val="24"/>
          </w:rPr>
          <w:t> </w:t>
        </w:r>
        <w:r w:rsidR="008C7A2D">
          <w:rPr>
            <w:rStyle w:val="Hyperlink"/>
            <w:rFonts w:cs="Arial"/>
            <w:sz w:val="24"/>
            <w:szCs w:val="24"/>
          </w:rPr>
          <w:t>5</w:t>
        </w:r>
        <w:r w:rsidR="00896FDE" w:rsidRPr="003323B6">
          <w:rPr>
            <w:rStyle w:val="Hyperlink"/>
            <w:rFonts w:cs="Arial"/>
            <w:sz w:val="24"/>
            <w:szCs w:val="24"/>
          </w:rPr>
          <w:t xml:space="preserve"> pour </w:t>
        </w:r>
        <w:r w:rsidR="00896FDE" w:rsidRPr="003323B6">
          <w:rPr>
            <w:rStyle w:val="Hyperlink"/>
            <w:rFonts w:cs="Arial"/>
            <w:sz w:val="24"/>
            <w:szCs w:val="24"/>
          </w:rPr>
          <w:t>c</w:t>
        </w:r>
        <w:r w:rsidR="00896FDE" w:rsidRPr="003323B6">
          <w:rPr>
            <w:rStyle w:val="Hyperlink"/>
            <w:rFonts w:cs="Arial"/>
            <w:sz w:val="24"/>
            <w:szCs w:val="24"/>
          </w:rPr>
          <w:t>ommencer à rem</w:t>
        </w:r>
        <w:r w:rsidR="00896FDE" w:rsidRPr="003323B6">
          <w:rPr>
            <w:rStyle w:val="Hyperlink"/>
            <w:rFonts w:cs="Arial"/>
            <w:sz w:val="24"/>
            <w:szCs w:val="24"/>
          </w:rPr>
          <w:t>p</w:t>
        </w:r>
        <w:r w:rsidR="00896FDE" w:rsidRPr="003323B6">
          <w:rPr>
            <w:rStyle w:val="Hyperlink"/>
            <w:rFonts w:cs="Arial"/>
            <w:sz w:val="24"/>
            <w:szCs w:val="24"/>
          </w:rPr>
          <w:t>lir ou à mettre à jour le formulaire</w:t>
        </w:r>
      </w:hyperlink>
    </w:p>
    <w:p w14:paraId="57886421" w14:textId="77777777" w:rsidR="003E54B2" w:rsidRPr="00CE040F" w:rsidRDefault="003E54B2" w:rsidP="003E54B2">
      <w:pPr>
        <w:pStyle w:val="Heading1"/>
        <w:rPr>
          <w:lang w:val="fr-CA"/>
        </w:rPr>
      </w:pPr>
      <w:r w:rsidRPr="00CE040F">
        <w:rPr>
          <w:lang w:val="fr-CA"/>
        </w:rPr>
        <w:t>Renseignements sur l’accessibilité</w:t>
      </w:r>
    </w:p>
    <w:p w14:paraId="26763688" w14:textId="77777777" w:rsidR="0001499F" w:rsidRPr="003323B6" w:rsidRDefault="00896FDE" w:rsidP="005A46AB">
      <w:pPr>
        <w:rPr>
          <w:lang w:val="fr-CA"/>
        </w:rPr>
      </w:pPr>
      <w:r w:rsidRPr="003323B6">
        <w:rPr>
          <w:lang w:val="fr-CA"/>
        </w:rPr>
        <w:t>Le présent formulaire a été conçu en vue de maximiser l</w:t>
      </w:r>
      <w:r w:rsidR="000107E3" w:rsidRPr="003323B6">
        <w:rPr>
          <w:lang w:val="fr-CA"/>
        </w:rPr>
        <w:t>’</w:t>
      </w:r>
      <w:r w:rsidRPr="003323B6">
        <w:rPr>
          <w:lang w:val="fr-CA"/>
        </w:rPr>
        <w:t>accessibilité, notamment pour les utilisateurs de certaines technologies d</w:t>
      </w:r>
      <w:r w:rsidR="000107E3" w:rsidRPr="003323B6">
        <w:rPr>
          <w:lang w:val="fr-CA"/>
        </w:rPr>
        <w:t>’</w:t>
      </w:r>
      <w:r w:rsidRPr="003323B6">
        <w:rPr>
          <w:lang w:val="fr-CA"/>
        </w:rPr>
        <w:t>adaptation.</w:t>
      </w:r>
      <w:r w:rsidR="0D115790" w:rsidRPr="003323B6">
        <w:rPr>
          <w:lang w:val="fr-CA"/>
        </w:rPr>
        <w:t xml:space="preserve"> </w:t>
      </w:r>
      <w:r w:rsidRPr="003323B6">
        <w:rPr>
          <w:lang w:val="fr-CA"/>
        </w:rPr>
        <w:t>Veuillez noter que vous pouvez également modifier la taille et la couleur de la police, au besoin.</w:t>
      </w:r>
      <w:r w:rsidR="0D115790" w:rsidRPr="003323B6">
        <w:rPr>
          <w:lang w:val="fr-CA"/>
        </w:rPr>
        <w:t xml:space="preserve"> </w:t>
      </w:r>
      <w:r w:rsidRPr="003323B6">
        <w:rPr>
          <w:lang w:val="fr-CA"/>
        </w:rPr>
        <w:t>Inscrivez vos réponses directement après chaque question.</w:t>
      </w:r>
    </w:p>
    <w:p w14:paraId="2016D281" w14:textId="77777777" w:rsidR="00EF3EA1" w:rsidRPr="003323B6" w:rsidRDefault="00896FDE" w:rsidP="00CA489C">
      <w:pPr>
        <w:rPr>
          <w:lang w:val="fr-CA"/>
        </w:rPr>
      </w:pPr>
      <w:r w:rsidRPr="003323B6">
        <w:rPr>
          <w:lang w:val="fr-CA"/>
        </w:rPr>
        <w:t xml:space="preserve">Si vous vous heurtez à un obstacle à l’accessibilité lorsque vous lisez ou remplissez le présent formulaire, veuillez communiquer avec le Bureau de l’accessibilité au sein de la fonction publique </w:t>
      </w:r>
      <w:r w:rsidRPr="003323B6">
        <w:rPr>
          <w:b/>
          <w:lang w:val="fr-CA"/>
        </w:rPr>
        <w:t>(</w:t>
      </w:r>
      <w:hyperlink r:id="rId12" w:history="1">
        <w:r w:rsidRPr="003323B6">
          <w:rPr>
            <w:rStyle w:val="Hyperlink"/>
            <w:b/>
            <w:bCs/>
            <w:lang w:val="fr-CA"/>
          </w:rPr>
          <w:t>AccessibilityPassport.Passeportdaccessibilite@tbs-sct.gc.ca</w:t>
        </w:r>
      </w:hyperlink>
      <w:r w:rsidRPr="003323B6">
        <w:rPr>
          <w:rStyle w:val="Hyperlink"/>
          <w:b/>
          <w:bCs/>
          <w:color w:val="000000" w:themeColor="text1"/>
          <w:u w:val="none"/>
          <w:lang w:val="fr-CA"/>
        </w:rPr>
        <w:t>)</w:t>
      </w:r>
      <w:r w:rsidRPr="00391A67">
        <w:rPr>
          <w:rStyle w:val="Hyperlink"/>
          <w:color w:val="000000" w:themeColor="text1"/>
          <w:u w:val="none"/>
          <w:lang w:val="fr-CA"/>
        </w:rPr>
        <w:t>.</w:t>
      </w:r>
      <w:r w:rsidR="6C676955" w:rsidRPr="003323B6">
        <w:rPr>
          <w:lang w:val="fr-CA"/>
        </w:rPr>
        <w:t xml:space="preserve"> </w:t>
      </w:r>
    </w:p>
    <w:p w14:paraId="26966333" w14:textId="77777777" w:rsidR="0057452F" w:rsidRPr="003323B6" w:rsidRDefault="00896FDE" w:rsidP="000B37A2">
      <w:pPr>
        <w:pStyle w:val="Heading1"/>
        <w:rPr>
          <w:lang w:val="fr-CA"/>
        </w:rPr>
      </w:pPr>
      <w:r w:rsidRPr="003323B6">
        <w:rPr>
          <w:lang w:val="fr-CA"/>
        </w:rPr>
        <w:t>De quoi s’agit-il?</w:t>
      </w:r>
    </w:p>
    <w:p w14:paraId="7268682D" w14:textId="77777777" w:rsidR="00304DE2" w:rsidRPr="003323B6" w:rsidRDefault="00D576D0" w:rsidP="00DC29E5">
      <w:pPr>
        <w:pStyle w:val="ListParagraph"/>
        <w:numPr>
          <w:ilvl w:val="0"/>
          <w:numId w:val="14"/>
        </w:numPr>
        <w:spacing w:after="0"/>
        <w:rPr>
          <w:rFonts w:cs="Arial"/>
          <w:color w:val="auto"/>
          <w:lang w:val="fr-CA"/>
        </w:rPr>
      </w:pPr>
      <w:r w:rsidRPr="003323B6">
        <w:rPr>
          <w:rFonts w:cs="Arial"/>
          <w:color w:val="auto"/>
          <w:lang w:val="fr-CA"/>
        </w:rPr>
        <w:t xml:space="preserve">Le Passeport pour l’accessibilité en milieu de travail du GC est un outil qui permet aux employés de la fonction publique de </w:t>
      </w:r>
      <w:r w:rsidR="003B64A1" w:rsidRPr="00CE040F">
        <w:rPr>
          <w:rFonts w:cs="Arial"/>
          <w:color w:val="auto"/>
          <w:szCs w:val="24"/>
          <w:lang w:val="fr-CA"/>
        </w:rPr>
        <w:t>décrire</w:t>
      </w:r>
      <w:r w:rsidRPr="003323B6">
        <w:rPr>
          <w:rFonts w:cs="Arial"/>
          <w:color w:val="auto"/>
          <w:lang w:val="fr-CA"/>
        </w:rPr>
        <w:t xml:space="preserve"> les obstacles auxquels ils peuvent faire face au travail ainsi que les outils d’adaptation et les mesures de soutien dont ils ont besoin pour réussir (consulte</w:t>
      </w:r>
      <w:r w:rsidR="005B1BB9" w:rsidRPr="003323B6">
        <w:rPr>
          <w:rFonts w:cs="Arial"/>
          <w:color w:val="auto"/>
          <w:lang w:val="fr-CA"/>
        </w:rPr>
        <w:t>z</w:t>
      </w:r>
      <w:r w:rsidRPr="003323B6">
        <w:rPr>
          <w:rFonts w:cs="Arial"/>
          <w:color w:val="auto"/>
          <w:lang w:val="fr-CA"/>
        </w:rPr>
        <w:t xml:space="preserve"> la section </w:t>
      </w:r>
      <w:hyperlink w:anchor="_Definitions" w:history="1">
        <w:r w:rsidRPr="003323B6">
          <w:rPr>
            <w:rStyle w:val="Hyperlink"/>
            <w:rFonts w:cs="Arial"/>
            <w:lang w:val="fr-CA"/>
          </w:rPr>
          <w:t>Définitions</w:t>
        </w:r>
      </w:hyperlink>
      <w:r w:rsidRPr="003323B6">
        <w:rPr>
          <w:rStyle w:val="Hyperlink"/>
          <w:rFonts w:cs="Arial"/>
          <w:color w:val="auto"/>
          <w:u w:val="none"/>
          <w:lang w:val="fr-CA"/>
        </w:rPr>
        <w:t>).</w:t>
      </w:r>
    </w:p>
    <w:p w14:paraId="2A717F95" w14:textId="77777777" w:rsidR="00013268" w:rsidRDefault="003B64A1" w:rsidP="00DC29E5">
      <w:pPr>
        <w:pStyle w:val="ListParagraph"/>
        <w:numPr>
          <w:ilvl w:val="0"/>
          <w:numId w:val="14"/>
        </w:numPr>
        <w:spacing w:after="0" w:afterAutospacing="0"/>
        <w:rPr>
          <w:rFonts w:cs="Arial"/>
          <w:color w:val="auto"/>
          <w:lang w:val="fr-CA"/>
        </w:rPr>
      </w:pPr>
      <w:r w:rsidRPr="003B64A1">
        <w:rPr>
          <w:rFonts w:cs="Arial"/>
          <w:color w:val="auto"/>
          <w:szCs w:val="24"/>
          <w:lang w:val="fr-CA"/>
        </w:rPr>
        <w:t>Il incombe aux</w:t>
      </w:r>
      <w:r w:rsidR="00B454F2" w:rsidRPr="003323B6">
        <w:rPr>
          <w:rFonts w:cs="Arial"/>
          <w:color w:val="auto"/>
          <w:lang w:val="fr-CA"/>
        </w:rPr>
        <w:t xml:space="preserve"> gestionnaires de </w:t>
      </w:r>
      <w:r w:rsidRPr="003B64A1">
        <w:rPr>
          <w:rFonts w:cs="Arial"/>
          <w:color w:val="auto"/>
          <w:szCs w:val="24"/>
          <w:lang w:val="fr-CA"/>
        </w:rPr>
        <w:t>s</w:t>
      </w:r>
      <w:r w:rsidR="00CE040F">
        <w:rPr>
          <w:rFonts w:cs="Arial"/>
          <w:color w:val="auto"/>
          <w:szCs w:val="24"/>
          <w:lang w:val="fr-CA"/>
        </w:rPr>
        <w:t>’</w:t>
      </w:r>
      <w:r w:rsidRPr="003B64A1">
        <w:rPr>
          <w:rFonts w:cs="Arial"/>
          <w:color w:val="auto"/>
          <w:szCs w:val="24"/>
          <w:lang w:val="fr-CA"/>
        </w:rPr>
        <w:t>assurer</w:t>
      </w:r>
      <w:r w:rsidR="00B454F2" w:rsidRPr="003323B6">
        <w:rPr>
          <w:rFonts w:cs="Arial"/>
          <w:color w:val="auto"/>
          <w:lang w:val="fr-CA"/>
        </w:rPr>
        <w:t xml:space="preserve"> que tous les employés possèdent les outils et les mesures de soutien dont ils ont besoin, </w:t>
      </w:r>
      <w:r w:rsidR="00CC0502">
        <w:rPr>
          <w:rFonts w:cs="Arial"/>
          <w:color w:val="auto"/>
          <w:lang w:val="fr-CA"/>
        </w:rPr>
        <w:t xml:space="preserve">y compris tout </w:t>
      </w:r>
      <w:r w:rsidR="00B454F2" w:rsidRPr="003323B6">
        <w:rPr>
          <w:rFonts w:cs="Arial"/>
          <w:color w:val="auto"/>
          <w:lang w:val="fr-CA"/>
        </w:rPr>
        <w:t>outil</w:t>
      </w:r>
      <w:r w:rsidR="00CC0502">
        <w:rPr>
          <w:rFonts w:cs="Arial"/>
          <w:color w:val="auto"/>
          <w:lang w:val="fr-CA"/>
        </w:rPr>
        <w:t xml:space="preserve"> ou </w:t>
      </w:r>
      <w:r w:rsidR="00B454F2" w:rsidRPr="003323B6">
        <w:rPr>
          <w:rFonts w:cs="Arial"/>
          <w:color w:val="auto"/>
          <w:lang w:val="fr-CA"/>
        </w:rPr>
        <w:t>mesures d</w:t>
      </w:r>
      <w:r w:rsidR="000107E3" w:rsidRPr="003323B6">
        <w:rPr>
          <w:rFonts w:cs="Arial"/>
          <w:color w:val="auto"/>
          <w:lang w:val="fr-CA"/>
        </w:rPr>
        <w:t>’</w:t>
      </w:r>
      <w:r w:rsidR="00B454F2" w:rsidRPr="003323B6">
        <w:rPr>
          <w:rFonts w:cs="Arial"/>
          <w:color w:val="auto"/>
          <w:lang w:val="fr-CA"/>
        </w:rPr>
        <w:t>adaptation.</w:t>
      </w:r>
      <w:r w:rsidR="597FC914" w:rsidRPr="003323B6">
        <w:rPr>
          <w:rFonts w:cs="Arial"/>
          <w:color w:val="auto"/>
          <w:lang w:val="fr-CA"/>
        </w:rPr>
        <w:t xml:space="preserve"> </w:t>
      </w:r>
    </w:p>
    <w:p w14:paraId="5F384D12" w14:textId="77777777" w:rsidR="00B97D8C" w:rsidRPr="001459C4" w:rsidRDefault="00B97D8C" w:rsidP="00B97D8C">
      <w:pPr>
        <w:spacing w:after="0"/>
        <w:rPr>
          <w:rFonts w:cs="Arial"/>
          <w:color w:val="auto"/>
          <w:lang w:val="fr-CA"/>
        </w:rPr>
      </w:pPr>
    </w:p>
    <w:p w14:paraId="0DF1927E" w14:textId="77777777" w:rsidR="00B812CA" w:rsidRPr="001459C4" w:rsidRDefault="00B812CA" w:rsidP="00B812CA">
      <w:pPr>
        <w:pStyle w:val="ListParagraph"/>
        <w:numPr>
          <w:ilvl w:val="0"/>
          <w:numId w:val="0"/>
        </w:numPr>
        <w:spacing w:after="0" w:afterAutospacing="0"/>
        <w:ind w:left="360"/>
        <w:rPr>
          <w:rFonts w:cs="Arial"/>
          <w:color w:val="auto"/>
          <w:lang w:val="fr-CA"/>
        </w:rPr>
      </w:pPr>
    </w:p>
    <w:p w14:paraId="078DB548" w14:textId="77777777" w:rsidR="00C223A2" w:rsidRPr="003323B6" w:rsidRDefault="00B454F2" w:rsidP="00B812CA">
      <w:pPr>
        <w:pStyle w:val="Heading1"/>
        <w:spacing w:before="0" w:after="0"/>
        <w:rPr>
          <w:lang w:val="fr-CA"/>
        </w:rPr>
      </w:pPr>
      <w:r w:rsidRPr="003323B6">
        <w:rPr>
          <w:lang w:val="fr-CA"/>
        </w:rPr>
        <w:t>À propos de ce formulaire</w:t>
      </w:r>
    </w:p>
    <w:p w14:paraId="627045E6" w14:textId="77777777" w:rsidR="00FF014A" w:rsidRPr="003323B6" w:rsidRDefault="00B454F2" w:rsidP="00DC29E5">
      <w:pPr>
        <w:pStyle w:val="ListParagraph"/>
        <w:numPr>
          <w:ilvl w:val="0"/>
          <w:numId w:val="2"/>
        </w:numPr>
        <w:rPr>
          <w:rFonts w:cs="Arial"/>
          <w:color w:val="auto"/>
          <w:szCs w:val="24"/>
          <w:lang w:val="fr-CA"/>
        </w:rPr>
      </w:pPr>
      <w:r w:rsidRPr="003323B6">
        <w:rPr>
          <w:rFonts w:cs="Arial"/>
          <w:color w:val="auto"/>
          <w:szCs w:val="24"/>
          <w:lang w:val="fr-CA" w:eastAsia="en-CA"/>
        </w:rPr>
        <w:t xml:space="preserve">L’utilisation du Passeport pour l’accessibilité en milieu de travail du GC est </w:t>
      </w:r>
      <w:r w:rsidRPr="003323B6">
        <w:rPr>
          <w:rFonts w:cs="Arial"/>
          <w:b/>
          <w:color w:val="auto"/>
          <w:szCs w:val="24"/>
          <w:lang w:val="fr-CA" w:eastAsia="en-CA"/>
        </w:rPr>
        <w:t>volontaire</w:t>
      </w:r>
      <w:r w:rsidRPr="003323B6">
        <w:rPr>
          <w:rFonts w:cs="Arial"/>
          <w:color w:val="auto"/>
          <w:szCs w:val="24"/>
          <w:lang w:val="fr-CA" w:eastAsia="en-CA"/>
        </w:rPr>
        <w:t xml:space="preserve"> pour les employés.</w:t>
      </w:r>
    </w:p>
    <w:p w14:paraId="083671FC" w14:textId="77777777" w:rsidR="00E72353" w:rsidRPr="003323B6" w:rsidRDefault="00AA6B41" w:rsidP="00DC29E5">
      <w:pPr>
        <w:pStyle w:val="ListParagraph"/>
        <w:numPr>
          <w:ilvl w:val="0"/>
          <w:numId w:val="2"/>
        </w:numPr>
        <w:rPr>
          <w:rFonts w:cs="Arial"/>
          <w:color w:val="auto"/>
          <w:szCs w:val="24"/>
          <w:lang w:val="fr-CA"/>
        </w:rPr>
      </w:pPr>
      <w:r w:rsidRPr="003323B6">
        <w:rPr>
          <w:rFonts w:cs="Arial"/>
          <w:b/>
          <w:bCs/>
          <w:color w:val="auto"/>
          <w:szCs w:val="24"/>
          <w:lang w:val="fr-CA" w:eastAsia="en-CA"/>
        </w:rPr>
        <w:t xml:space="preserve">Une </w:t>
      </w:r>
      <w:r w:rsidRPr="00F316A6">
        <w:rPr>
          <w:rFonts w:cs="Arial"/>
          <w:b/>
          <w:bCs/>
          <w:color w:val="auto"/>
          <w:szCs w:val="24"/>
          <w:lang w:val="fr-CA" w:eastAsia="en-CA"/>
        </w:rPr>
        <w:t xml:space="preserve">fois </w:t>
      </w:r>
      <w:r w:rsidR="00910E0D" w:rsidRPr="00F316A6">
        <w:rPr>
          <w:rFonts w:cs="Arial"/>
          <w:b/>
          <w:bCs/>
          <w:color w:val="auto"/>
          <w:szCs w:val="24"/>
          <w:lang w:val="fr-CA" w:eastAsia="en-CA"/>
        </w:rPr>
        <w:t xml:space="preserve">que </w:t>
      </w:r>
      <w:r w:rsidRPr="00F316A6">
        <w:rPr>
          <w:rFonts w:cs="Arial"/>
          <w:b/>
          <w:bCs/>
          <w:color w:val="auto"/>
          <w:szCs w:val="24"/>
          <w:lang w:val="fr-CA" w:eastAsia="en-CA"/>
        </w:rPr>
        <w:t xml:space="preserve">le formulaire </w:t>
      </w:r>
      <w:r w:rsidR="00910E0D" w:rsidRPr="00F316A6">
        <w:rPr>
          <w:rFonts w:cs="Arial"/>
          <w:b/>
          <w:bCs/>
          <w:color w:val="auto"/>
          <w:szCs w:val="24"/>
          <w:lang w:val="fr-CA" w:eastAsia="en-CA"/>
        </w:rPr>
        <w:t>est</w:t>
      </w:r>
      <w:r w:rsidR="00910E0D">
        <w:rPr>
          <w:rFonts w:cs="Arial"/>
          <w:color w:val="auto"/>
          <w:szCs w:val="24"/>
          <w:lang w:val="fr-CA" w:eastAsia="en-CA"/>
        </w:rPr>
        <w:t xml:space="preserve"> </w:t>
      </w:r>
      <w:r w:rsidRPr="003323B6">
        <w:rPr>
          <w:rFonts w:cs="Arial"/>
          <w:b/>
          <w:bCs/>
          <w:color w:val="auto"/>
          <w:szCs w:val="24"/>
          <w:lang w:val="fr-CA" w:eastAsia="en-CA"/>
        </w:rPr>
        <w:t>rempli, les renseignements sont confidentiels</w:t>
      </w:r>
      <w:r w:rsidRPr="003323B6">
        <w:rPr>
          <w:rFonts w:cs="Arial"/>
          <w:bCs/>
          <w:color w:val="auto"/>
          <w:szCs w:val="24"/>
          <w:lang w:val="fr-CA" w:eastAsia="en-CA"/>
        </w:rPr>
        <w:t xml:space="preserve"> et appartiennent à l’employé, qui </w:t>
      </w:r>
      <w:r w:rsidR="00910E0D">
        <w:rPr>
          <w:rFonts w:cs="Arial"/>
          <w:color w:val="auto"/>
          <w:szCs w:val="24"/>
          <w:lang w:val="fr-CA" w:eastAsia="en-CA"/>
        </w:rPr>
        <w:t>devrait</w:t>
      </w:r>
      <w:r w:rsidRPr="003323B6">
        <w:rPr>
          <w:rFonts w:cs="Arial"/>
          <w:bCs/>
          <w:color w:val="auto"/>
          <w:szCs w:val="24"/>
          <w:lang w:val="fr-CA" w:eastAsia="en-CA"/>
        </w:rPr>
        <w:t xml:space="preserve"> décider quand et à qui les communiquer.</w:t>
      </w:r>
      <w:r w:rsidR="000107E3" w:rsidRPr="003323B6">
        <w:rPr>
          <w:rFonts w:cs="Arial"/>
          <w:color w:val="auto"/>
          <w:szCs w:val="24"/>
          <w:lang w:val="fr-CA" w:eastAsia="en-CA"/>
        </w:rPr>
        <w:t xml:space="preserve"> </w:t>
      </w:r>
    </w:p>
    <w:p w14:paraId="2BBF7377" w14:textId="77777777" w:rsidR="00C12245" w:rsidRPr="003323B6" w:rsidRDefault="00AB3AFF" w:rsidP="00DC29E5">
      <w:pPr>
        <w:pStyle w:val="ListParagraph"/>
        <w:numPr>
          <w:ilvl w:val="0"/>
          <w:numId w:val="2"/>
        </w:numPr>
        <w:rPr>
          <w:rFonts w:cs="Arial"/>
          <w:color w:val="auto"/>
          <w:lang w:val="fr-CA"/>
        </w:rPr>
      </w:pPr>
      <w:r w:rsidRPr="003323B6">
        <w:rPr>
          <w:rFonts w:cs="Arial"/>
          <w:color w:val="auto"/>
          <w:lang w:val="fr-CA" w:eastAsia="en-CA"/>
        </w:rPr>
        <w:t>Les employés qui bénéficieraient d</w:t>
      </w:r>
      <w:r w:rsidR="00CE5CB8" w:rsidRPr="003323B6">
        <w:rPr>
          <w:rFonts w:cs="Arial"/>
          <w:color w:val="auto"/>
          <w:lang w:val="fr-CA" w:eastAsia="en-CA"/>
        </w:rPr>
        <w:t>’ajustements ou de modifications</w:t>
      </w:r>
      <w:r w:rsidRPr="003323B6">
        <w:rPr>
          <w:rFonts w:cs="Arial"/>
          <w:color w:val="auto"/>
          <w:lang w:val="fr-CA" w:eastAsia="en-CA"/>
        </w:rPr>
        <w:t xml:space="preserve"> en milieu de travail sont </w:t>
      </w:r>
      <w:proofErr w:type="gramStart"/>
      <w:r w:rsidRPr="003323B6">
        <w:rPr>
          <w:rFonts w:cs="Arial"/>
          <w:color w:val="auto"/>
          <w:lang w:val="fr-CA" w:eastAsia="en-CA"/>
        </w:rPr>
        <w:t>invités</w:t>
      </w:r>
      <w:proofErr w:type="gramEnd"/>
      <w:r w:rsidRPr="003323B6">
        <w:rPr>
          <w:rFonts w:cs="Arial"/>
          <w:color w:val="auto"/>
          <w:lang w:val="fr-CA" w:eastAsia="en-CA"/>
        </w:rPr>
        <w:t xml:space="preserve"> à utiliser le Passeport, car ils doivent informer leur gestionnaire de tout besoin d’adaptation en milieu de travail.</w:t>
      </w:r>
    </w:p>
    <w:p w14:paraId="6ABD686E" w14:textId="77777777" w:rsidR="00FF014A" w:rsidRPr="003323B6" w:rsidRDefault="00AB3AFF" w:rsidP="00DC29E5">
      <w:pPr>
        <w:pStyle w:val="ListParagraph"/>
        <w:numPr>
          <w:ilvl w:val="0"/>
          <w:numId w:val="2"/>
        </w:numPr>
        <w:spacing w:line="240" w:lineRule="auto"/>
        <w:rPr>
          <w:color w:val="auto"/>
          <w:szCs w:val="24"/>
          <w:lang w:val="fr-CA"/>
        </w:rPr>
      </w:pPr>
      <w:r w:rsidRPr="003323B6">
        <w:rPr>
          <w:b/>
          <w:bCs/>
          <w:color w:val="auto"/>
          <w:szCs w:val="24"/>
          <w:lang w:val="fr-CA" w:eastAsia="en-CA"/>
        </w:rPr>
        <w:t>Les employés ne sont pas tenus de s’autodéclarer</w:t>
      </w:r>
      <w:r w:rsidRPr="003323B6">
        <w:rPr>
          <w:bCs/>
          <w:color w:val="auto"/>
          <w:szCs w:val="24"/>
          <w:lang w:val="fr-CA" w:eastAsia="en-CA"/>
        </w:rPr>
        <w:t xml:space="preserve"> pour utiliser le Passeport.</w:t>
      </w:r>
    </w:p>
    <w:p w14:paraId="7F5C39BF" w14:textId="77777777" w:rsidR="00C12245" w:rsidRPr="003323B6" w:rsidRDefault="00A73070" w:rsidP="00DC29E5">
      <w:pPr>
        <w:pStyle w:val="ListParagraph"/>
        <w:numPr>
          <w:ilvl w:val="0"/>
          <w:numId w:val="2"/>
        </w:numPr>
        <w:rPr>
          <w:rFonts w:cs="Arial"/>
          <w:color w:val="auto"/>
          <w:szCs w:val="24"/>
          <w:lang w:val="fr-CA"/>
        </w:rPr>
      </w:pPr>
      <w:r w:rsidRPr="003323B6">
        <w:rPr>
          <w:rFonts w:cs="Arial"/>
          <w:color w:val="auto"/>
          <w:szCs w:val="24"/>
          <w:lang w:val="fr-CA"/>
        </w:rPr>
        <w:t>Le Passeport devrait être examiné au moins une fois tous les six mois.</w:t>
      </w:r>
      <w:r w:rsidR="000107E3" w:rsidRPr="003323B6">
        <w:rPr>
          <w:rFonts w:cs="Arial"/>
          <w:color w:val="auto"/>
          <w:szCs w:val="24"/>
          <w:lang w:val="fr-CA"/>
        </w:rPr>
        <w:t xml:space="preserve"> </w:t>
      </w:r>
    </w:p>
    <w:p w14:paraId="102042E9" w14:textId="77777777" w:rsidR="00AE6211" w:rsidRPr="003323B6" w:rsidRDefault="00A73070" w:rsidP="00DC29E5">
      <w:pPr>
        <w:pStyle w:val="ListParagraph"/>
        <w:numPr>
          <w:ilvl w:val="0"/>
          <w:numId w:val="2"/>
        </w:numPr>
        <w:spacing w:after="0" w:afterAutospacing="0"/>
        <w:rPr>
          <w:rFonts w:cs="Arial"/>
          <w:color w:val="auto"/>
          <w:szCs w:val="24"/>
          <w:lang w:val="fr-CA"/>
        </w:rPr>
      </w:pPr>
      <w:r w:rsidRPr="003323B6">
        <w:rPr>
          <w:rFonts w:cs="Arial"/>
          <w:color w:val="auto"/>
          <w:szCs w:val="24"/>
          <w:lang w:val="fr-CA"/>
        </w:rPr>
        <w:t xml:space="preserve">Des </w:t>
      </w:r>
      <w:hyperlink w:anchor="_Completing_the_Passport" w:history="1">
        <w:r w:rsidR="000F6E80">
          <w:rPr>
            <w:rStyle w:val="Hyperlink"/>
            <w:rFonts w:cs="Arial"/>
            <w:szCs w:val="24"/>
            <w:lang w:val="fr-CA"/>
          </w:rPr>
          <w:t xml:space="preserve">instructions </w:t>
        </w:r>
        <w:r w:rsidRPr="003323B6">
          <w:rPr>
            <w:rStyle w:val="Hyperlink"/>
            <w:rFonts w:cs="Arial"/>
            <w:szCs w:val="24"/>
            <w:lang w:val="fr-CA"/>
          </w:rPr>
          <w:t>détaillées</w:t>
        </w:r>
      </w:hyperlink>
      <w:r w:rsidRPr="003323B6">
        <w:rPr>
          <w:rStyle w:val="Hyperlink"/>
          <w:rFonts w:cs="Arial"/>
          <w:color w:val="auto"/>
          <w:szCs w:val="24"/>
          <w:u w:val="none"/>
          <w:lang w:val="fr-CA"/>
        </w:rPr>
        <w:t xml:space="preserve">, des </w:t>
      </w:r>
      <w:hyperlink w:anchor="_Definitions_1" w:history="1">
        <w:r w:rsidRPr="003323B6">
          <w:rPr>
            <w:rStyle w:val="Hyperlink"/>
            <w:rFonts w:cs="Arial"/>
            <w:szCs w:val="24"/>
            <w:lang w:val="fr-CA"/>
          </w:rPr>
          <w:t>définition</w:t>
        </w:r>
      </w:hyperlink>
      <w:r w:rsidR="006063D8" w:rsidRPr="003323B6">
        <w:rPr>
          <w:rStyle w:val="Hyperlink"/>
          <w:rFonts w:cs="Arial"/>
          <w:szCs w:val="24"/>
          <w:lang w:val="fr-CA"/>
        </w:rPr>
        <w:t>s</w:t>
      </w:r>
      <w:r w:rsidRPr="003323B6">
        <w:rPr>
          <w:rStyle w:val="Hyperlink"/>
          <w:rFonts w:cs="Arial"/>
          <w:color w:val="auto"/>
          <w:szCs w:val="24"/>
          <w:u w:val="none"/>
          <w:lang w:val="fr-CA"/>
        </w:rPr>
        <w:t xml:space="preserve"> et des </w:t>
      </w:r>
      <w:hyperlink w:anchor="_Examples_of_Tools," w:history="1">
        <w:r w:rsidRPr="003323B6">
          <w:rPr>
            <w:rStyle w:val="Hyperlink"/>
            <w:rFonts w:cs="Arial"/>
            <w:szCs w:val="24"/>
            <w:lang w:val="fr-CA"/>
          </w:rPr>
          <w:t>exemples d</w:t>
        </w:r>
        <w:r w:rsidR="000107E3" w:rsidRPr="003323B6">
          <w:rPr>
            <w:rStyle w:val="Hyperlink"/>
            <w:rFonts w:cs="Arial"/>
            <w:szCs w:val="24"/>
            <w:lang w:val="fr-CA"/>
          </w:rPr>
          <w:t>’</w:t>
        </w:r>
        <w:r w:rsidRPr="003323B6">
          <w:rPr>
            <w:rStyle w:val="Hyperlink"/>
            <w:rFonts w:cs="Arial"/>
            <w:szCs w:val="24"/>
            <w:lang w:val="fr-CA"/>
          </w:rPr>
          <w:t>outils, de services et autres mesures de soutien</w:t>
        </w:r>
      </w:hyperlink>
      <w:r w:rsidRPr="003323B6">
        <w:rPr>
          <w:rStyle w:val="Hyperlink"/>
          <w:rFonts w:cs="Arial"/>
          <w:color w:val="auto"/>
          <w:szCs w:val="24"/>
          <w:u w:val="none"/>
          <w:lang w:val="fr-CA"/>
        </w:rPr>
        <w:t xml:space="preserve"> se trouvent ci-dessous à la section </w:t>
      </w:r>
      <w:r w:rsidRPr="00391A67">
        <w:rPr>
          <w:rStyle w:val="Hyperlink"/>
          <w:rFonts w:cs="Arial"/>
          <w:color w:val="auto"/>
          <w:szCs w:val="24"/>
          <w:u w:val="none"/>
          <w:lang w:val="fr-CA"/>
        </w:rPr>
        <w:t>Directives supplémentaires en lien avec le Passeport</w:t>
      </w:r>
      <w:r w:rsidRPr="003323B6">
        <w:rPr>
          <w:rStyle w:val="Hyperlink"/>
          <w:rFonts w:cs="Arial"/>
          <w:color w:val="auto"/>
          <w:szCs w:val="24"/>
          <w:u w:val="none"/>
          <w:lang w:val="fr-CA"/>
        </w:rPr>
        <w:t>.</w:t>
      </w:r>
      <w:r w:rsidR="00B602FD" w:rsidRPr="003323B6">
        <w:rPr>
          <w:rFonts w:cs="Arial"/>
          <w:color w:val="auto"/>
          <w:szCs w:val="24"/>
          <w:lang w:val="fr-CA"/>
        </w:rPr>
        <w:t xml:space="preserve"> </w:t>
      </w:r>
      <w:r w:rsidR="003141B6" w:rsidRPr="003323B6">
        <w:rPr>
          <w:rFonts w:cs="Arial"/>
          <w:color w:val="auto"/>
          <w:szCs w:val="24"/>
          <w:lang w:val="fr-CA"/>
        </w:rPr>
        <w:t>Des ressources et de l</w:t>
      </w:r>
      <w:r w:rsidR="000107E3" w:rsidRPr="003323B6">
        <w:rPr>
          <w:rFonts w:cs="Arial"/>
          <w:color w:val="auto"/>
          <w:szCs w:val="24"/>
          <w:lang w:val="fr-CA"/>
        </w:rPr>
        <w:t>’</w:t>
      </w:r>
      <w:r w:rsidR="003141B6" w:rsidRPr="003323B6">
        <w:rPr>
          <w:rFonts w:cs="Arial"/>
          <w:color w:val="auto"/>
          <w:szCs w:val="24"/>
          <w:lang w:val="fr-CA"/>
        </w:rPr>
        <w:t xml:space="preserve">orientation supplémentaires sont disponibles au </w:t>
      </w:r>
      <w:hyperlink r:id="rId13" w:history="1">
        <w:r w:rsidR="003141B6" w:rsidRPr="003323B6">
          <w:rPr>
            <w:rStyle w:val="Hyperlink"/>
            <w:rFonts w:cs="Arial"/>
            <w:b/>
            <w:bCs/>
            <w:color w:val="auto"/>
            <w:szCs w:val="24"/>
            <w:lang w:val="fr-CA"/>
          </w:rPr>
          <w:t>Centre d</w:t>
        </w:r>
        <w:r w:rsidR="000107E3" w:rsidRPr="003323B6">
          <w:rPr>
            <w:rStyle w:val="Hyperlink"/>
            <w:rFonts w:cs="Arial"/>
            <w:b/>
            <w:bCs/>
            <w:color w:val="auto"/>
            <w:szCs w:val="24"/>
            <w:lang w:val="fr-CA"/>
          </w:rPr>
          <w:t>’</w:t>
        </w:r>
        <w:r w:rsidR="003141B6" w:rsidRPr="003323B6">
          <w:rPr>
            <w:rStyle w:val="Hyperlink"/>
            <w:rFonts w:cs="Arial"/>
            <w:b/>
            <w:bCs/>
            <w:color w:val="auto"/>
            <w:szCs w:val="24"/>
            <w:lang w:val="fr-CA"/>
          </w:rPr>
          <w:t>accessibilité du GC</w:t>
        </w:r>
      </w:hyperlink>
      <w:r w:rsidR="003141B6" w:rsidRPr="003323B6">
        <w:rPr>
          <w:rStyle w:val="Hyperlink"/>
          <w:rFonts w:cs="Arial"/>
          <w:bCs/>
          <w:color w:val="auto"/>
          <w:szCs w:val="24"/>
          <w:u w:val="none"/>
          <w:lang w:val="fr-CA"/>
        </w:rPr>
        <w:t>.</w:t>
      </w:r>
    </w:p>
    <w:p w14:paraId="40B39520" w14:textId="77777777" w:rsidR="00FF014A" w:rsidRPr="003323B6" w:rsidRDefault="003141B6" w:rsidP="00DC29E5">
      <w:pPr>
        <w:pStyle w:val="ListParagraph"/>
        <w:numPr>
          <w:ilvl w:val="0"/>
          <w:numId w:val="2"/>
        </w:numPr>
        <w:spacing w:after="0" w:afterAutospacing="0"/>
        <w:rPr>
          <w:rFonts w:cs="Arial"/>
          <w:color w:val="auto"/>
          <w:szCs w:val="24"/>
          <w:lang w:val="fr-CA"/>
        </w:rPr>
      </w:pPr>
      <w:r w:rsidRPr="003323B6">
        <w:rPr>
          <w:rFonts w:cs="Arial"/>
          <w:color w:val="auto"/>
          <w:lang w:val="fr-CA"/>
        </w:rPr>
        <w:t xml:space="preserve">Le Passeport peut servir à entamer un dialogue avec votre gestionnaire et </w:t>
      </w:r>
      <w:r w:rsidR="00A95BA1" w:rsidRPr="003323B6">
        <w:rPr>
          <w:rFonts w:cs="Arial"/>
          <w:color w:val="auto"/>
          <w:lang w:val="fr-CA"/>
        </w:rPr>
        <w:t xml:space="preserve">à </w:t>
      </w:r>
      <w:r w:rsidRPr="003323B6">
        <w:rPr>
          <w:rFonts w:cs="Arial"/>
          <w:color w:val="auto"/>
          <w:lang w:val="fr-CA"/>
        </w:rPr>
        <w:t>documenter les besoins et les décisions concernant les mesures d’adaptation en milieu de travail lorsque :</w:t>
      </w:r>
    </w:p>
    <w:p w14:paraId="446CB41B" w14:textId="77777777" w:rsidR="00FF014A" w:rsidRPr="003323B6" w:rsidRDefault="003141B6" w:rsidP="00DC29E5">
      <w:pPr>
        <w:pStyle w:val="ListParagraph"/>
        <w:numPr>
          <w:ilvl w:val="1"/>
          <w:numId w:val="2"/>
        </w:numPr>
        <w:spacing w:after="0" w:afterAutospacing="0"/>
        <w:rPr>
          <w:rFonts w:cs="Arial"/>
          <w:color w:val="auto"/>
          <w:szCs w:val="24"/>
          <w:lang w:val="fr-CA"/>
        </w:rPr>
      </w:pPr>
      <w:proofErr w:type="gramStart"/>
      <w:r w:rsidRPr="003323B6">
        <w:rPr>
          <w:rFonts w:cs="Arial"/>
          <w:color w:val="auto"/>
          <w:szCs w:val="24"/>
          <w:lang w:val="fr-CA"/>
        </w:rPr>
        <w:t>vous</w:t>
      </w:r>
      <w:proofErr w:type="gramEnd"/>
      <w:r w:rsidRPr="003323B6">
        <w:rPr>
          <w:rFonts w:cs="Arial"/>
          <w:color w:val="auto"/>
          <w:szCs w:val="24"/>
          <w:lang w:val="fr-CA"/>
        </w:rPr>
        <w:t xml:space="preserve"> postulez un nouveau poste;</w:t>
      </w:r>
    </w:p>
    <w:p w14:paraId="19465497" w14:textId="77777777" w:rsidR="00CA489C" w:rsidRPr="003323B6" w:rsidRDefault="003141B6" w:rsidP="00DC29E5">
      <w:pPr>
        <w:pStyle w:val="ListParagraph"/>
        <w:numPr>
          <w:ilvl w:val="1"/>
          <w:numId w:val="2"/>
        </w:numPr>
        <w:spacing w:after="0" w:afterAutospacing="0"/>
        <w:rPr>
          <w:rFonts w:cs="Arial"/>
          <w:color w:val="auto"/>
          <w:szCs w:val="24"/>
          <w:lang w:val="fr-CA"/>
        </w:rPr>
      </w:pPr>
      <w:proofErr w:type="gramStart"/>
      <w:r w:rsidRPr="003323B6">
        <w:rPr>
          <w:rFonts w:cs="Arial"/>
          <w:color w:val="auto"/>
          <w:szCs w:val="24"/>
          <w:lang w:val="fr-CA"/>
        </w:rPr>
        <w:lastRenderedPageBreak/>
        <w:t>vous</w:t>
      </w:r>
      <w:proofErr w:type="gramEnd"/>
      <w:r w:rsidRPr="003323B6">
        <w:rPr>
          <w:rFonts w:cs="Arial"/>
          <w:color w:val="auto"/>
          <w:szCs w:val="24"/>
          <w:lang w:val="fr-CA"/>
        </w:rPr>
        <w:t xml:space="preserve"> avez un nouveau gestionnaire;</w:t>
      </w:r>
    </w:p>
    <w:p w14:paraId="3A27E418" w14:textId="77777777" w:rsidR="00FF014A" w:rsidRPr="003323B6" w:rsidRDefault="003141B6" w:rsidP="00DC29E5">
      <w:pPr>
        <w:pStyle w:val="ListParagraph"/>
        <w:numPr>
          <w:ilvl w:val="1"/>
          <w:numId w:val="2"/>
        </w:numPr>
        <w:spacing w:after="0" w:afterAutospacing="0"/>
        <w:rPr>
          <w:rFonts w:cs="Arial"/>
          <w:color w:val="auto"/>
          <w:szCs w:val="24"/>
          <w:lang w:val="fr-CA"/>
        </w:rPr>
      </w:pPr>
      <w:proofErr w:type="gramStart"/>
      <w:r w:rsidRPr="003323B6">
        <w:rPr>
          <w:rFonts w:cs="Arial"/>
          <w:color w:val="auto"/>
          <w:szCs w:val="24"/>
          <w:lang w:val="fr-CA"/>
        </w:rPr>
        <w:t>vous</w:t>
      </w:r>
      <w:proofErr w:type="gramEnd"/>
      <w:r w:rsidRPr="003323B6">
        <w:rPr>
          <w:rFonts w:cs="Arial"/>
          <w:color w:val="auto"/>
          <w:szCs w:val="24"/>
          <w:lang w:val="fr-CA"/>
        </w:rPr>
        <w:t xml:space="preserve"> commencez un nouvel emploi;</w:t>
      </w:r>
    </w:p>
    <w:p w14:paraId="27665240" w14:textId="77777777" w:rsidR="00FF014A" w:rsidRPr="003323B6" w:rsidRDefault="003141B6" w:rsidP="00DC29E5">
      <w:pPr>
        <w:pStyle w:val="ListParagraph"/>
        <w:numPr>
          <w:ilvl w:val="1"/>
          <w:numId w:val="2"/>
        </w:numPr>
        <w:spacing w:after="0" w:afterAutospacing="0"/>
        <w:rPr>
          <w:rFonts w:cs="Arial"/>
          <w:color w:val="auto"/>
          <w:szCs w:val="24"/>
          <w:lang w:val="fr-CA"/>
        </w:rPr>
      </w:pPr>
      <w:proofErr w:type="gramStart"/>
      <w:r w:rsidRPr="003323B6">
        <w:rPr>
          <w:rFonts w:cs="Arial"/>
          <w:color w:val="auto"/>
          <w:szCs w:val="24"/>
          <w:lang w:val="fr-CA"/>
        </w:rPr>
        <w:t>vous</w:t>
      </w:r>
      <w:proofErr w:type="gramEnd"/>
      <w:r w:rsidRPr="003323B6">
        <w:rPr>
          <w:rFonts w:cs="Arial"/>
          <w:color w:val="auto"/>
          <w:szCs w:val="24"/>
          <w:lang w:val="fr-CA"/>
        </w:rPr>
        <w:t xml:space="preserve"> envisagez </w:t>
      </w:r>
      <w:r w:rsidR="00A95BA1" w:rsidRPr="003323B6">
        <w:rPr>
          <w:rFonts w:cs="Arial"/>
          <w:color w:val="auto"/>
          <w:szCs w:val="24"/>
          <w:lang w:val="fr-CA"/>
        </w:rPr>
        <w:t xml:space="preserve">de </w:t>
      </w:r>
      <w:r w:rsidRPr="003323B6">
        <w:rPr>
          <w:rFonts w:cs="Arial"/>
          <w:color w:val="auto"/>
          <w:szCs w:val="24"/>
          <w:lang w:val="fr-CA"/>
        </w:rPr>
        <w:t>suivre une formation linguistique ou tout autre programme d’apprentissage;</w:t>
      </w:r>
    </w:p>
    <w:p w14:paraId="1B6E1973" w14:textId="77777777" w:rsidR="009340C3" w:rsidRPr="003323B6" w:rsidRDefault="003141B6" w:rsidP="00DC29E5">
      <w:pPr>
        <w:pStyle w:val="ListParagraph"/>
        <w:numPr>
          <w:ilvl w:val="1"/>
          <w:numId w:val="2"/>
        </w:numPr>
        <w:spacing w:after="0" w:afterAutospacing="0" w:line="256" w:lineRule="auto"/>
        <w:rPr>
          <w:color w:val="auto"/>
          <w:szCs w:val="24"/>
          <w:lang w:val="fr-CA"/>
        </w:rPr>
      </w:pPr>
      <w:proofErr w:type="gramStart"/>
      <w:r w:rsidRPr="003323B6">
        <w:rPr>
          <w:color w:val="auto"/>
          <w:szCs w:val="24"/>
          <w:lang w:val="fr-CA"/>
        </w:rPr>
        <w:t>il</w:t>
      </w:r>
      <w:proofErr w:type="gramEnd"/>
      <w:r w:rsidRPr="003323B6">
        <w:rPr>
          <w:color w:val="auto"/>
          <w:szCs w:val="24"/>
          <w:lang w:val="fr-CA"/>
        </w:rPr>
        <w:t xml:space="preserve"> y a d’autres changements de circonstances pouvant nécessiter une mesure d’adaptation en milieu de travail.</w:t>
      </w:r>
    </w:p>
    <w:p w14:paraId="69D30D18" w14:textId="77777777" w:rsidR="001B1D77" w:rsidRPr="003323B6" w:rsidRDefault="003A1674" w:rsidP="00DC29E5">
      <w:pPr>
        <w:pStyle w:val="ListParagraph"/>
        <w:numPr>
          <w:ilvl w:val="0"/>
          <w:numId w:val="3"/>
        </w:numPr>
        <w:spacing w:before="240" w:after="160" w:afterAutospacing="0" w:line="240" w:lineRule="auto"/>
        <w:contextualSpacing/>
        <w:rPr>
          <w:rFonts w:asciiTheme="minorHAnsi" w:eastAsiaTheme="minorEastAsia" w:hAnsiTheme="minorHAnsi" w:cs="Times New Roman"/>
          <w:color w:val="auto"/>
          <w:szCs w:val="24"/>
          <w:lang w:val="fr-CA"/>
        </w:rPr>
      </w:pPr>
      <w:r w:rsidRPr="003323B6">
        <w:rPr>
          <w:rStyle w:val="Hyperlink"/>
          <w:rFonts w:cs="Arial"/>
          <w:color w:val="auto"/>
          <w:u w:val="none"/>
          <w:lang w:val="fr-CA"/>
        </w:rPr>
        <w:t xml:space="preserve">Si vous êtes un étudiant, un employé occasionnel ou un employé nommé pour une période déterminée, vous pourriez avoir accès au </w:t>
      </w:r>
      <w:hyperlink r:id="rId14" w:history="1">
        <w:r w:rsidRPr="003323B6">
          <w:rPr>
            <w:rStyle w:val="Hyperlink"/>
            <w:rFonts w:cs="Arial"/>
            <w:lang w:val="fr-CA"/>
          </w:rPr>
          <w:t>service de la bibliothèque de prêt</w:t>
        </w:r>
      </w:hyperlink>
      <w:r w:rsidRPr="003323B6">
        <w:rPr>
          <w:rStyle w:val="Hyperlink"/>
          <w:rFonts w:cs="Arial"/>
          <w:color w:val="auto"/>
          <w:u w:val="none"/>
          <w:lang w:val="fr-CA"/>
        </w:rPr>
        <w:t xml:space="preserve"> de Services partagés Canada – </w:t>
      </w:r>
      <w:hyperlink r:id="rId15" w:history="1">
        <w:r w:rsidRPr="003323B6">
          <w:rPr>
            <w:b/>
            <w:bCs/>
            <w:color w:val="auto"/>
            <w:lang w:val="fr-CA"/>
          </w:rPr>
          <w:t>communiquez avec l’équipe du Programme d’accessibilité, d’adaptation et de technologie informatique adaptée</w:t>
        </w:r>
      </w:hyperlink>
      <w:r w:rsidRPr="003323B6">
        <w:rPr>
          <w:bCs/>
          <w:color w:val="auto"/>
          <w:lang w:val="fr-CA"/>
        </w:rPr>
        <w:t xml:space="preserve"> (courriel</w:t>
      </w:r>
      <w:r w:rsidR="000107E3" w:rsidRPr="003323B6">
        <w:rPr>
          <w:bCs/>
          <w:color w:val="auto"/>
          <w:lang w:val="fr-CA"/>
        </w:rPr>
        <w:t> </w:t>
      </w:r>
      <w:r w:rsidRPr="003323B6">
        <w:rPr>
          <w:bCs/>
          <w:color w:val="auto"/>
          <w:lang w:val="fr-CA"/>
        </w:rPr>
        <w:t xml:space="preserve">: </w:t>
      </w:r>
      <w:hyperlink r:id="rId16" w:history="1">
        <w:r w:rsidRPr="003323B6">
          <w:rPr>
            <w:rStyle w:val="Hyperlink"/>
            <w:rFonts w:cs="Arial"/>
            <w:lang w:val="fr-CA"/>
          </w:rPr>
          <w:t>ssc.aaact-aatia.spc@canada.ca</w:t>
        </w:r>
      </w:hyperlink>
      <w:r w:rsidRPr="003323B6">
        <w:rPr>
          <w:rStyle w:val="Hyperlink"/>
          <w:rFonts w:cs="Arial"/>
          <w:color w:val="auto"/>
          <w:u w:val="none"/>
          <w:lang w:val="fr-CA"/>
        </w:rPr>
        <w:t>).</w:t>
      </w:r>
      <w:r w:rsidR="00B23CC0" w:rsidRPr="003323B6">
        <w:rPr>
          <w:rFonts w:cs="Arial"/>
          <w:color w:val="auto"/>
          <w:lang w:val="fr-CA"/>
        </w:rPr>
        <w:t xml:space="preserve"> </w:t>
      </w:r>
    </w:p>
    <w:p w14:paraId="60AA3406" w14:textId="77777777" w:rsidR="00991598" w:rsidRPr="003323B6" w:rsidRDefault="003A1674" w:rsidP="00B82A4A">
      <w:pPr>
        <w:pStyle w:val="Heading1"/>
        <w:spacing w:after="0"/>
        <w:rPr>
          <w:lang w:val="fr-CA"/>
        </w:rPr>
      </w:pPr>
      <w:r w:rsidRPr="003323B6">
        <w:rPr>
          <w:lang w:val="fr-CA"/>
        </w:rPr>
        <w:t>Comment puis-je l’utiliser?</w:t>
      </w:r>
    </w:p>
    <w:p w14:paraId="7C9AB001" w14:textId="77777777" w:rsidR="00A778F0" w:rsidRPr="003323B6" w:rsidRDefault="003A1674" w:rsidP="00DC2110">
      <w:pPr>
        <w:pStyle w:val="Heading2"/>
        <w:spacing w:before="0" w:after="0"/>
        <w:rPr>
          <w:lang w:val="fr-CA"/>
        </w:rPr>
      </w:pPr>
      <w:r w:rsidRPr="003323B6">
        <w:rPr>
          <w:lang w:val="fr-CA"/>
        </w:rPr>
        <w:t>Employé</w:t>
      </w:r>
    </w:p>
    <w:p w14:paraId="555F10CC" w14:textId="77777777" w:rsidR="006817A5" w:rsidRPr="003323B6" w:rsidRDefault="00BB7D84" w:rsidP="00DC29E5">
      <w:pPr>
        <w:pStyle w:val="ListParagraph"/>
        <w:numPr>
          <w:ilvl w:val="0"/>
          <w:numId w:val="4"/>
        </w:numPr>
        <w:rPr>
          <w:rFonts w:cs="Arial"/>
          <w:color w:val="auto"/>
          <w:lang w:val="fr-CA"/>
        </w:rPr>
      </w:pPr>
      <w:r w:rsidRPr="003323B6">
        <w:rPr>
          <w:rFonts w:cs="Arial"/>
          <w:b/>
          <w:bCs/>
          <w:color w:val="auto"/>
          <w:lang w:val="fr-CA" w:eastAsia="en-CA"/>
        </w:rPr>
        <w:t xml:space="preserve">Remplissez le Passeport </w:t>
      </w:r>
      <w:r w:rsidRPr="003323B6">
        <w:rPr>
          <w:rFonts w:cs="Arial"/>
          <w:bCs/>
          <w:color w:val="auto"/>
          <w:lang w:val="fr-CA" w:eastAsia="en-CA"/>
        </w:rPr>
        <w:t>en cernant les obstacles et des solutions pouvant y remédier.</w:t>
      </w:r>
      <w:r w:rsidR="00895804" w:rsidRPr="003323B6">
        <w:rPr>
          <w:rFonts w:cs="Arial"/>
          <w:color w:val="auto"/>
          <w:lang w:val="fr-CA" w:eastAsia="en-CA"/>
        </w:rPr>
        <w:t xml:space="preserve"> </w:t>
      </w:r>
      <w:r w:rsidRPr="003323B6">
        <w:rPr>
          <w:rFonts w:cs="Arial"/>
          <w:color w:val="auto"/>
          <w:lang w:val="fr-CA" w:eastAsia="en-CA"/>
        </w:rPr>
        <w:t xml:space="preserve">Reportez-vous </w:t>
      </w:r>
      <w:r w:rsidR="008D54F6" w:rsidRPr="003323B6">
        <w:rPr>
          <w:rFonts w:cs="Arial"/>
          <w:color w:val="auto"/>
          <w:lang w:val="fr-CA" w:eastAsia="en-CA"/>
        </w:rPr>
        <w:t>aux</w:t>
      </w:r>
      <w:r w:rsidRPr="003323B6">
        <w:rPr>
          <w:rFonts w:cs="Arial"/>
          <w:color w:val="auto"/>
          <w:lang w:val="fr-CA" w:eastAsia="en-CA"/>
        </w:rPr>
        <w:t xml:space="preserve"> </w:t>
      </w:r>
      <w:hyperlink w:anchor="_Completing_the_Passport" w:history="1">
        <w:r w:rsidRPr="00391A67">
          <w:rPr>
            <w:rStyle w:val="Hyperlink"/>
            <w:rFonts w:cs="Arial"/>
            <w:lang w:val="fr-CA" w:eastAsia="en-CA"/>
          </w:rPr>
          <w:t>Directives supplémentaires en lien avec le Passeport</w:t>
        </w:r>
      </w:hyperlink>
      <w:r w:rsidRPr="003323B6">
        <w:rPr>
          <w:rStyle w:val="Hyperlink"/>
          <w:rFonts w:cs="Arial"/>
          <w:color w:val="auto"/>
          <w:u w:val="none"/>
          <w:lang w:val="fr-CA" w:eastAsia="en-CA"/>
        </w:rPr>
        <w:t xml:space="preserve"> pour de plus amples renseignements sur l</w:t>
      </w:r>
      <w:r w:rsidR="00FD4491" w:rsidRPr="003323B6">
        <w:rPr>
          <w:rStyle w:val="Hyperlink"/>
          <w:rFonts w:cs="Arial"/>
          <w:color w:val="auto"/>
          <w:u w:val="none"/>
          <w:lang w:val="fr-CA" w:eastAsia="en-CA"/>
        </w:rPr>
        <w:t>a manière de</w:t>
      </w:r>
      <w:r w:rsidRPr="003323B6">
        <w:rPr>
          <w:rStyle w:val="Hyperlink"/>
          <w:rFonts w:cs="Arial"/>
          <w:color w:val="auto"/>
          <w:u w:val="none"/>
          <w:lang w:val="fr-CA" w:eastAsia="en-CA"/>
        </w:rPr>
        <w:t xml:space="preserve"> rempli</w:t>
      </w:r>
      <w:r w:rsidR="00FD4491" w:rsidRPr="003323B6">
        <w:rPr>
          <w:rStyle w:val="Hyperlink"/>
          <w:rFonts w:cs="Arial"/>
          <w:color w:val="auto"/>
          <w:u w:val="none"/>
          <w:lang w:val="fr-CA" w:eastAsia="en-CA"/>
        </w:rPr>
        <w:t>r le</w:t>
      </w:r>
      <w:r w:rsidRPr="003323B6">
        <w:rPr>
          <w:rStyle w:val="Hyperlink"/>
          <w:rFonts w:cs="Arial"/>
          <w:color w:val="auto"/>
          <w:u w:val="none"/>
          <w:lang w:val="fr-CA" w:eastAsia="en-CA"/>
        </w:rPr>
        <w:t xml:space="preserve"> Passeport.</w:t>
      </w:r>
    </w:p>
    <w:p w14:paraId="3B143475" w14:textId="77777777" w:rsidR="00067B93" w:rsidRPr="003323B6" w:rsidRDefault="005B1BB9" w:rsidP="00DC29E5">
      <w:pPr>
        <w:pStyle w:val="ListParagraph"/>
        <w:numPr>
          <w:ilvl w:val="0"/>
          <w:numId w:val="4"/>
        </w:numPr>
        <w:rPr>
          <w:rFonts w:cs="Arial"/>
          <w:color w:val="auto"/>
          <w:lang w:val="fr-CA"/>
        </w:rPr>
      </w:pPr>
      <w:r w:rsidRPr="003323B6">
        <w:rPr>
          <w:rFonts w:cs="Arial"/>
          <w:b/>
          <w:bCs/>
          <w:color w:val="auto"/>
          <w:lang w:val="fr-CA" w:eastAsia="en-CA"/>
        </w:rPr>
        <w:t>Envoyez le Passeport pour l’accessibilité en milieu de travail du GC à votre gestionnaire</w:t>
      </w:r>
      <w:r w:rsidRPr="003323B6">
        <w:rPr>
          <w:rFonts w:cs="Arial"/>
          <w:bCs/>
          <w:color w:val="auto"/>
          <w:lang w:val="fr-CA" w:eastAsia="en-CA"/>
        </w:rPr>
        <w:t>, pour commencer ou poursuivre la discussion sur les mesures de soutien à l’accessibilité dont vous avez besoin pour effectuer votre travail.</w:t>
      </w:r>
      <w:r w:rsidR="00F832BB" w:rsidRPr="003323B6">
        <w:rPr>
          <w:rFonts w:cs="Arial"/>
          <w:color w:val="auto"/>
          <w:szCs w:val="24"/>
          <w:lang w:val="fr-CA" w:eastAsia="en-CA"/>
        </w:rPr>
        <w:t xml:space="preserve"> </w:t>
      </w:r>
      <w:r w:rsidRPr="003323B6">
        <w:rPr>
          <w:rFonts w:cs="Arial"/>
          <w:color w:val="auto"/>
          <w:lang w:val="fr-CA" w:eastAsia="en-CA"/>
        </w:rPr>
        <w:t xml:space="preserve">Pour de plus amples renseignements, veuillez </w:t>
      </w:r>
      <w:r w:rsidR="00FD4491" w:rsidRPr="003323B6">
        <w:rPr>
          <w:rFonts w:cs="Arial"/>
          <w:color w:val="auto"/>
          <w:lang w:val="fr-CA" w:eastAsia="en-CA"/>
        </w:rPr>
        <w:t>consulter</w:t>
      </w:r>
      <w:r w:rsidRPr="003323B6">
        <w:rPr>
          <w:rFonts w:cs="Arial"/>
          <w:color w:val="auto"/>
          <w:lang w:val="fr-CA" w:eastAsia="en-CA"/>
        </w:rPr>
        <w:t xml:space="preserve"> le </w:t>
      </w:r>
      <w:hyperlink r:id="rId17" w:history="1">
        <w:r w:rsidRPr="003323B6">
          <w:rPr>
            <w:rStyle w:val="Hyperlink"/>
            <w:rFonts w:cs="Arial"/>
            <w:szCs w:val="24"/>
            <w:lang w:val="fr-CA"/>
          </w:rPr>
          <w:t>Guide de conversation</w:t>
        </w:r>
      </w:hyperlink>
      <w:r w:rsidRPr="003323B6">
        <w:rPr>
          <w:rStyle w:val="Hyperlink"/>
          <w:rFonts w:cs="Arial"/>
          <w:color w:val="auto"/>
          <w:szCs w:val="24"/>
          <w:u w:val="none"/>
          <w:lang w:val="fr-CA"/>
        </w:rPr>
        <w:t xml:space="preserve"> sur </w:t>
      </w:r>
      <w:r w:rsidR="00A8689B">
        <w:rPr>
          <w:rStyle w:val="Hyperlink"/>
          <w:rFonts w:cs="Arial"/>
          <w:color w:val="auto"/>
          <w:szCs w:val="24"/>
          <w:u w:val="none"/>
          <w:lang w:val="fr-CA"/>
        </w:rPr>
        <w:t>l</w:t>
      </w:r>
      <w:r w:rsidR="00973C4C">
        <w:rPr>
          <w:rStyle w:val="Hyperlink"/>
          <w:rFonts w:cs="Arial"/>
          <w:color w:val="auto"/>
          <w:szCs w:val="24"/>
          <w:u w:val="none"/>
          <w:lang w:val="fr-CA"/>
        </w:rPr>
        <w:t>a</w:t>
      </w:r>
      <w:r w:rsidRPr="003323B6">
        <w:rPr>
          <w:rStyle w:val="Hyperlink"/>
          <w:rFonts w:cs="Arial"/>
          <w:color w:val="auto"/>
          <w:szCs w:val="24"/>
          <w:u w:val="none"/>
          <w:lang w:val="fr-CA"/>
        </w:rPr>
        <w:t xml:space="preserve"> page</w:t>
      </w:r>
      <w:r w:rsidR="00246607">
        <w:rPr>
          <w:rStyle w:val="Hyperlink"/>
          <w:rFonts w:cs="Arial"/>
          <w:color w:val="auto"/>
          <w:szCs w:val="24"/>
          <w:u w:val="none"/>
          <w:lang w:val="fr-CA"/>
        </w:rPr>
        <w:t xml:space="preserve"> </w:t>
      </w:r>
      <w:proofErr w:type="spellStart"/>
      <w:r w:rsidRPr="003323B6">
        <w:rPr>
          <w:rStyle w:val="Hyperlink"/>
          <w:rFonts w:cs="Arial"/>
          <w:color w:val="auto"/>
          <w:szCs w:val="24"/>
          <w:u w:val="none"/>
          <w:lang w:val="fr-CA"/>
        </w:rPr>
        <w:t>GCpédia</w:t>
      </w:r>
      <w:proofErr w:type="spellEnd"/>
      <w:r w:rsidR="00973C4C">
        <w:rPr>
          <w:rStyle w:val="Hyperlink"/>
          <w:rFonts w:cs="Arial"/>
          <w:color w:val="auto"/>
          <w:szCs w:val="24"/>
          <w:u w:val="none"/>
          <w:lang w:val="fr-CA"/>
        </w:rPr>
        <w:t xml:space="preserve"> du passeport</w:t>
      </w:r>
      <w:r w:rsidRPr="003323B6">
        <w:rPr>
          <w:rStyle w:val="Hyperlink"/>
          <w:rFonts w:cs="Arial"/>
          <w:color w:val="auto"/>
          <w:szCs w:val="24"/>
          <w:u w:val="none"/>
          <w:lang w:val="fr-CA"/>
        </w:rPr>
        <w:t>.</w:t>
      </w:r>
    </w:p>
    <w:p w14:paraId="112D37E3" w14:textId="77777777" w:rsidR="008A5D64" w:rsidRPr="003323B6" w:rsidRDefault="005B1BB9" w:rsidP="2BDF3DCE">
      <w:pPr>
        <w:pStyle w:val="ListParagraph"/>
        <w:numPr>
          <w:ilvl w:val="1"/>
          <w:numId w:val="1"/>
        </w:numPr>
        <w:rPr>
          <w:rFonts w:cs="Arial"/>
          <w:color w:val="0070C0"/>
          <w:lang w:val="fr-CA"/>
        </w:rPr>
      </w:pPr>
      <w:r w:rsidRPr="00391A67">
        <w:rPr>
          <w:rFonts w:cs="Arial"/>
          <w:color w:val="auto"/>
          <w:lang w:val="fr-CA"/>
        </w:rPr>
        <w:t>Si vous avez des questions au sujet des meilleurs outils d’adaptation ou mesures de soutien en milieu de travail, consultez les professionnels des services ministériels et les conseillers en accessibilité de votre organisation, ou</w:t>
      </w:r>
      <w:r w:rsidRPr="003323B6">
        <w:rPr>
          <w:rFonts w:cs="Arial"/>
          <w:color w:val="0070C0"/>
          <w:lang w:val="fr-CA"/>
        </w:rPr>
        <w:t xml:space="preserve"> </w:t>
      </w:r>
      <w:hyperlink r:id="rId18" w:history="1">
        <w:r w:rsidRPr="00391A67">
          <w:rPr>
            <w:rStyle w:val="Hyperlink"/>
            <w:rFonts w:cs="Arial"/>
            <w:color w:val="auto"/>
            <w:u w:val="none"/>
            <w:lang w:val="fr-CA"/>
          </w:rPr>
          <w:t>l’</w:t>
        </w:r>
        <w:r w:rsidRPr="003323B6">
          <w:rPr>
            <w:rStyle w:val="Hyperlink"/>
            <w:rFonts w:cs="Arial"/>
            <w:b/>
            <w:bCs/>
            <w:color w:val="auto"/>
            <w:lang w:val="fr-CA"/>
          </w:rPr>
          <w:t>équipe du Programme d’accessibilité, d’adaptation et de technologie informatique adaptée</w:t>
        </w:r>
      </w:hyperlink>
      <w:r w:rsidRPr="003323B6">
        <w:rPr>
          <w:rStyle w:val="Hyperlink"/>
          <w:rFonts w:cs="Arial"/>
          <w:bCs/>
          <w:color w:val="0070C0"/>
          <w:u w:val="none"/>
          <w:lang w:val="fr-CA"/>
        </w:rPr>
        <w:t xml:space="preserve"> (courriel</w:t>
      </w:r>
      <w:r w:rsidR="000107E3" w:rsidRPr="003323B6">
        <w:rPr>
          <w:rStyle w:val="Hyperlink"/>
          <w:rFonts w:cs="Arial"/>
          <w:bCs/>
          <w:color w:val="0070C0"/>
          <w:u w:val="none"/>
          <w:lang w:val="fr-CA"/>
        </w:rPr>
        <w:t> </w:t>
      </w:r>
      <w:r w:rsidRPr="003323B6">
        <w:rPr>
          <w:rStyle w:val="Hyperlink"/>
          <w:rFonts w:cs="Arial"/>
          <w:bCs/>
          <w:color w:val="0070C0"/>
          <w:u w:val="none"/>
          <w:lang w:val="fr-CA"/>
        </w:rPr>
        <w:t xml:space="preserve">: </w:t>
      </w:r>
      <w:hyperlink r:id="rId19" w:history="1">
        <w:r w:rsidRPr="003323B6">
          <w:rPr>
            <w:rStyle w:val="Hyperlink"/>
            <w:rFonts w:cs="Arial"/>
            <w:lang w:val="fr-CA"/>
          </w:rPr>
          <w:t>ssc.aaact-aatia.spc@canada.ca</w:t>
        </w:r>
      </w:hyperlink>
      <w:r w:rsidRPr="003323B6">
        <w:rPr>
          <w:rStyle w:val="Hyperlink"/>
          <w:rFonts w:cs="Arial"/>
          <w:color w:val="0070C0"/>
          <w:u w:val="none"/>
          <w:lang w:val="fr-CA"/>
        </w:rPr>
        <w:t>).</w:t>
      </w:r>
    </w:p>
    <w:p w14:paraId="0EC5A89B" w14:textId="77777777" w:rsidR="00A778F0" w:rsidRPr="003323B6" w:rsidRDefault="005B1BB9" w:rsidP="00013268">
      <w:pPr>
        <w:pStyle w:val="ListParagraph"/>
        <w:rPr>
          <w:rFonts w:cs="Arial"/>
          <w:color w:val="auto"/>
          <w:lang w:val="fr-CA"/>
        </w:rPr>
      </w:pPr>
      <w:r w:rsidRPr="003323B6">
        <w:rPr>
          <w:rFonts w:cs="Arial"/>
          <w:b/>
          <w:bCs/>
          <w:color w:val="auto"/>
          <w:lang w:val="fr-CA" w:eastAsia="en-CA"/>
        </w:rPr>
        <w:t>Mettez à jour le Passeport</w:t>
      </w:r>
      <w:r w:rsidRPr="003323B6">
        <w:rPr>
          <w:rFonts w:cs="Arial"/>
          <w:bCs/>
          <w:color w:val="auto"/>
          <w:lang w:val="fr-CA" w:eastAsia="en-CA"/>
        </w:rPr>
        <w:t xml:space="preserve"> lorsque vos besoins en mesure</w:t>
      </w:r>
      <w:r w:rsidR="00A95BA1" w:rsidRPr="003323B6">
        <w:rPr>
          <w:rFonts w:cs="Arial"/>
          <w:bCs/>
          <w:color w:val="auto"/>
          <w:lang w:val="fr-CA" w:eastAsia="en-CA"/>
        </w:rPr>
        <w:t>s</w:t>
      </w:r>
      <w:r w:rsidRPr="003323B6">
        <w:rPr>
          <w:rFonts w:cs="Arial"/>
          <w:bCs/>
          <w:color w:val="auto"/>
          <w:lang w:val="fr-CA" w:eastAsia="en-CA"/>
        </w:rPr>
        <w:t xml:space="preserve"> d’adaptation en milieu de travail changent ou lorsque vous changez de gestionnaire, même temporairement.</w:t>
      </w:r>
      <w:r w:rsidR="00C03849" w:rsidRPr="003323B6">
        <w:rPr>
          <w:rFonts w:cs="Arial"/>
          <w:color w:val="auto"/>
          <w:lang w:val="fr-CA" w:eastAsia="en-CA"/>
        </w:rPr>
        <w:t xml:space="preserve"> </w:t>
      </w:r>
    </w:p>
    <w:p w14:paraId="4FE1EB12" w14:textId="77777777" w:rsidR="00C12245" w:rsidRPr="003323B6" w:rsidRDefault="005B1BB9" w:rsidP="00B82A4A">
      <w:pPr>
        <w:pStyle w:val="ListParagraph"/>
        <w:spacing w:after="0" w:afterAutospacing="0"/>
        <w:rPr>
          <w:rFonts w:cs="Arial"/>
          <w:color w:val="auto"/>
          <w:lang w:val="fr-CA" w:eastAsia="en-CA"/>
        </w:rPr>
      </w:pPr>
      <w:r w:rsidRPr="003323B6">
        <w:rPr>
          <w:rFonts w:cs="Arial"/>
          <w:b/>
          <w:color w:val="auto"/>
          <w:lang w:val="fr-CA" w:eastAsia="en-CA"/>
        </w:rPr>
        <w:t>Protégez la confidentialité</w:t>
      </w:r>
      <w:r w:rsidRPr="003323B6">
        <w:rPr>
          <w:rFonts w:cs="Arial"/>
          <w:color w:val="auto"/>
          <w:lang w:val="fr-CA" w:eastAsia="en-CA"/>
        </w:rPr>
        <w:t xml:space="preserve"> des renseignements figurant dans votre Passeport rempli en le sauvegardant </w:t>
      </w:r>
      <w:r w:rsidR="00252E0F" w:rsidRPr="003323B6">
        <w:rPr>
          <w:rFonts w:cs="Arial"/>
          <w:color w:val="auto"/>
          <w:lang w:val="fr-CA" w:eastAsia="en-CA"/>
        </w:rPr>
        <w:t>à</w:t>
      </w:r>
      <w:r w:rsidRPr="003323B6">
        <w:rPr>
          <w:rFonts w:cs="Arial"/>
          <w:color w:val="auto"/>
          <w:lang w:val="fr-CA" w:eastAsia="en-CA"/>
        </w:rPr>
        <w:t xml:space="preserve"> titre de document de niveau Protégé B (consultez les </w:t>
      </w:r>
      <w:hyperlink w:anchor="_Protect_the_Privacy" w:history="1">
        <w:r w:rsidR="008D54F6" w:rsidRPr="00391A67">
          <w:rPr>
            <w:rStyle w:val="Hyperlink"/>
            <w:rFonts w:cs="Arial"/>
            <w:lang w:val="fr-CA" w:eastAsia="en-CA"/>
          </w:rPr>
          <w:t>D</w:t>
        </w:r>
        <w:r w:rsidRPr="00391A67">
          <w:rPr>
            <w:rStyle w:val="Hyperlink"/>
            <w:rFonts w:cs="Arial"/>
            <w:lang w:val="fr-CA" w:eastAsia="en-CA"/>
          </w:rPr>
          <w:t>irectives supplémentaires en lien avec le passeport</w:t>
        </w:r>
      </w:hyperlink>
      <w:r w:rsidRPr="003323B6">
        <w:rPr>
          <w:rStyle w:val="Hyperlink"/>
          <w:rFonts w:cs="Arial"/>
          <w:color w:val="auto"/>
          <w:u w:val="none"/>
          <w:lang w:val="fr-CA" w:eastAsia="en-CA"/>
        </w:rPr>
        <w:t xml:space="preserve"> sur la protection de la confidentialité).</w:t>
      </w:r>
      <w:r w:rsidR="006817A5" w:rsidRPr="003323B6">
        <w:rPr>
          <w:rFonts w:cs="Arial"/>
          <w:color w:val="auto"/>
          <w:lang w:val="fr-CA" w:eastAsia="en-CA"/>
        </w:rPr>
        <w:t xml:space="preserve"> </w:t>
      </w:r>
    </w:p>
    <w:p w14:paraId="2903E430" w14:textId="77777777" w:rsidR="00B812CA" w:rsidRPr="003323B6" w:rsidRDefault="00B812CA" w:rsidP="00B812CA">
      <w:pPr>
        <w:pStyle w:val="ListParagraph"/>
        <w:numPr>
          <w:ilvl w:val="0"/>
          <w:numId w:val="0"/>
        </w:numPr>
        <w:spacing w:after="0" w:afterAutospacing="0"/>
        <w:ind w:left="360"/>
        <w:rPr>
          <w:rFonts w:cs="Arial"/>
          <w:color w:val="auto"/>
          <w:sz w:val="10"/>
          <w:szCs w:val="10"/>
          <w:lang w:val="fr-CA" w:eastAsia="en-CA"/>
        </w:rPr>
      </w:pPr>
    </w:p>
    <w:p w14:paraId="1555C654" w14:textId="77777777" w:rsidR="00A778F0" w:rsidRPr="003323B6" w:rsidRDefault="00CC2A00" w:rsidP="00B812CA">
      <w:pPr>
        <w:pStyle w:val="Heading2"/>
        <w:spacing w:before="0" w:after="0"/>
        <w:rPr>
          <w:lang w:val="fr-CA"/>
        </w:rPr>
      </w:pPr>
      <w:r w:rsidRPr="003323B6">
        <w:rPr>
          <w:lang w:val="fr-CA"/>
        </w:rPr>
        <w:t>Gestionnaires</w:t>
      </w:r>
    </w:p>
    <w:p w14:paraId="16A64388" w14:textId="77777777" w:rsidR="00A778F0" w:rsidRPr="003323B6" w:rsidRDefault="00CC2A00" w:rsidP="00DC29E5">
      <w:pPr>
        <w:pStyle w:val="ListParagraph"/>
        <w:numPr>
          <w:ilvl w:val="0"/>
          <w:numId w:val="5"/>
        </w:numPr>
        <w:spacing w:after="0" w:afterAutospacing="0" w:line="276" w:lineRule="auto"/>
        <w:rPr>
          <w:rFonts w:cs="Arial"/>
          <w:color w:val="auto"/>
          <w:lang w:val="fr-CA"/>
        </w:rPr>
      </w:pPr>
      <w:r w:rsidRPr="003323B6">
        <w:rPr>
          <w:rFonts w:cs="Arial"/>
          <w:b/>
          <w:bCs/>
          <w:color w:val="auto"/>
          <w:lang w:val="fr-CA" w:eastAsia="en-CA"/>
        </w:rPr>
        <w:t>Créez un milieu de travail inclusif</w:t>
      </w:r>
      <w:r w:rsidRPr="003323B6">
        <w:rPr>
          <w:rFonts w:cs="Arial"/>
          <w:bCs/>
          <w:color w:val="auto"/>
          <w:lang w:val="fr-CA" w:eastAsia="en-CA"/>
        </w:rPr>
        <w:t xml:space="preserve"> en demandant à chacun de vos employés</w:t>
      </w:r>
      <w:r w:rsidR="000107E3" w:rsidRPr="003323B6">
        <w:rPr>
          <w:rFonts w:cs="Arial"/>
          <w:bCs/>
          <w:color w:val="auto"/>
          <w:lang w:val="fr-CA" w:eastAsia="en-CA"/>
        </w:rPr>
        <w:t> </w:t>
      </w:r>
      <w:r w:rsidRPr="003323B6">
        <w:rPr>
          <w:rFonts w:cs="Arial"/>
          <w:bCs/>
          <w:color w:val="auto"/>
          <w:lang w:val="fr-CA" w:eastAsia="en-CA"/>
        </w:rPr>
        <w:t>: « Quelle est la meilleure façon de vous accompagner pour réussir dans votre travail?</w:t>
      </w:r>
      <w:r w:rsidR="000107E3" w:rsidRPr="003323B6">
        <w:rPr>
          <w:rFonts w:cs="Arial"/>
          <w:bCs/>
          <w:color w:val="auto"/>
          <w:lang w:val="fr-CA" w:eastAsia="en-CA"/>
        </w:rPr>
        <w:t> </w:t>
      </w:r>
      <w:r w:rsidRPr="003323B6">
        <w:rPr>
          <w:rFonts w:cs="Arial"/>
          <w:bCs/>
          <w:color w:val="auto"/>
          <w:lang w:val="fr-CA" w:eastAsia="en-CA"/>
        </w:rPr>
        <w:t>»</w:t>
      </w:r>
      <w:r w:rsidR="00905D03" w:rsidRPr="003323B6">
        <w:rPr>
          <w:rFonts w:cs="Arial"/>
          <w:color w:val="auto"/>
          <w:lang w:val="fr-CA" w:eastAsia="en-CA"/>
        </w:rPr>
        <w:t xml:space="preserve"> </w:t>
      </w:r>
    </w:p>
    <w:p w14:paraId="03798908" w14:textId="77777777" w:rsidR="00A778F0" w:rsidRPr="003323B6" w:rsidRDefault="00CC2A00" w:rsidP="00A72DAD">
      <w:pPr>
        <w:pStyle w:val="ListParagraph"/>
        <w:spacing w:after="0" w:afterAutospacing="0" w:line="276" w:lineRule="auto"/>
        <w:rPr>
          <w:rFonts w:cs="Arial"/>
          <w:color w:val="auto"/>
          <w:lang w:val="fr-CA"/>
        </w:rPr>
      </w:pPr>
      <w:r w:rsidRPr="003323B6">
        <w:rPr>
          <w:rFonts w:cs="Arial"/>
          <w:b/>
          <w:bCs/>
          <w:color w:val="auto"/>
          <w:lang w:val="fr-CA" w:eastAsia="en-CA"/>
        </w:rPr>
        <w:t>Ayez des discussions ouvertes</w:t>
      </w:r>
      <w:r w:rsidRPr="003323B6">
        <w:rPr>
          <w:rFonts w:cs="Arial"/>
          <w:bCs/>
          <w:color w:val="auto"/>
          <w:lang w:val="fr-CA" w:eastAsia="en-CA"/>
        </w:rPr>
        <w:t xml:space="preserve"> sur les besoins en mesures d’adaptation en milieu de travail et faites la promotion du Passeport pour l’accessibilité en milieu de travail du GC en tant que mécanisme permettant de faciliter ces discussions.</w:t>
      </w:r>
    </w:p>
    <w:p w14:paraId="688ABC77" w14:textId="77777777" w:rsidR="00343D96" w:rsidRPr="003323B6" w:rsidRDefault="00CC2A00" w:rsidP="00A72DAD">
      <w:pPr>
        <w:pStyle w:val="ListParagraph"/>
        <w:spacing w:after="0" w:afterAutospacing="0" w:line="276" w:lineRule="auto"/>
        <w:rPr>
          <w:rFonts w:cs="Arial"/>
          <w:color w:val="auto"/>
          <w:lang w:val="fr-CA"/>
        </w:rPr>
      </w:pPr>
      <w:r w:rsidRPr="003323B6">
        <w:rPr>
          <w:rFonts w:cs="Arial"/>
          <w:b/>
          <w:bCs/>
          <w:color w:val="auto"/>
          <w:lang w:val="fr-CA" w:eastAsia="en-CA"/>
        </w:rPr>
        <w:t>Utilisez leur Passeport rempli avec les employés</w:t>
      </w:r>
      <w:r w:rsidRPr="003323B6">
        <w:rPr>
          <w:rFonts w:cs="Arial"/>
          <w:bCs/>
          <w:color w:val="auto"/>
          <w:lang w:val="fr-CA" w:eastAsia="en-CA"/>
        </w:rPr>
        <w:t xml:space="preserve"> pour vous assurer que les demandes de mesures d’adaptation en milieu de travail ont été mises en œuvre et continuent d’être utiles.</w:t>
      </w:r>
    </w:p>
    <w:p w14:paraId="2D6D02CA" w14:textId="77777777" w:rsidR="00193BE2" w:rsidRPr="003323B6" w:rsidRDefault="00CC2A00" w:rsidP="00A72DAD">
      <w:pPr>
        <w:pStyle w:val="ListParagraph"/>
        <w:spacing w:after="0" w:afterAutospacing="0" w:line="276" w:lineRule="auto"/>
        <w:rPr>
          <w:rFonts w:cs="Arial"/>
          <w:color w:val="auto"/>
          <w:lang w:val="fr-CA"/>
        </w:rPr>
      </w:pPr>
      <w:r w:rsidRPr="003323B6">
        <w:rPr>
          <w:rFonts w:cs="Arial"/>
          <w:b/>
          <w:bCs/>
          <w:color w:val="auto"/>
          <w:lang w:val="fr-CA" w:eastAsia="en-CA"/>
        </w:rPr>
        <w:t>Protégez la confidentialité des renseignements</w:t>
      </w:r>
      <w:r w:rsidRPr="003323B6">
        <w:rPr>
          <w:rFonts w:cs="Arial"/>
          <w:bCs/>
          <w:color w:val="auto"/>
          <w:lang w:val="fr-CA" w:eastAsia="en-CA"/>
        </w:rPr>
        <w:t xml:space="preserve"> contenus dans chaque Passeport des employés.</w:t>
      </w:r>
    </w:p>
    <w:p w14:paraId="4A10C5E4" w14:textId="77777777" w:rsidR="00B82A4A" w:rsidRPr="003323B6" w:rsidRDefault="00B82A4A" w:rsidP="00B82A4A">
      <w:pPr>
        <w:pStyle w:val="ListParagraph"/>
        <w:numPr>
          <w:ilvl w:val="0"/>
          <w:numId w:val="0"/>
        </w:numPr>
        <w:spacing w:after="0" w:afterAutospacing="0" w:line="276" w:lineRule="auto"/>
        <w:ind w:left="360"/>
        <w:rPr>
          <w:rFonts w:cs="Arial"/>
          <w:color w:val="auto"/>
          <w:sz w:val="16"/>
          <w:szCs w:val="16"/>
          <w:lang w:val="fr-CA"/>
        </w:rPr>
      </w:pPr>
    </w:p>
    <w:p w14:paraId="008492C0" w14:textId="77777777" w:rsidR="00A72DAD" w:rsidRPr="003323B6" w:rsidRDefault="00AB233C" w:rsidP="00B82A4A">
      <w:pPr>
        <w:pStyle w:val="Heading2"/>
        <w:spacing w:before="0"/>
        <w:rPr>
          <w:lang w:val="fr-CA"/>
        </w:rPr>
      </w:pPr>
      <w:r w:rsidRPr="003323B6">
        <w:rPr>
          <w:lang w:val="fr-CA" w:eastAsia="en-CA"/>
        </w:rPr>
        <w:lastRenderedPageBreak/>
        <w:t>Professionnels des services ministériels et conseillers en accessibilité</w:t>
      </w:r>
      <w:r w:rsidR="00905D03" w:rsidRPr="003323B6">
        <w:rPr>
          <w:lang w:val="fr-CA" w:eastAsia="en-CA"/>
        </w:rPr>
        <w:t xml:space="preserve"> </w:t>
      </w:r>
    </w:p>
    <w:p w14:paraId="78FE77D5" w14:textId="77777777" w:rsidR="00343D96" w:rsidRPr="003323B6" w:rsidRDefault="00AB233C" w:rsidP="00DC29E5">
      <w:pPr>
        <w:pStyle w:val="ListParagraph"/>
        <w:numPr>
          <w:ilvl w:val="0"/>
          <w:numId w:val="6"/>
        </w:numPr>
        <w:spacing w:after="0" w:afterAutospacing="0" w:line="276" w:lineRule="auto"/>
        <w:rPr>
          <w:rFonts w:cs="Arial"/>
          <w:color w:val="auto"/>
          <w:lang w:val="fr-CA"/>
        </w:rPr>
      </w:pPr>
      <w:r w:rsidRPr="003323B6">
        <w:rPr>
          <w:rFonts w:cs="Arial"/>
          <w:b/>
          <w:bCs/>
          <w:color w:val="auto"/>
          <w:lang w:val="fr-CA"/>
        </w:rPr>
        <w:t>Appuyez les gestionnaires et les employés</w:t>
      </w:r>
      <w:r w:rsidRPr="003323B6">
        <w:rPr>
          <w:rFonts w:cs="Arial"/>
          <w:bCs/>
          <w:color w:val="auto"/>
          <w:lang w:val="fr-CA"/>
        </w:rPr>
        <w:t xml:space="preserve"> en leur fournissant des renseignements et assurez</w:t>
      </w:r>
      <w:r w:rsidR="00EC20C8" w:rsidRPr="003323B6">
        <w:rPr>
          <w:rFonts w:cs="Arial"/>
          <w:bCs/>
          <w:color w:val="auto"/>
          <w:lang w:val="fr-CA"/>
        </w:rPr>
        <w:noBreakHyphen/>
      </w:r>
      <w:r w:rsidRPr="003323B6">
        <w:rPr>
          <w:rFonts w:cs="Arial"/>
          <w:bCs/>
          <w:color w:val="auto"/>
          <w:lang w:val="fr-CA"/>
        </w:rPr>
        <w:t>vous qu’ils ont accès à des conseils d’experts sur les mesures d’adaptation en milieu de travail.</w:t>
      </w:r>
    </w:p>
    <w:p w14:paraId="55482D66" w14:textId="77777777" w:rsidR="004067F3" w:rsidRPr="003323B6" w:rsidRDefault="00AB233C" w:rsidP="00DC2110">
      <w:pPr>
        <w:pStyle w:val="ListParagraph"/>
        <w:spacing w:after="0" w:afterAutospacing="0" w:line="276" w:lineRule="auto"/>
        <w:rPr>
          <w:rFonts w:cs="Arial"/>
          <w:color w:val="auto"/>
          <w:lang w:val="fr-CA"/>
        </w:rPr>
      </w:pPr>
      <w:r w:rsidRPr="003323B6">
        <w:rPr>
          <w:rFonts w:cs="Arial"/>
          <w:color w:val="auto"/>
          <w:lang w:val="fr-CA"/>
        </w:rPr>
        <w:t xml:space="preserve">Facilitez l’acquisition d’outils et de services d’adaptation, ainsi que leur </w:t>
      </w:r>
      <w:r w:rsidR="009640A1">
        <w:rPr>
          <w:rFonts w:cs="Arial"/>
          <w:color w:val="auto"/>
          <w:szCs w:val="24"/>
          <w:lang w:val="fr-CA"/>
        </w:rPr>
        <w:t>livraison</w:t>
      </w:r>
      <w:r w:rsidRPr="003323B6">
        <w:rPr>
          <w:rFonts w:cs="Arial"/>
          <w:color w:val="auto"/>
          <w:lang w:val="fr-CA"/>
        </w:rPr>
        <w:t xml:space="preserve"> ou prestation.</w:t>
      </w:r>
    </w:p>
    <w:p w14:paraId="4D029392" w14:textId="77777777" w:rsidR="00B82A4A" w:rsidRPr="003323B6" w:rsidRDefault="00B82A4A" w:rsidP="00B82A4A">
      <w:pPr>
        <w:pStyle w:val="ListParagraph"/>
        <w:numPr>
          <w:ilvl w:val="0"/>
          <w:numId w:val="0"/>
        </w:numPr>
        <w:spacing w:after="0" w:afterAutospacing="0" w:line="276" w:lineRule="auto"/>
        <w:ind w:left="360"/>
        <w:rPr>
          <w:rFonts w:cs="Arial"/>
          <w:color w:val="auto"/>
          <w:sz w:val="16"/>
          <w:szCs w:val="16"/>
          <w:lang w:val="fr-CA"/>
        </w:rPr>
      </w:pPr>
    </w:p>
    <w:p w14:paraId="76E428FE" w14:textId="77777777" w:rsidR="0046044E" w:rsidRPr="003323B6" w:rsidRDefault="00AB233C" w:rsidP="00B82A4A">
      <w:pPr>
        <w:pStyle w:val="Heading2"/>
        <w:spacing w:before="0"/>
        <w:rPr>
          <w:lang w:val="fr-CA"/>
        </w:rPr>
      </w:pPr>
      <w:r w:rsidRPr="003323B6">
        <w:rPr>
          <w:lang w:val="fr-CA"/>
        </w:rPr>
        <w:t>Énoncé de confidentialité</w:t>
      </w:r>
    </w:p>
    <w:p w14:paraId="2A059A20" w14:textId="77777777" w:rsidR="009340C3" w:rsidRPr="00027C8C" w:rsidRDefault="00AB233C" w:rsidP="00293496">
      <w:pPr>
        <w:rPr>
          <w:rFonts w:cs="Arial"/>
          <w:color w:val="auto"/>
          <w:szCs w:val="24"/>
          <w:u w:val="single"/>
          <w:lang w:val="fr-CA"/>
        </w:rPr>
        <w:sectPr w:rsidR="009340C3" w:rsidRPr="00027C8C" w:rsidSect="001459C4">
          <w:headerReference w:type="even" r:id="rId20"/>
          <w:headerReference w:type="default" r:id="rId21"/>
          <w:footerReference w:type="even" r:id="rId22"/>
          <w:footerReference w:type="default" r:id="rId23"/>
          <w:headerReference w:type="first" r:id="rId24"/>
          <w:type w:val="continuous"/>
          <w:pgSz w:w="12240" w:h="15840" w:code="1"/>
          <w:pgMar w:top="720" w:right="720" w:bottom="720" w:left="720" w:header="708" w:footer="678" w:gutter="0"/>
          <w:cols w:space="708"/>
          <w:titlePg/>
          <w:docGrid w:linePitch="360"/>
        </w:sectPr>
      </w:pPr>
      <w:r w:rsidRPr="00027C8C">
        <w:rPr>
          <w:rFonts w:cs="Arial"/>
          <w:color w:val="auto"/>
          <w:szCs w:val="24"/>
          <w:lang w:val="fr-CA"/>
        </w:rPr>
        <w:t xml:space="preserve">Il n’est pas obligatoire de remplir et d’utiliser le formulaire du Passeport </w:t>
      </w:r>
      <w:r w:rsidR="006A1B72" w:rsidRPr="00027C8C">
        <w:rPr>
          <w:rFonts w:cs="Arial"/>
          <w:color w:val="auto"/>
          <w:szCs w:val="24"/>
          <w:lang w:val="fr-CA"/>
        </w:rPr>
        <w:t>pour</w:t>
      </w:r>
      <w:r w:rsidRPr="00027C8C">
        <w:rPr>
          <w:rFonts w:cs="Arial"/>
          <w:color w:val="auto"/>
          <w:szCs w:val="24"/>
          <w:lang w:val="fr-CA"/>
        </w:rPr>
        <w:t xml:space="preserve"> l’accessibilité au milieu de travail du GC.</w:t>
      </w:r>
      <w:r w:rsidR="000107E3" w:rsidRPr="00027C8C">
        <w:rPr>
          <w:rFonts w:cs="Arial"/>
          <w:color w:val="auto"/>
          <w:szCs w:val="24"/>
          <w:lang w:val="fr-CA"/>
        </w:rPr>
        <w:t xml:space="preserve"> </w:t>
      </w:r>
      <w:r w:rsidRPr="00027C8C">
        <w:rPr>
          <w:rFonts w:cs="Arial"/>
          <w:color w:val="auto"/>
          <w:szCs w:val="24"/>
          <w:lang w:val="fr-CA"/>
        </w:rPr>
        <w:t>La transmission du formulaire à d’autres membres de votre organisation est également volontaire.</w:t>
      </w:r>
      <w:r w:rsidR="000107E3" w:rsidRPr="00027C8C">
        <w:rPr>
          <w:rFonts w:cs="Arial"/>
          <w:color w:val="auto"/>
          <w:szCs w:val="24"/>
          <w:lang w:val="fr-CA"/>
        </w:rPr>
        <w:t xml:space="preserve"> </w:t>
      </w:r>
      <w:r w:rsidRPr="00027C8C">
        <w:rPr>
          <w:rFonts w:cs="Arial"/>
          <w:color w:val="auto"/>
          <w:szCs w:val="24"/>
          <w:lang w:val="fr-CA"/>
        </w:rPr>
        <w:t>Si vous ne fournissez pas de renseignements pertinents, le processus de mesures d’adaptation pourrait prendre du retard.</w:t>
      </w:r>
      <w:r w:rsidR="000107E3" w:rsidRPr="00027C8C">
        <w:rPr>
          <w:rFonts w:cs="Arial"/>
          <w:color w:val="auto"/>
          <w:szCs w:val="24"/>
          <w:lang w:val="fr-CA"/>
        </w:rPr>
        <w:t xml:space="preserve"> </w:t>
      </w:r>
      <w:r w:rsidRPr="00027C8C">
        <w:rPr>
          <w:rFonts w:cs="Arial"/>
          <w:color w:val="auto"/>
          <w:szCs w:val="24"/>
          <w:lang w:val="fr-CA"/>
        </w:rPr>
        <w:t>Lorsque vous communiquez les renseignements personnels de votre Passeport à votre gestionnaire et à d’autres professionnels, l</w:t>
      </w:r>
      <w:r w:rsidR="000107E3" w:rsidRPr="00027C8C">
        <w:rPr>
          <w:rFonts w:cs="Arial"/>
          <w:color w:val="auto"/>
          <w:szCs w:val="24"/>
          <w:lang w:val="fr-CA"/>
        </w:rPr>
        <w:t>’</w:t>
      </w:r>
      <w:r w:rsidRPr="00027C8C">
        <w:rPr>
          <w:rFonts w:cs="Arial"/>
          <w:color w:val="auto"/>
          <w:szCs w:val="24"/>
          <w:lang w:val="fr-CA"/>
        </w:rPr>
        <w:t xml:space="preserve">ensemble des renseignements personnels y figurant sont recueillis par votre organisation en vertu des articles 7 et 11.1 de la </w:t>
      </w:r>
      <w:hyperlink r:id="rId25" w:history="1">
        <w:r w:rsidRPr="00027C8C">
          <w:rPr>
            <w:rStyle w:val="Hyperlink"/>
            <w:rFonts w:cs="Arial"/>
            <w:color w:val="auto"/>
            <w:szCs w:val="24"/>
            <w:lang w:val="fr-CA"/>
          </w:rPr>
          <w:t>Loi sur la gestion des finances publiques</w:t>
        </w:r>
      </w:hyperlink>
      <w:r w:rsidRPr="00027C8C">
        <w:rPr>
          <w:rStyle w:val="Hyperlink"/>
          <w:rFonts w:cs="Arial"/>
          <w:color w:val="auto"/>
          <w:szCs w:val="24"/>
          <w:u w:val="none"/>
          <w:lang w:val="fr-CA"/>
        </w:rPr>
        <w:t>, afin d’appuyer une demande de mesures d’adaptation en milieu de travail.</w:t>
      </w:r>
      <w:r w:rsidR="000107E3" w:rsidRPr="00027C8C">
        <w:rPr>
          <w:rFonts w:cs="Arial"/>
          <w:color w:val="auto"/>
          <w:szCs w:val="24"/>
          <w:lang w:val="fr-CA"/>
        </w:rPr>
        <w:t xml:space="preserve"> </w:t>
      </w:r>
      <w:r w:rsidRPr="00027C8C">
        <w:rPr>
          <w:rFonts w:cs="Arial"/>
          <w:color w:val="auto"/>
          <w:szCs w:val="24"/>
          <w:lang w:val="fr-CA"/>
        </w:rPr>
        <w:t xml:space="preserve">Tout renseignement personnel recueilli sera protégé, utilisé et divulgué conformément à la Loi sur la protection des renseignements personnels, et </w:t>
      </w:r>
      <w:r w:rsidR="006A1B72" w:rsidRPr="00027C8C">
        <w:rPr>
          <w:rFonts w:cs="Arial"/>
          <w:color w:val="auto"/>
          <w:szCs w:val="24"/>
          <w:lang w:val="fr-CA"/>
        </w:rPr>
        <w:t>tel qu’</w:t>
      </w:r>
      <w:r w:rsidRPr="00027C8C">
        <w:rPr>
          <w:rFonts w:cs="Arial"/>
          <w:color w:val="auto"/>
          <w:szCs w:val="24"/>
          <w:lang w:val="fr-CA"/>
        </w:rPr>
        <w:t>énoncé dans les fichiers de renseignements personnels ordinaires POE 907 (</w:t>
      </w:r>
      <w:hyperlink r:id="rId26" w:anchor="poe9071" w:history="1">
        <w:r w:rsidRPr="00027C8C">
          <w:rPr>
            <w:rStyle w:val="Hyperlink"/>
            <w:rFonts w:cs="Arial"/>
            <w:color w:val="auto"/>
            <w:szCs w:val="24"/>
            <w:lang w:val="fr-CA"/>
          </w:rPr>
          <w:t>Santé et sécurité au travail</w:t>
        </w:r>
      </w:hyperlink>
      <w:r w:rsidRPr="00027C8C">
        <w:rPr>
          <w:rStyle w:val="Hyperlink"/>
          <w:rFonts w:cs="Arial"/>
          <w:color w:val="auto"/>
          <w:szCs w:val="24"/>
          <w:u w:val="none"/>
          <w:lang w:val="fr-CA"/>
        </w:rPr>
        <w:t>), POE 901 (</w:t>
      </w:r>
      <w:hyperlink r:id="rId27" w:anchor="poe901" w:history="1">
        <w:r w:rsidRPr="00027C8C">
          <w:rPr>
            <w:rStyle w:val="Hyperlink"/>
            <w:rFonts w:cs="Arial"/>
            <w:color w:val="auto"/>
            <w:szCs w:val="24"/>
            <w:lang w:val="fr-CA"/>
          </w:rPr>
          <w:t>Dossier personnel d’un employé</w:t>
        </w:r>
      </w:hyperlink>
      <w:r w:rsidRPr="00027C8C">
        <w:rPr>
          <w:rStyle w:val="Hyperlink"/>
          <w:rFonts w:cs="Arial"/>
          <w:color w:val="auto"/>
          <w:szCs w:val="24"/>
          <w:u w:val="none"/>
          <w:lang w:val="fr-CA"/>
        </w:rPr>
        <w:t>) et POE 916 (</w:t>
      </w:r>
      <w:hyperlink r:id="rId28" w:anchor="poe916" w:history="1">
        <w:r w:rsidRPr="00027C8C">
          <w:rPr>
            <w:rStyle w:val="Hyperlink"/>
            <w:rFonts w:cs="Arial"/>
            <w:color w:val="auto"/>
            <w:szCs w:val="24"/>
            <w:lang w:val="fr-CA"/>
          </w:rPr>
          <w:t>Aide aux employés</w:t>
        </w:r>
      </w:hyperlink>
      <w:r w:rsidRPr="00027C8C">
        <w:rPr>
          <w:rStyle w:val="Hyperlink"/>
          <w:rFonts w:cs="Arial"/>
          <w:color w:val="auto"/>
          <w:szCs w:val="24"/>
          <w:u w:val="none"/>
          <w:lang w:val="fr-CA"/>
        </w:rPr>
        <w:t>).</w:t>
      </w:r>
      <w:r w:rsidR="000107E3" w:rsidRPr="00027C8C">
        <w:rPr>
          <w:rFonts w:cs="Arial"/>
          <w:color w:val="auto"/>
          <w:szCs w:val="24"/>
          <w:lang w:val="fr-CA"/>
        </w:rPr>
        <w:t xml:space="preserve"> </w:t>
      </w:r>
      <w:r w:rsidR="00A01B2F" w:rsidRPr="00027C8C">
        <w:rPr>
          <w:rFonts w:cs="Arial"/>
          <w:color w:val="auto"/>
          <w:szCs w:val="24"/>
          <w:lang w:val="fr-CA"/>
        </w:rPr>
        <w:t>Veuillez noter que les renseignements agrégés ou anonymisés concernant la participation des employés à l’initiative de passeport pour l’accessibilité en milieu de travail du GC pourraient être utilisés et divulgués au Secrétariat du Conseil du Trésor du Canada à des fins d’évaluation du programme.</w:t>
      </w:r>
      <w:r w:rsidR="000107E3" w:rsidRPr="00027C8C">
        <w:rPr>
          <w:rFonts w:cs="Arial"/>
          <w:color w:val="auto"/>
          <w:szCs w:val="24"/>
          <w:lang w:val="fr-CA"/>
        </w:rPr>
        <w:br/>
      </w:r>
      <w:r w:rsidR="00A01B2F" w:rsidRPr="00027C8C">
        <w:rPr>
          <w:rFonts w:cs="Arial"/>
          <w:color w:val="auto"/>
          <w:szCs w:val="24"/>
          <w:lang w:val="fr-CA"/>
        </w:rPr>
        <w:t>En vertu de la Loi sur la protection des renseignements personnels, toute personne peut demander d’accéder à ses renseignements personnels et d’y apporter des corrections.</w:t>
      </w:r>
      <w:r w:rsidR="000107E3" w:rsidRPr="00027C8C">
        <w:rPr>
          <w:rFonts w:cs="Arial"/>
          <w:color w:val="auto"/>
          <w:szCs w:val="24"/>
          <w:lang w:val="fr-CA"/>
        </w:rPr>
        <w:t xml:space="preserve"> </w:t>
      </w:r>
      <w:r w:rsidR="00901A2C" w:rsidRPr="00027C8C">
        <w:rPr>
          <w:rFonts w:cs="Arial"/>
          <w:color w:val="auto"/>
          <w:szCs w:val="24"/>
          <w:lang w:val="fr-CA"/>
        </w:rPr>
        <w:t xml:space="preserve">Veuillez communiquer toute question relative au présent énoncé avec le </w:t>
      </w:r>
      <w:hyperlink r:id="rId29" w:history="1">
        <w:r w:rsidR="00901A2C" w:rsidRPr="00027C8C">
          <w:rPr>
            <w:rStyle w:val="Hyperlink"/>
            <w:rFonts w:cs="Arial"/>
            <w:color w:val="auto"/>
            <w:szCs w:val="24"/>
            <w:lang w:val="fr-CA"/>
          </w:rPr>
          <w:t>coordonnateur de la protection des renseignements personnels de votre organisation</w:t>
        </w:r>
      </w:hyperlink>
      <w:r w:rsidR="00901A2C" w:rsidRPr="00027C8C">
        <w:rPr>
          <w:rStyle w:val="Hyperlink"/>
          <w:rFonts w:cs="Arial"/>
          <w:color w:val="auto"/>
          <w:szCs w:val="24"/>
          <w:u w:val="none"/>
          <w:lang w:val="fr-CA"/>
        </w:rPr>
        <w:t>.</w:t>
      </w:r>
      <w:r w:rsidR="000107E3" w:rsidRPr="00027C8C">
        <w:rPr>
          <w:rFonts w:cs="Arial"/>
          <w:color w:val="auto"/>
          <w:szCs w:val="24"/>
          <w:lang w:val="fr-CA"/>
        </w:rPr>
        <w:t xml:space="preserve"> </w:t>
      </w:r>
      <w:r w:rsidR="00901A2C" w:rsidRPr="00027C8C">
        <w:rPr>
          <w:rStyle w:val="Hyperlink"/>
          <w:rFonts w:cs="Arial"/>
          <w:color w:val="auto"/>
          <w:szCs w:val="24"/>
          <w:u w:val="none"/>
          <w:lang w:val="fr-CA"/>
        </w:rPr>
        <w:t xml:space="preserve">Si vous n’êtes pas satisfait de la réponse reçue pour vos préoccupations relatives à la protection de vos renseignements personnels, vous pouvez communiquer avec le </w:t>
      </w:r>
      <w:hyperlink r:id="rId30" w:history="1">
        <w:r w:rsidR="00901A2C" w:rsidRPr="00027C8C">
          <w:rPr>
            <w:rStyle w:val="Hyperlink"/>
            <w:rFonts w:cs="Arial"/>
            <w:color w:val="auto"/>
            <w:szCs w:val="24"/>
            <w:lang w:val="fr-CA"/>
          </w:rPr>
          <w:t>Commissariat à la protection de la vie privée du Canada</w:t>
        </w:r>
      </w:hyperlink>
      <w:r w:rsidR="00901A2C" w:rsidRPr="00027C8C">
        <w:rPr>
          <w:rStyle w:val="Hyperlink"/>
          <w:rFonts w:cs="Arial"/>
          <w:color w:val="auto"/>
          <w:szCs w:val="24"/>
          <w:u w:val="none"/>
          <w:lang w:val="fr-CA"/>
        </w:rPr>
        <w:t>.</w:t>
      </w:r>
    </w:p>
    <w:p w14:paraId="75A59371" w14:textId="77777777" w:rsidR="008C7A2D" w:rsidRPr="003323B6" w:rsidRDefault="008C7A2D" w:rsidP="008C7A2D">
      <w:pPr>
        <w:pStyle w:val="Heading2"/>
        <w:spacing w:before="0"/>
        <w:rPr>
          <w:lang w:val="fr-CA"/>
        </w:rPr>
      </w:pPr>
      <w:bookmarkStart w:id="1" w:name="GCWorkplaceAccessibilityPassportStart"/>
      <w:bookmarkEnd w:id="1"/>
      <w:r w:rsidRPr="003323B6">
        <w:rPr>
          <w:lang w:val="fr-CA"/>
        </w:rPr>
        <w:t>Énoncé de confidentialité</w:t>
      </w:r>
      <w:r>
        <w:rPr>
          <w:lang w:val="fr-CA"/>
        </w:rPr>
        <w:t xml:space="preserve"> – Agence du revenu du Canada</w:t>
      </w:r>
    </w:p>
    <w:p w14:paraId="6C163ECC" w14:textId="77777777" w:rsidR="008C7A2D" w:rsidRPr="008C7A2D" w:rsidRDefault="008C7A2D" w:rsidP="008C7A2D">
      <w:pPr>
        <w:rPr>
          <w:rFonts w:cs="Arial"/>
          <w:szCs w:val="24"/>
          <w:lang w:val="fr-CA"/>
        </w:rPr>
      </w:pPr>
      <w:r w:rsidRPr="008C7A2D">
        <w:rPr>
          <w:rFonts w:cs="Arial"/>
          <w:szCs w:val="24"/>
          <w:lang w:val="fr-CA"/>
        </w:rPr>
        <w:t xml:space="preserve">Les renseignements personnels sont recueillis en vertu du pouvoir conféré des alinéas 30 (1) d) et 51 (1) i) de la Loi sur l’Agence du revenu du Canada (ARC). Vos renseignements seront utilisés pour faire le suivi et établir des rapports pour les cas de mesures d’adaptation à l’intérieur de l’ARC et, le cas échéant, pour soutenir la gestion efficace de cas liés à une blessure, une maladie, une condition médicale ou une incapacité. Les renseignements pourraient être partagés ou vérifiés à l’intérieur de l’ARC dans le but de faciliter le processus de mesures d’adaptation, recueillir des renseignements statistiques et effectuer une évaluation du programme. Pour des cas liés à une blessure, une maladie, une condition médicale ou une incapacité, les renseignements pourraient aussi être partagés à l’extérieur de l’ARC avec le fournisseur de services d’évaluation de la santé en plus des médecins personnels ou professionnels de la santé de l’employé dans le but de déterminer les limitations fonctionnelles et restrictions médicales de l’employé dans la mesure où la loi l’autorise. </w:t>
      </w:r>
      <w:r w:rsidRPr="008C7A2D">
        <w:rPr>
          <w:rFonts w:cs="Arial"/>
          <w:szCs w:val="24"/>
          <w:lang w:val="fr-CA"/>
        </w:rPr>
        <w:lastRenderedPageBreak/>
        <w:t>Une omission ou un refus de fournir des renseignements complets ou exacts peut faire en sorte que l’ARC ne sera pas en position de gérer efficacement le cas de mesures d’adaptation.</w:t>
      </w:r>
    </w:p>
    <w:p w14:paraId="2C7415EA" w14:textId="2F45CB34" w:rsidR="008C7A2D" w:rsidRPr="008C7A2D" w:rsidRDefault="008C7A2D" w:rsidP="008C7A2D">
      <w:pPr>
        <w:rPr>
          <w:rFonts w:cs="Arial"/>
          <w:szCs w:val="24"/>
          <w:lang w:val="fr-CA"/>
        </w:rPr>
      </w:pPr>
      <w:r w:rsidRPr="008C7A2D">
        <w:rPr>
          <w:rFonts w:cs="Arial"/>
          <w:szCs w:val="24"/>
          <w:lang w:val="fr-CA"/>
        </w:rPr>
        <w:t xml:space="preserve">Consultez le fichier de renseignements personnels Santé et sécurité au travail POE 907 à </w:t>
      </w:r>
      <w:hyperlink r:id="rId31" w:history="1">
        <w:r w:rsidRPr="008C7A2D">
          <w:rPr>
            <w:rStyle w:val="Hyperlink"/>
            <w:rFonts w:cs="Arial"/>
            <w:b/>
            <w:szCs w:val="24"/>
            <w:lang w:val="fr-CA"/>
          </w:rPr>
          <w:t>canada.ca/arc-info-source</w:t>
        </w:r>
      </w:hyperlink>
      <w:r w:rsidRPr="008C7A2D">
        <w:rPr>
          <w:rFonts w:cs="Arial"/>
          <w:szCs w:val="24"/>
          <w:lang w:val="fr-CA"/>
        </w:rPr>
        <w:t xml:space="preserve">. En vertu de la </w:t>
      </w:r>
      <w:hyperlink r:id="rId32" w:history="1">
        <w:r w:rsidRPr="008C7A2D">
          <w:rPr>
            <w:rStyle w:val="Hyperlink"/>
            <w:rFonts w:cs="Arial"/>
            <w:szCs w:val="24"/>
            <w:lang w:val="fr-CA"/>
          </w:rPr>
          <w:t>Loi sur la protection des renseignements personnels</w:t>
        </w:r>
      </w:hyperlink>
      <w:r w:rsidRPr="008C7A2D">
        <w:rPr>
          <w:rFonts w:cs="Arial"/>
          <w:szCs w:val="24"/>
          <w:lang w:val="fr-CA"/>
        </w:rPr>
        <w:t xml:space="preserve">, un particulier a le droit d’accéder à ses renseignements personnels et de les faire corriger. Elle lui permet aussi de déposer une plainte auprès du Commissaire à la protection de la vie privée du Canada s’il n’est pas satisfait de la façon dont nous traitons ses renseignements personnels. </w:t>
      </w:r>
    </w:p>
    <w:p w14:paraId="33F68F39" w14:textId="77777777" w:rsidR="00AB2811" w:rsidRPr="00027C8C" w:rsidRDefault="00AB2811">
      <w:pPr>
        <w:rPr>
          <w:rFonts w:eastAsiaTheme="majorEastAsia" w:cs="Calibri"/>
          <w:b/>
          <w:spacing w:val="-10"/>
          <w:kern w:val="28"/>
          <w:szCs w:val="24"/>
          <w:lang w:val="fr-CA"/>
        </w:rPr>
      </w:pPr>
      <w:r w:rsidRPr="00027C8C">
        <w:rPr>
          <w:szCs w:val="24"/>
          <w:lang w:val="fr-CA"/>
        </w:rPr>
        <w:br w:type="page"/>
      </w:r>
    </w:p>
    <w:p w14:paraId="14E15022" w14:textId="77777777" w:rsidR="00293496" w:rsidRPr="003323B6" w:rsidRDefault="00901A2C" w:rsidP="00AB2811">
      <w:pPr>
        <w:pStyle w:val="Title"/>
        <w:spacing w:before="0" w:beforeAutospacing="0"/>
        <w:rPr>
          <w:lang w:val="fr-CA"/>
        </w:rPr>
      </w:pPr>
      <w:r w:rsidRPr="003323B6">
        <w:rPr>
          <w:lang w:val="fr-CA"/>
        </w:rPr>
        <w:lastRenderedPageBreak/>
        <w:t>Passeport pour l’accessibilité en milieu de travail du GC</w:t>
      </w:r>
    </w:p>
    <w:p w14:paraId="22CBD456" w14:textId="77777777" w:rsidR="006F6780" w:rsidRPr="003323B6" w:rsidRDefault="00901A2C" w:rsidP="00F3365E">
      <w:pPr>
        <w:pStyle w:val="Subtitle"/>
        <w:spacing w:line="240" w:lineRule="auto"/>
        <w:jc w:val="center"/>
        <w:rPr>
          <w:rFonts w:cs="Arial"/>
          <w:color w:val="auto"/>
          <w:lang w:val="fr-CA"/>
        </w:rPr>
      </w:pPr>
      <w:r w:rsidRPr="003323B6">
        <w:rPr>
          <w:rFonts w:cs="Arial"/>
          <w:color w:val="auto"/>
          <w:lang w:val="fr-CA"/>
        </w:rPr>
        <w:t>(Protégé B une fois rempli)</w:t>
      </w:r>
    </w:p>
    <w:p w14:paraId="009DB2A0" w14:textId="77777777" w:rsidR="00805640" w:rsidRPr="003323B6" w:rsidRDefault="00901A2C" w:rsidP="00CB6BE2">
      <w:pPr>
        <w:pStyle w:val="Heading1"/>
        <w:rPr>
          <w:lang w:val="fr-CA"/>
        </w:rPr>
      </w:pPr>
      <w:bookmarkStart w:id="2" w:name="_Section_1_–"/>
      <w:bookmarkEnd w:id="2"/>
      <w:r w:rsidRPr="003323B6">
        <w:rPr>
          <w:lang w:val="fr-CA"/>
        </w:rPr>
        <w:t>Section</w:t>
      </w:r>
      <w:r w:rsidR="000107E3" w:rsidRPr="003323B6">
        <w:rPr>
          <w:lang w:val="fr-CA"/>
        </w:rPr>
        <w:t> </w:t>
      </w:r>
      <w:r w:rsidRPr="003323B6">
        <w:rPr>
          <w:lang w:val="fr-CA"/>
        </w:rPr>
        <w:t>1 – Renseignements généraux sur l’employé</w:t>
      </w:r>
    </w:p>
    <w:p w14:paraId="3CDA4D43" w14:textId="77777777" w:rsidR="00A059D7" w:rsidRPr="003323B6" w:rsidRDefault="00FA5716" w:rsidP="00C532C6">
      <w:pPr>
        <w:rPr>
          <w:szCs w:val="24"/>
          <w:lang w:val="fr-CA"/>
        </w:rPr>
      </w:pPr>
      <w:r w:rsidRPr="00391A67">
        <w:rPr>
          <w:rStyle w:val="Emphasis"/>
          <w:i w:val="0"/>
          <w:iCs w:val="0"/>
          <w:szCs w:val="24"/>
          <w:lang w:val="fr-CA"/>
        </w:rPr>
        <w:t>Un astérisque (*) indique le début de chaque espace réservé à la réponse.</w:t>
      </w:r>
    </w:p>
    <w:p w14:paraId="1DD2D278" w14:textId="77777777" w:rsidR="005C74F6" w:rsidRPr="003323B6" w:rsidRDefault="00FA5716" w:rsidP="005C74F6">
      <w:pPr>
        <w:rPr>
          <w:lang w:val="fr-CA"/>
        </w:rPr>
      </w:pPr>
      <w:r w:rsidRPr="003323B6">
        <w:rPr>
          <w:lang w:val="fr-CA"/>
        </w:rPr>
        <w:t>Nom</w:t>
      </w:r>
      <w:r w:rsidR="000107E3" w:rsidRPr="003323B6">
        <w:rPr>
          <w:lang w:val="fr-CA"/>
        </w:rPr>
        <w:t> </w:t>
      </w:r>
      <w:r w:rsidRPr="003323B6">
        <w:rPr>
          <w:lang w:val="fr-CA"/>
        </w:rPr>
        <w:t>: *</w:t>
      </w:r>
    </w:p>
    <w:p w14:paraId="3BE0FD57" w14:textId="77777777" w:rsidR="005C74F6" w:rsidRPr="003323B6" w:rsidRDefault="00FA5716" w:rsidP="005C74F6">
      <w:pPr>
        <w:rPr>
          <w:lang w:val="fr-CA"/>
        </w:rPr>
      </w:pPr>
      <w:r w:rsidRPr="003323B6">
        <w:rPr>
          <w:lang w:val="fr-CA"/>
        </w:rPr>
        <w:t>Courriel</w:t>
      </w:r>
      <w:r w:rsidR="000107E3" w:rsidRPr="003323B6">
        <w:rPr>
          <w:lang w:val="fr-CA"/>
        </w:rPr>
        <w:t> </w:t>
      </w:r>
      <w:r w:rsidRPr="003323B6">
        <w:rPr>
          <w:lang w:val="fr-CA"/>
        </w:rPr>
        <w:t>: *</w:t>
      </w:r>
    </w:p>
    <w:p w14:paraId="4163D1D7" w14:textId="77777777" w:rsidR="005C74F6" w:rsidRPr="003323B6" w:rsidRDefault="00FA5716" w:rsidP="00C40FAA">
      <w:pPr>
        <w:rPr>
          <w:lang w:val="fr-CA"/>
        </w:rPr>
      </w:pPr>
      <w:r w:rsidRPr="003323B6">
        <w:rPr>
          <w:lang w:val="fr-CA"/>
        </w:rPr>
        <w:t>Numéro de téléphone</w:t>
      </w:r>
      <w:r w:rsidR="000107E3" w:rsidRPr="003323B6">
        <w:rPr>
          <w:lang w:val="fr-CA"/>
        </w:rPr>
        <w:t> </w:t>
      </w:r>
      <w:r w:rsidRPr="003323B6">
        <w:rPr>
          <w:lang w:val="fr-CA"/>
        </w:rPr>
        <w:t>: *</w:t>
      </w:r>
    </w:p>
    <w:p w14:paraId="2D75F9C7" w14:textId="77777777" w:rsidR="003B5B2C" w:rsidRPr="003323B6" w:rsidRDefault="00FA5716" w:rsidP="00C40FAA">
      <w:pPr>
        <w:rPr>
          <w:b/>
          <w:bCs/>
          <w:lang w:val="fr-CA"/>
        </w:rPr>
      </w:pPr>
      <w:r w:rsidRPr="003323B6">
        <w:rPr>
          <w:lang w:val="fr-CA"/>
        </w:rPr>
        <w:t>Ministère ou organisme</w:t>
      </w:r>
      <w:r w:rsidR="000107E3" w:rsidRPr="003323B6">
        <w:rPr>
          <w:lang w:val="fr-CA"/>
        </w:rPr>
        <w:t> </w:t>
      </w:r>
      <w:r w:rsidRPr="003323B6">
        <w:rPr>
          <w:lang w:val="fr-CA"/>
        </w:rPr>
        <w:t>: *</w:t>
      </w:r>
      <w:r w:rsidR="475CD1C8" w:rsidRPr="003323B6">
        <w:rPr>
          <w:lang w:val="fr-CA"/>
        </w:rPr>
        <w:t xml:space="preserve"> </w:t>
      </w:r>
    </w:p>
    <w:p w14:paraId="21FC0483" w14:textId="77777777" w:rsidR="00560CE4" w:rsidRPr="003323B6" w:rsidRDefault="00FA5716" w:rsidP="00C40FAA">
      <w:pPr>
        <w:rPr>
          <w:b/>
          <w:bCs/>
          <w:lang w:val="fr-CA"/>
        </w:rPr>
      </w:pPr>
      <w:r w:rsidRPr="003323B6">
        <w:rPr>
          <w:lang w:val="fr-CA"/>
        </w:rPr>
        <w:t>Code d</w:t>
      </w:r>
      <w:r w:rsidR="000107E3" w:rsidRPr="003323B6">
        <w:rPr>
          <w:lang w:val="fr-CA"/>
        </w:rPr>
        <w:t>’</w:t>
      </w:r>
      <w:r w:rsidRPr="003323B6">
        <w:rPr>
          <w:lang w:val="fr-CA"/>
        </w:rPr>
        <w:t>identification de dossier pers</w:t>
      </w:r>
      <w:r w:rsidR="00A95BA1" w:rsidRPr="003323B6">
        <w:rPr>
          <w:lang w:val="fr-CA"/>
        </w:rPr>
        <w:t>o</w:t>
      </w:r>
      <w:r w:rsidRPr="003323B6">
        <w:rPr>
          <w:lang w:val="fr-CA"/>
        </w:rPr>
        <w:t>nnel (CIDP)</w:t>
      </w:r>
      <w:r w:rsidR="000107E3" w:rsidRPr="003323B6">
        <w:rPr>
          <w:lang w:val="fr-CA"/>
        </w:rPr>
        <w:t> </w:t>
      </w:r>
      <w:r w:rsidRPr="003323B6">
        <w:rPr>
          <w:lang w:val="fr-CA"/>
        </w:rPr>
        <w:t>: *</w:t>
      </w:r>
      <w:r w:rsidR="475CD1C8" w:rsidRPr="003323B6">
        <w:rPr>
          <w:lang w:val="fr-CA"/>
        </w:rPr>
        <w:t xml:space="preserve">  </w:t>
      </w:r>
    </w:p>
    <w:p w14:paraId="5C45D86D" w14:textId="77777777" w:rsidR="005C74F6" w:rsidRPr="003323B6" w:rsidRDefault="00FA5716" w:rsidP="0012046D">
      <w:pPr>
        <w:pStyle w:val="Heading2"/>
        <w:rPr>
          <w:lang w:val="fr-CA"/>
        </w:rPr>
      </w:pPr>
      <w:r w:rsidRPr="003323B6">
        <w:rPr>
          <w:lang w:val="fr-CA"/>
        </w:rPr>
        <w:t>Re</w:t>
      </w:r>
      <w:r w:rsidR="00A95BA1" w:rsidRPr="003323B6">
        <w:rPr>
          <w:lang w:val="fr-CA"/>
        </w:rPr>
        <w:t>n</w:t>
      </w:r>
      <w:r w:rsidRPr="003323B6">
        <w:rPr>
          <w:lang w:val="fr-CA"/>
        </w:rPr>
        <w:t>seignements du gestion</w:t>
      </w:r>
      <w:r w:rsidR="00A95BA1" w:rsidRPr="003323B6">
        <w:rPr>
          <w:lang w:val="fr-CA"/>
        </w:rPr>
        <w:t>n</w:t>
      </w:r>
      <w:r w:rsidRPr="003323B6">
        <w:rPr>
          <w:lang w:val="fr-CA"/>
        </w:rPr>
        <w:t>aire actuel</w:t>
      </w:r>
    </w:p>
    <w:p w14:paraId="7E8CA855" w14:textId="77777777" w:rsidR="005C74F6" w:rsidRPr="003323B6" w:rsidRDefault="00FA5716" w:rsidP="005C74F6">
      <w:pPr>
        <w:rPr>
          <w:lang w:val="fr-CA"/>
        </w:rPr>
      </w:pPr>
      <w:r w:rsidRPr="003323B6">
        <w:rPr>
          <w:lang w:val="fr-CA"/>
        </w:rPr>
        <w:t>Nom</w:t>
      </w:r>
      <w:r w:rsidR="000107E3" w:rsidRPr="003323B6">
        <w:rPr>
          <w:lang w:val="fr-CA"/>
        </w:rPr>
        <w:t> </w:t>
      </w:r>
      <w:r w:rsidRPr="003323B6">
        <w:rPr>
          <w:lang w:val="fr-CA"/>
        </w:rPr>
        <w:t>: *</w:t>
      </w:r>
    </w:p>
    <w:p w14:paraId="7522C3CE" w14:textId="77777777" w:rsidR="005C74F6" w:rsidRPr="003323B6" w:rsidRDefault="00FA5716" w:rsidP="005C74F6">
      <w:pPr>
        <w:rPr>
          <w:lang w:val="fr-CA"/>
        </w:rPr>
      </w:pPr>
      <w:r w:rsidRPr="003323B6">
        <w:rPr>
          <w:lang w:val="fr-CA"/>
        </w:rPr>
        <w:t>Courriel</w:t>
      </w:r>
      <w:r w:rsidR="000107E3" w:rsidRPr="003323B6">
        <w:rPr>
          <w:lang w:val="fr-CA"/>
        </w:rPr>
        <w:t> </w:t>
      </w:r>
      <w:r w:rsidRPr="003323B6">
        <w:rPr>
          <w:lang w:val="fr-CA"/>
        </w:rPr>
        <w:t>: *</w:t>
      </w:r>
    </w:p>
    <w:p w14:paraId="51BEAAA6" w14:textId="77777777" w:rsidR="005C74F6" w:rsidRPr="003323B6" w:rsidRDefault="00FA5716" w:rsidP="00CB6BE2">
      <w:pPr>
        <w:spacing w:after="240"/>
        <w:rPr>
          <w:lang w:val="fr-CA"/>
        </w:rPr>
      </w:pPr>
      <w:r w:rsidRPr="003323B6">
        <w:rPr>
          <w:lang w:val="fr-CA"/>
        </w:rPr>
        <w:t>Numéro de téléphone</w:t>
      </w:r>
      <w:r w:rsidR="000107E3" w:rsidRPr="003323B6">
        <w:rPr>
          <w:lang w:val="fr-CA"/>
        </w:rPr>
        <w:t> </w:t>
      </w:r>
      <w:r w:rsidRPr="003323B6">
        <w:rPr>
          <w:lang w:val="fr-CA"/>
        </w:rPr>
        <w:t>: *</w:t>
      </w:r>
    </w:p>
    <w:p w14:paraId="1AA5830A" w14:textId="77777777" w:rsidR="00663C9B" w:rsidRPr="003323B6" w:rsidRDefault="00FA5716" w:rsidP="00CB6BE2">
      <w:pPr>
        <w:pStyle w:val="Heading1"/>
        <w:rPr>
          <w:lang w:val="fr-CA"/>
        </w:rPr>
      </w:pPr>
      <w:r w:rsidRPr="003323B6">
        <w:rPr>
          <w:lang w:val="fr-CA"/>
        </w:rPr>
        <w:t>Section</w:t>
      </w:r>
      <w:r w:rsidR="000107E3" w:rsidRPr="003323B6">
        <w:rPr>
          <w:lang w:val="fr-CA"/>
        </w:rPr>
        <w:t> </w:t>
      </w:r>
      <w:r w:rsidRPr="003323B6">
        <w:rPr>
          <w:lang w:val="fr-CA"/>
        </w:rPr>
        <w:t>2 – Obstacles et solutions</w:t>
      </w:r>
    </w:p>
    <w:p w14:paraId="5AA0DD37" w14:textId="77777777" w:rsidR="761C5C4F" w:rsidRPr="003323B6" w:rsidRDefault="003C6B8D" w:rsidP="00CB6BE2">
      <w:pPr>
        <w:rPr>
          <w:lang w:val="fr-CA"/>
        </w:rPr>
      </w:pPr>
      <w:r w:rsidRPr="003323B6">
        <w:rPr>
          <w:szCs w:val="24"/>
          <w:lang w:val="fr-CA"/>
        </w:rPr>
        <w:t xml:space="preserve">Dans la présente section, décrivez les obstacles auxquels vous faites face </w:t>
      </w:r>
      <w:r w:rsidR="00C0580E" w:rsidRPr="003323B6">
        <w:rPr>
          <w:szCs w:val="24"/>
          <w:lang w:val="fr-CA"/>
        </w:rPr>
        <w:t xml:space="preserve">au travail </w:t>
      </w:r>
      <w:r w:rsidRPr="003323B6">
        <w:rPr>
          <w:szCs w:val="24"/>
          <w:lang w:val="fr-CA"/>
        </w:rPr>
        <w:t>et les solutions dont vous avez besoin</w:t>
      </w:r>
      <w:r w:rsidR="009C5ED2" w:rsidRPr="003323B6">
        <w:rPr>
          <w:rFonts w:cs="Arial"/>
          <w:szCs w:val="24"/>
          <w:lang w:val="fr-CA"/>
        </w:rPr>
        <w:t xml:space="preserve"> </w:t>
      </w:r>
      <w:bookmarkStart w:id="3" w:name="_Key_terms_for"/>
      <w:bookmarkEnd w:id="3"/>
      <w:r w:rsidR="00F17AD9" w:rsidRPr="003323B6">
        <w:rPr>
          <w:rFonts w:cs="Arial"/>
          <w:szCs w:val="24"/>
          <w:lang w:val="fr-CA"/>
        </w:rPr>
        <w:t xml:space="preserve">(consultez les </w:t>
      </w:r>
      <w:hyperlink w:anchor="_Completing_the_Passport" w:history="1">
        <w:r w:rsidR="008D54F6" w:rsidRPr="00391A67">
          <w:rPr>
            <w:rStyle w:val="Hyperlink"/>
            <w:rFonts w:cs="Arial"/>
            <w:szCs w:val="24"/>
            <w:lang w:val="fr-CA"/>
          </w:rPr>
          <w:t>D</w:t>
        </w:r>
        <w:r w:rsidR="00F17AD9" w:rsidRPr="00391A67">
          <w:rPr>
            <w:rStyle w:val="Hyperlink"/>
            <w:rFonts w:cs="Arial"/>
            <w:szCs w:val="24"/>
            <w:lang w:val="fr-CA"/>
          </w:rPr>
          <w:t>irectives supplémentaires en lien avec le Passeport</w:t>
        </w:r>
        <w:r w:rsidR="00F17AD9" w:rsidRPr="003323B6">
          <w:rPr>
            <w:rStyle w:val="Hyperlink"/>
            <w:rFonts w:cs="Arial"/>
            <w:szCs w:val="24"/>
            <w:lang w:val="fr-CA"/>
          </w:rPr>
          <w:t xml:space="preserve"> pour obtenir </w:t>
        </w:r>
        <w:r w:rsidR="00C0580E" w:rsidRPr="003323B6">
          <w:rPr>
            <w:rStyle w:val="Hyperlink"/>
            <w:rFonts w:cs="Arial"/>
            <w:szCs w:val="24"/>
            <w:lang w:val="fr-CA"/>
          </w:rPr>
          <w:t xml:space="preserve">une </w:t>
        </w:r>
        <w:r w:rsidR="00F17AD9" w:rsidRPr="003323B6">
          <w:rPr>
            <w:rStyle w:val="Hyperlink"/>
            <w:rFonts w:cs="Arial"/>
            <w:szCs w:val="24"/>
            <w:lang w:val="fr-CA"/>
          </w:rPr>
          <w:t>orientation, des termes clés et des exemples</w:t>
        </w:r>
      </w:hyperlink>
      <w:r w:rsidR="00F17AD9" w:rsidRPr="003323B6">
        <w:rPr>
          <w:rStyle w:val="Hyperlink"/>
          <w:rFonts w:cs="Arial"/>
          <w:color w:val="000000" w:themeColor="text1"/>
          <w:szCs w:val="24"/>
          <w:u w:val="none"/>
          <w:lang w:val="fr-CA"/>
        </w:rPr>
        <w:t>).</w:t>
      </w:r>
      <w:r w:rsidR="000107E3" w:rsidRPr="003323B6">
        <w:rPr>
          <w:lang w:val="fr-CA"/>
        </w:rPr>
        <w:br/>
      </w:r>
    </w:p>
    <w:p w14:paraId="685364DD" w14:textId="77777777" w:rsidR="00F061F2" w:rsidRPr="003323B6" w:rsidRDefault="00F17AD9" w:rsidP="00647744">
      <w:pPr>
        <w:pStyle w:val="Heading2"/>
        <w:rPr>
          <w:lang w:val="fr-CA"/>
        </w:rPr>
      </w:pPr>
      <w:r w:rsidRPr="003323B6">
        <w:rPr>
          <w:lang w:val="fr-CA"/>
        </w:rPr>
        <w:t>Obstacle</w:t>
      </w:r>
      <w:r w:rsidR="000107E3" w:rsidRPr="003323B6">
        <w:rPr>
          <w:lang w:val="fr-CA"/>
        </w:rPr>
        <w:t> </w:t>
      </w:r>
      <w:r w:rsidRPr="003323B6">
        <w:rPr>
          <w:lang w:val="fr-CA"/>
        </w:rPr>
        <w:t xml:space="preserve">: Quels sont précisément les </w:t>
      </w:r>
      <w:hyperlink w:anchor="_Barrier:" w:history="1">
        <w:r w:rsidRPr="003323B6">
          <w:rPr>
            <w:rStyle w:val="Hyperlink"/>
            <w:rFonts w:cs="Arial"/>
            <w:lang w:val="fr-CA"/>
          </w:rPr>
          <w:t>obstacles</w:t>
        </w:r>
      </w:hyperlink>
      <w:r w:rsidRPr="003323B6">
        <w:rPr>
          <w:rStyle w:val="Hyperlink"/>
          <w:rFonts w:cs="Arial"/>
          <w:color w:val="000000" w:themeColor="text1"/>
          <w:u w:val="none"/>
          <w:lang w:val="fr-CA"/>
        </w:rPr>
        <w:t xml:space="preserve"> auxquels vous faites face dans votre situation de travail actuelle?</w:t>
      </w:r>
    </w:p>
    <w:p w14:paraId="625162FA" w14:textId="77777777" w:rsidR="29937CE7" w:rsidRPr="003323B6" w:rsidRDefault="000107E3" w:rsidP="01519CBF">
      <w:pPr>
        <w:rPr>
          <w:szCs w:val="24"/>
          <w:lang w:val="fr-CA"/>
        </w:rPr>
      </w:pPr>
      <w:r w:rsidRPr="003323B6">
        <w:rPr>
          <w:szCs w:val="24"/>
          <w:lang w:val="fr-CA"/>
        </w:rPr>
        <w:t>*</w:t>
      </w:r>
    </w:p>
    <w:p w14:paraId="674EF1DA" w14:textId="77777777" w:rsidR="29937CE7" w:rsidRPr="003323B6" w:rsidRDefault="00F17AD9" w:rsidP="00647744">
      <w:pPr>
        <w:pStyle w:val="Heading2"/>
        <w:rPr>
          <w:lang w:val="fr-CA"/>
        </w:rPr>
      </w:pPr>
      <w:r w:rsidRPr="003323B6">
        <w:rPr>
          <w:lang w:val="fr-CA"/>
        </w:rPr>
        <w:t>Solution</w:t>
      </w:r>
      <w:r w:rsidR="000107E3" w:rsidRPr="00391A67">
        <w:rPr>
          <w:bCs/>
          <w:lang w:val="fr-CA"/>
        </w:rPr>
        <w:t> </w:t>
      </w:r>
      <w:r w:rsidRPr="00391A67">
        <w:rPr>
          <w:bCs/>
          <w:lang w:val="fr-CA"/>
        </w:rPr>
        <w:t>:</w:t>
      </w:r>
      <w:r w:rsidRPr="003323B6">
        <w:rPr>
          <w:b w:val="0"/>
          <w:lang w:val="fr-CA"/>
        </w:rPr>
        <w:t xml:space="preserve"> Quelles </w:t>
      </w:r>
      <w:hyperlink w:anchor="_Solution:" w:history="1">
        <w:r w:rsidRPr="003323B6">
          <w:rPr>
            <w:rStyle w:val="Hyperlink"/>
            <w:rFonts w:cs="Arial"/>
            <w:b w:val="0"/>
            <w:lang w:val="fr-CA"/>
          </w:rPr>
          <w:t>solutions</w:t>
        </w:r>
      </w:hyperlink>
      <w:r w:rsidRPr="003323B6">
        <w:rPr>
          <w:rStyle w:val="Hyperlink"/>
          <w:rFonts w:cs="Arial"/>
          <w:b w:val="0"/>
          <w:color w:val="000000" w:themeColor="text1"/>
          <w:u w:val="none"/>
          <w:lang w:val="fr-CA"/>
        </w:rPr>
        <w:t xml:space="preserve"> vous permettraient d</w:t>
      </w:r>
      <w:r w:rsidR="000107E3" w:rsidRPr="003323B6">
        <w:rPr>
          <w:rStyle w:val="Hyperlink"/>
          <w:rFonts w:cs="Arial"/>
          <w:b w:val="0"/>
          <w:color w:val="000000" w:themeColor="text1"/>
          <w:u w:val="none"/>
          <w:lang w:val="fr-CA"/>
        </w:rPr>
        <w:t>’</w:t>
      </w:r>
      <w:r w:rsidRPr="003323B6">
        <w:rPr>
          <w:rStyle w:val="Hyperlink"/>
          <w:rFonts w:cs="Arial"/>
          <w:b w:val="0"/>
          <w:color w:val="000000" w:themeColor="text1"/>
          <w:u w:val="none"/>
          <w:lang w:val="fr-CA"/>
        </w:rPr>
        <w:t>effectuer votre travail ou le faciliteraient</w:t>
      </w:r>
      <w:r w:rsidR="00CB6BE2" w:rsidRPr="003323B6">
        <w:rPr>
          <w:lang w:val="fr-CA"/>
        </w:rPr>
        <w:t xml:space="preserve"> </w:t>
      </w:r>
      <w:r w:rsidRPr="003323B6">
        <w:rPr>
          <w:b w:val="0"/>
          <w:lang w:val="fr-CA"/>
        </w:rPr>
        <w:t xml:space="preserve">(consultez la section </w:t>
      </w:r>
      <w:hyperlink w:anchor="_Examples_of_Tools," w:history="1">
        <w:r w:rsidRPr="00391A67">
          <w:rPr>
            <w:rStyle w:val="Hyperlink"/>
            <w:rFonts w:cs="Arial"/>
            <w:b w:val="0"/>
            <w:lang w:val="fr-CA"/>
          </w:rPr>
          <w:t>Exemples</w:t>
        </w:r>
      </w:hyperlink>
      <w:r w:rsidRPr="003323B6">
        <w:rPr>
          <w:rStyle w:val="Hyperlink"/>
          <w:rFonts w:cs="Arial"/>
          <w:b w:val="0"/>
          <w:color w:val="000000" w:themeColor="text1"/>
          <w:u w:val="none"/>
          <w:lang w:val="fr-CA"/>
        </w:rPr>
        <w:t xml:space="preserve"> pour une liste de solutions possibles)?</w:t>
      </w:r>
    </w:p>
    <w:p w14:paraId="5AA11AA6" w14:textId="77777777" w:rsidR="29937CE7" w:rsidRPr="003323B6" w:rsidRDefault="000107E3" w:rsidP="01519CBF">
      <w:pPr>
        <w:rPr>
          <w:szCs w:val="24"/>
          <w:lang w:val="fr-CA"/>
        </w:rPr>
      </w:pPr>
      <w:r w:rsidRPr="003323B6">
        <w:rPr>
          <w:szCs w:val="24"/>
          <w:lang w:val="fr-CA"/>
        </w:rPr>
        <w:t>*</w:t>
      </w:r>
    </w:p>
    <w:p w14:paraId="71884611" w14:textId="77777777" w:rsidR="00B27D2A" w:rsidRPr="003323B6" w:rsidRDefault="00F17AD9" w:rsidP="00B27D2A">
      <w:pPr>
        <w:pStyle w:val="Heading3"/>
        <w:rPr>
          <w:lang w:val="fr-CA"/>
        </w:rPr>
      </w:pPr>
      <w:r w:rsidRPr="003323B6">
        <w:rPr>
          <w:lang w:val="fr-CA"/>
        </w:rPr>
        <w:t>Vos besoins en mesures d</w:t>
      </w:r>
      <w:r w:rsidR="000107E3" w:rsidRPr="003323B6">
        <w:rPr>
          <w:lang w:val="fr-CA"/>
        </w:rPr>
        <w:t>’</w:t>
      </w:r>
      <w:r w:rsidRPr="003323B6">
        <w:rPr>
          <w:lang w:val="fr-CA"/>
        </w:rPr>
        <w:t>adaptation en milieu de travail ont-ils déjà été évalués?</w:t>
      </w:r>
      <w:r w:rsidR="000107E3" w:rsidRPr="003323B6">
        <w:rPr>
          <w:lang w:val="fr-CA"/>
        </w:rPr>
        <w:t xml:space="preserve"> </w:t>
      </w:r>
      <w:r w:rsidRPr="003323B6">
        <w:rPr>
          <w:b w:val="0"/>
          <w:bCs w:val="0"/>
          <w:lang w:val="fr-CA"/>
        </w:rPr>
        <w:t>Dans l’affirmative, quels étaient les outils ou les mesures d’adaptation recommandés?</w:t>
      </w:r>
      <w:r w:rsidR="000107E3" w:rsidRPr="003323B6">
        <w:rPr>
          <w:lang w:val="fr-CA"/>
        </w:rPr>
        <w:t xml:space="preserve"> </w:t>
      </w:r>
    </w:p>
    <w:p w14:paraId="13F4EC5F" w14:textId="77777777" w:rsidR="00B27D2A" w:rsidRPr="003323B6" w:rsidRDefault="000107E3" w:rsidP="00B27D2A">
      <w:pPr>
        <w:rPr>
          <w:szCs w:val="24"/>
          <w:lang w:val="fr-CA"/>
        </w:rPr>
      </w:pPr>
      <w:r w:rsidRPr="003323B6">
        <w:rPr>
          <w:szCs w:val="24"/>
          <w:lang w:val="fr-CA"/>
        </w:rPr>
        <w:t>*</w:t>
      </w:r>
    </w:p>
    <w:p w14:paraId="361CA518" w14:textId="77777777" w:rsidR="00386DAE" w:rsidRPr="003323B6" w:rsidRDefault="00855F45" w:rsidP="00386DAE">
      <w:pPr>
        <w:pStyle w:val="Heading3"/>
        <w:spacing w:after="0"/>
        <w:rPr>
          <w:lang w:val="fr-CA"/>
        </w:rPr>
      </w:pPr>
      <w:r w:rsidRPr="003323B6">
        <w:rPr>
          <w:lang w:val="fr-CA"/>
        </w:rPr>
        <w:t>Votre gestionnaire précédent vous a-t-il fourni des solutions (outils d</w:t>
      </w:r>
      <w:r w:rsidR="000107E3" w:rsidRPr="003323B6">
        <w:rPr>
          <w:lang w:val="fr-CA"/>
        </w:rPr>
        <w:t>’</w:t>
      </w:r>
      <w:r w:rsidRPr="003323B6">
        <w:rPr>
          <w:lang w:val="fr-CA"/>
        </w:rPr>
        <w:t>adaptation ou mesures de soutien)?</w:t>
      </w:r>
      <w:r w:rsidR="000107E3" w:rsidRPr="003323B6">
        <w:rPr>
          <w:lang w:val="fr-CA"/>
        </w:rPr>
        <w:t xml:space="preserve"> </w:t>
      </w:r>
    </w:p>
    <w:p w14:paraId="03F6667C" w14:textId="77777777" w:rsidR="00386DAE" w:rsidRPr="003323B6" w:rsidRDefault="00855F45" w:rsidP="00386DAE">
      <w:pPr>
        <w:spacing w:after="0"/>
        <w:rPr>
          <w:lang w:val="fr-CA"/>
        </w:rPr>
      </w:pPr>
      <w:r w:rsidRPr="003323B6">
        <w:rPr>
          <w:lang w:val="fr-CA"/>
        </w:rPr>
        <w:lastRenderedPageBreak/>
        <w:t>Indiquez «</w:t>
      </w:r>
      <w:r w:rsidR="000107E3" w:rsidRPr="003323B6">
        <w:rPr>
          <w:lang w:val="fr-CA"/>
        </w:rPr>
        <w:t> </w:t>
      </w:r>
      <w:r w:rsidRPr="003323B6">
        <w:rPr>
          <w:lang w:val="fr-CA"/>
        </w:rPr>
        <w:t>oui</w:t>
      </w:r>
      <w:r w:rsidR="000107E3" w:rsidRPr="003323B6">
        <w:rPr>
          <w:lang w:val="fr-CA"/>
        </w:rPr>
        <w:t> </w:t>
      </w:r>
      <w:r w:rsidRPr="003323B6">
        <w:rPr>
          <w:lang w:val="fr-CA"/>
        </w:rPr>
        <w:t>» ou «</w:t>
      </w:r>
      <w:r w:rsidR="000107E3" w:rsidRPr="003323B6">
        <w:rPr>
          <w:lang w:val="fr-CA"/>
        </w:rPr>
        <w:t> </w:t>
      </w:r>
      <w:r w:rsidRPr="003323B6">
        <w:rPr>
          <w:lang w:val="fr-CA"/>
        </w:rPr>
        <w:t>non</w:t>
      </w:r>
      <w:r w:rsidR="000107E3" w:rsidRPr="003323B6">
        <w:rPr>
          <w:lang w:val="fr-CA"/>
        </w:rPr>
        <w:t> </w:t>
      </w:r>
      <w:r w:rsidRPr="003323B6">
        <w:rPr>
          <w:lang w:val="fr-CA"/>
        </w:rPr>
        <w:t>». Dans l’affirmative</w:t>
      </w:r>
      <w:r w:rsidR="000107E3" w:rsidRPr="003323B6">
        <w:rPr>
          <w:lang w:val="fr-CA"/>
        </w:rPr>
        <w:t> </w:t>
      </w:r>
      <w:r w:rsidRPr="003323B6">
        <w:rPr>
          <w:lang w:val="fr-CA"/>
        </w:rPr>
        <w:t>:</w:t>
      </w:r>
      <w:r w:rsidR="000107E3" w:rsidRPr="003323B6">
        <w:rPr>
          <w:lang w:val="fr-CA"/>
        </w:rPr>
        <w:t xml:space="preserve"> </w:t>
      </w:r>
    </w:p>
    <w:p w14:paraId="1EC65194" w14:textId="77777777" w:rsidR="00386DAE" w:rsidRPr="003323B6" w:rsidRDefault="00855F45" w:rsidP="00386DAE">
      <w:pPr>
        <w:rPr>
          <w:lang w:val="fr-CA"/>
        </w:rPr>
      </w:pPr>
      <w:r w:rsidRPr="003323B6">
        <w:rPr>
          <w:rStyle w:val="Heading3Char"/>
          <w:lang w:val="fr-CA"/>
        </w:rPr>
        <w:t>Quand?</w:t>
      </w:r>
      <w:r w:rsidR="000107E3" w:rsidRPr="003323B6">
        <w:rPr>
          <w:lang w:val="fr-CA"/>
        </w:rPr>
        <w:t xml:space="preserve"> *</w:t>
      </w:r>
    </w:p>
    <w:p w14:paraId="39346CE3" w14:textId="77777777" w:rsidR="00386DAE" w:rsidRPr="003323B6" w:rsidRDefault="00386DAE" w:rsidP="00386DAE">
      <w:pPr>
        <w:spacing w:after="0"/>
        <w:rPr>
          <w:b/>
          <w:bCs/>
          <w:lang w:val="fr-CA"/>
        </w:rPr>
      </w:pPr>
    </w:p>
    <w:p w14:paraId="2B421D4D" w14:textId="77777777" w:rsidR="00244DCF" w:rsidRPr="003323B6" w:rsidRDefault="00855F45" w:rsidP="00386DAE">
      <w:pPr>
        <w:pStyle w:val="Heading3"/>
        <w:rPr>
          <w:lang w:val="fr-CA"/>
        </w:rPr>
      </w:pPr>
      <w:r w:rsidRPr="003323B6">
        <w:rPr>
          <w:lang w:val="fr-CA"/>
        </w:rPr>
        <w:t>Fournissez les coordonnées de votre gestionnaire précédent</w:t>
      </w:r>
      <w:r w:rsidRPr="003323B6">
        <w:rPr>
          <w:b w:val="0"/>
          <w:lang w:val="fr-CA"/>
        </w:rPr>
        <w:t xml:space="preserve"> (si vous consentez à ce que votre gestionnaire actuel communique avec vos gestionnaires antérieurs afin d</w:t>
      </w:r>
      <w:r w:rsidR="000107E3" w:rsidRPr="003323B6">
        <w:rPr>
          <w:b w:val="0"/>
          <w:lang w:val="fr-CA"/>
        </w:rPr>
        <w:t>’</w:t>
      </w:r>
      <w:r w:rsidRPr="003323B6">
        <w:rPr>
          <w:b w:val="0"/>
          <w:lang w:val="fr-CA"/>
        </w:rPr>
        <w:t>obtenir des conseils sur la meilleure façon de vous soutenir)</w:t>
      </w:r>
      <w:r w:rsidR="000107E3" w:rsidRPr="003323B6">
        <w:rPr>
          <w:b w:val="0"/>
          <w:lang w:val="fr-CA"/>
        </w:rPr>
        <w:t> </w:t>
      </w:r>
      <w:r w:rsidRPr="003323B6">
        <w:rPr>
          <w:b w:val="0"/>
          <w:lang w:val="fr-CA"/>
        </w:rPr>
        <w:t>:</w:t>
      </w:r>
      <w:r w:rsidR="000107E3" w:rsidRPr="003323B6">
        <w:rPr>
          <w:lang w:val="fr-CA"/>
        </w:rPr>
        <w:t xml:space="preserve"> </w:t>
      </w:r>
    </w:p>
    <w:p w14:paraId="226AEED6" w14:textId="77777777" w:rsidR="00244DCF" w:rsidRPr="003323B6" w:rsidRDefault="000107E3" w:rsidP="00244DCF">
      <w:pPr>
        <w:rPr>
          <w:lang w:val="fr-CA"/>
        </w:rPr>
      </w:pPr>
      <w:r w:rsidRPr="003323B6">
        <w:rPr>
          <w:lang w:val="fr-CA"/>
        </w:rPr>
        <w:t xml:space="preserve">* </w:t>
      </w:r>
    </w:p>
    <w:p w14:paraId="7B5955BD" w14:textId="77777777" w:rsidR="00244DCF" w:rsidRPr="003323B6" w:rsidRDefault="00855F45" w:rsidP="000B37A2">
      <w:pPr>
        <w:pStyle w:val="Heading3"/>
        <w:rPr>
          <w:lang w:val="fr-CA"/>
        </w:rPr>
      </w:pPr>
      <w:r w:rsidRPr="003323B6">
        <w:rPr>
          <w:lang w:val="fr-CA"/>
        </w:rPr>
        <w:t>Quelles autres mesures de soutien de la part de votre gestionnaire ou de vos collègues vous permettraient de réussir dans votre milieu de travail?</w:t>
      </w:r>
    </w:p>
    <w:p w14:paraId="2D3B373C" w14:textId="77777777" w:rsidR="00244DCF" w:rsidRPr="003323B6" w:rsidRDefault="000107E3" w:rsidP="00244DCF">
      <w:pPr>
        <w:rPr>
          <w:lang w:val="fr-CA"/>
        </w:rPr>
      </w:pPr>
      <w:r w:rsidRPr="003323B6">
        <w:rPr>
          <w:lang w:val="fr-CA"/>
        </w:rPr>
        <w:t>*</w:t>
      </w:r>
    </w:p>
    <w:p w14:paraId="53C2D123" w14:textId="77777777" w:rsidR="009143F7" w:rsidRPr="003323B6" w:rsidRDefault="00855F45" w:rsidP="00CB6BE2">
      <w:pPr>
        <w:pStyle w:val="Heading1"/>
        <w:rPr>
          <w:lang w:val="fr-CA"/>
        </w:rPr>
      </w:pPr>
      <w:r w:rsidRPr="003323B6">
        <w:rPr>
          <w:lang w:val="fr-CA"/>
        </w:rPr>
        <w:t>Section</w:t>
      </w:r>
      <w:r w:rsidR="000107E3" w:rsidRPr="003323B6">
        <w:rPr>
          <w:lang w:val="fr-CA"/>
        </w:rPr>
        <w:t> </w:t>
      </w:r>
      <w:r w:rsidRPr="003323B6">
        <w:rPr>
          <w:lang w:val="fr-CA"/>
        </w:rPr>
        <w:t>3 – Renseignements supplémentaires</w:t>
      </w:r>
    </w:p>
    <w:p w14:paraId="73DE0B78" w14:textId="77777777" w:rsidR="009143F7" w:rsidRPr="003323B6" w:rsidRDefault="008D54F6" w:rsidP="008C2FC1">
      <w:pPr>
        <w:rPr>
          <w:lang w:val="fr-CA"/>
        </w:rPr>
      </w:pPr>
      <w:r w:rsidRPr="003323B6">
        <w:rPr>
          <w:lang w:val="fr-CA"/>
        </w:rPr>
        <w:t>Énumérez, joignez ou résumez toute la documentation que vous voulez fournir à votre gestionnaire.</w:t>
      </w:r>
      <w:r w:rsidR="23E00F6F" w:rsidRPr="003323B6">
        <w:rPr>
          <w:lang w:val="fr-CA"/>
        </w:rPr>
        <w:t xml:space="preserve"> </w:t>
      </w:r>
      <w:r w:rsidRPr="003323B6">
        <w:rPr>
          <w:b/>
          <w:bCs/>
          <w:lang w:val="fr-CA"/>
        </w:rPr>
        <w:t>Vous n</w:t>
      </w:r>
      <w:r w:rsidR="000107E3" w:rsidRPr="003323B6">
        <w:rPr>
          <w:b/>
          <w:bCs/>
          <w:lang w:val="fr-CA"/>
        </w:rPr>
        <w:t>’</w:t>
      </w:r>
      <w:r w:rsidRPr="003323B6">
        <w:rPr>
          <w:b/>
          <w:bCs/>
          <w:lang w:val="fr-CA"/>
        </w:rPr>
        <w:t>êtes pas tenu d</w:t>
      </w:r>
      <w:r w:rsidR="000107E3" w:rsidRPr="003323B6">
        <w:rPr>
          <w:b/>
          <w:bCs/>
          <w:lang w:val="fr-CA"/>
        </w:rPr>
        <w:t>’</w:t>
      </w:r>
      <w:r w:rsidRPr="003323B6">
        <w:rPr>
          <w:b/>
          <w:bCs/>
          <w:lang w:val="fr-CA"/>
        </w:rPr>
        <w:t>inclure de documents médicaux.</w:t>
      </w:r>
      <w:r w:rsidR="00B27D2A" w:rsidRPr="003323B6">
        <w:rPr>
          <w:lang w:val="fr-CA"/>
        </w:rPr>
        <w:t xml:space="preserve"> </w:t>
      </w:r>
      <w:r w:rsidRPr="003323B6">
        <w:rPr>
          <w:lang w:val="fr-CA"/>
        </w:rPr>
        <w:t xml:space="preserve">Aucun renseignement ne sera transmis sans votre permission (consultez la </w:t>
      </w:r>
      <w:hyperlink w:anchor="_Section_3_–" w:history="1">
        <w:r w:rsidRPr="00391A67">
          <w:rPr>
            <w:rStyle w:val="Hyperlink"/>
            <w:lang w:val="fr-CA"/>
          </w:rPr>
          <w:t>section</w:t>
        </w:r>
        <w:r w:rsidR="000107E3" w:rsidRPr="00391A67">
          <w:rPr>
            <w:rStyle w:val="Hyperlink"/>
            <w:lang w:val="fr-CA"/>
          </w:rPr>
          <w:t> </w:t>
        </w:r>
        <w:r w:rsidRPr="00391A67">
          <w:rPr>
            <w:rStyle w:val="Hyperlink"/>
            <w:lang w:val="fr-CA"/>
          </w:rPr>
          <w:t>3 des Directives supplémentaires en lien avec le Passeport</w:t>
        </w:r>
      </w:hyperlink>
      <w:r w:rsidRPr="003323B6">
        <w:rPr>
          <w:rStyle w:val="Hyperlink"/>
          <w:color w:val="000000" w:themeColor="text1"/>
          <w:u w:val="none"/>
          <w:lang w:val="fr-CA"/>
        </w:rPr>
        <w:t xml:space="preserve"> pour de plus amples détails sur le type de documentation).</w:t>
      </w:r>
    </w:p>
    <w:p w14:paraId="286B000B" w14:textId="77777777" w:rsidR="003851C7" w:rsidRPr="003323B6" w:rsidRDefault="000107E3" w:rsidP="00C40FAA">
      <w:pPr>
        <w:rPr>
          <w:lang w:val="fr-CA"/>
        </w:rPr>
      </w:pPr>
      <w:r w:rsidRPr="003323B6">
        <w:rPr>
          <w:lang w:val="fr-CA"/>
        </w:rPr>
        <w:t>*</w:t>
      </w:r>
    </w:p>
    <w:p w14:paraId="2BED6CCE" w14:textId="77777777" w:rsidR="009143F7" w:rsidRPr="003323B6" w:rsidRDefault="00C67AFF" w:rsidP="00CB6BE2">
      <w:pPr>
        <w:pStyle w:val="Heading1"/>
        <w:rPr>
          <w:lang w:val="fr-CA"/>
        </w:rPr>
      </w:pPr>
      <w:r w:rsidRPr="003323B6">
        <w:rPr>
          <w:lang w:val="fr-CA"/>
        </w:rPr>
        <w:t>Section</w:t>
      </w:r>
      <w:r w:rsidR="000107E3" w:rsidRPr="003323B6">
        <w:rPr>
          <w:lang w:val="fr-CA"/>
        </w:rPr>
        <w:t> </w:t>
      </w:r>
      <w:r w:rsidRPr="003323B6">
        <w:rPr>
          <w:lang w:val="fr-CA"/>
        </w:rPr>
        <w:t>4 – Entente de Pass</w:t>
      </w:r>
      <w:r w:rsidR="000107E3" w:rsidRPr="003323B6">
        <w:rPr>
          <w:lang w:val="fr-CA"/>
        </w:rPr>
        <w:t>e</w:t>
      </w:r>
      <w:r w:rsidRPr="003323B6">
        <w:rPr>
          <w:lang w:val="fr-CA"/>
        </w:rPr>
        <w:t>port pour l</w:t>
      </w:r>
      <w:r w:rsidR="000107E3" w:rsidRPr="003323B6">
        <w:rPr>
          <w:lang w:val="fr-CA"/>
        </w:rPr>
        <w:t>’</w:t>
      </w:r>
      <w:r w:rsidRPr="003323B6">
        <w:rPr>
          <w:lang w:val="fr-CA"/>
        </w:rPr>
        <w:t>accessibilité en milieu de travail du GC</w:t>
      </w:r>
    </w:p>
    <w:p w14:paraId="4E73E743" w14:textId="77777777" w:rsidR="00FE51D0" w:rsidRPr="003323B6" w:rsidRDefault="00670D11" w:rsidP="00C40FAA">
      <w:pPr>
        <w:rPr>
          <w:lang w:val="fr-CA"/>
        </w:rPr>
      </w:pPr>
      <w:r w:rsidRPr="003E54B2">
        <w:rPr>
          <w:lang w:val="fr-CA"/>
        </w:rPr>
        <w:t>Enregistrez</w:t>
      </w:r>
      <w:r w:rsidR="00C67AFF" w:rsidRPr="003323B6">
        <w:rPr>
          <w:lang w:val="fr-CA"/>
        </w:rPr>
        <w:t xml:space="preserve"> une liste des outils d</w:t>
      </w:r>
      <w:r w:rsidR="000107E3" w:rsidRPr="003323B6">
        <w:rPr>
          <w:lang w:val="fr-CA"/>
        </w:rPr>
        <w:t>’</w:t>
      </w:r>
      <w:r w:rsidR="00C67AFF" w:rsidRPr="003323B6">
        <w:rPr>
          <w:lang w:val="fr-CA"/>
        </w:rPr>
        <w:t>adaptation (p. ex., lecteur d</w:t>
      </w:r>
      <w:r w:rsidR="000107E3" w:rsidRPr="003323B6">
        <w:rPr>
          <w:lang w:val="fr-CA"/>
        </w:rPr>
        <w:t>’</w:t>
      </w:r>
      <w:r w:rsidR="00C67AFF" w:rsidRPr="003323B6">
        <w:rPr>
          <w:lang w:val="fr-CA"/>
        </w:rPr>
        <w:t>écran, imprimante), des services (p. ex., assistant personnel) et des mesures d</w:t>
      </w:r>
      <w:r w:rsidR="000107E3" w:rsidRPr="003323B6">
        <w:rPr>
          <w:lang w:val="fr-CA"/>
        </w:rPr>
        <w:t>’</w:t>
      </w:r>
      <w:r w:rsidR="00C67AFF" w:rsidRPr="003323B6">
        <w:rPr>
          <w:lang w:val="fr-CA"/>
        </w:rPr>
        <w:t>adaptation (p. ex., communication des sommaires des réunions avec les membres de l</w:t>
      </w:r>
      <w:r w:rsidR="000107E3" w:rsidRPr="003323B6">
        <w:rPr>
          <w:lang w:val="fr-CA"/>
        </w:rPr>
        <w:t>’</w:t>
      </w:r>
      <w:r w:rsidR="00C67AFF" w:rsidRPr="003323B6">
        <w:rPr>
          <w:lang w:val="fr-CA"/>
        </w:rPr>
        <w:t>équipe, ordonnancement des tâches) que votre gestionnaire a accepté de vous fournir.</w:t>
      </w:r>
    </w:p>
    <w:p w14:paraId="4F7BD9AB" w14:textId="77777777" w:rsidR="00AE2CA3" w:rsidRPr="003323B6" w:rsidRDefault="000107E3" w:rsidP="00C40FAA">
      <w:pPr>
        <w:rPr>
          <w:lang w:val="fr-CA"/>
        </w:rPr>
      </w:pPr>
      <w:r w:rsidRPr="003323B6">
        <w:rPr>
          <w:lang w:val="fr-CA"/>
        </w:rPr>
        <w:t xml:space="preserve">* </w:t>
      </w:r>
    </w:p>
    <w:p w14:paraId="5D5A5747" w14:textId="77777777" w:rsidR="00AE2CA3" w:rsidRPr="003323B6" w:rsidRDefault="00C67AFF" w:rsidP="00C10BCE">
      <w:pPr>
        <w:pStyle w:val="Heading2"/>
        <w:rPr>
          <w:lang w:val="fr-CA"/>
        </w:rPr>
      </w:pPr>
      <w:r w:rsidRPr="003323B6">
        <w:rPr>
          <w:lang w:val="fr-CA"/>
        </w:rPr>
        <w:t>Date de l’entente</w:t>
      </w:r>
      <w:r w:rsidR="000107E3" w:rsidRPr="003323B6">
        <w:rPr>
          <w:lang w:val="fr-CA"/>
        </w:rPr>
        <w:t> </w:t>
      </w:r>
      <w:r w:rsidRPr="003323B6">
        <w:rPr>
          <w:lang w:val="fr-CA"/>
        </w:rPr>
        <w:t>:</w:t>
      </w:r>
    </w:p>
    <w:p w14:paraId="6DD316AE" w14:textId="77777777" w:rsidR="007A78E9" w:rsidRPr="003323B6" w:rsidRDefault="000107E3" w:rsidP="00C40FAA">
      <w:pPr>
        <w:rPr>
          <w:lang w:val="fr-CA"/>
        </w:rPr>
      </w:pPr>
      <w:r w:rsidRPr="003323B6">
        <w:rPr>
          <w:lang w:val="fr-CA"/>
        </w:rPr>
        <w:t xml:space="preserve">* </w:t>
      </w:r>
    </w:p>
    <w:p w14:paraId="561A13E3" w14:textId="77777777" w:rsidR="00AE2CA3" w:rsidRPr="003323B6" w:rsidRDefault="00C67AFF" w:rsidP="00C10BCE">
      <w:pPr>
        <w:pStyle w:val="Heading2"/>
        <w:rPr>
          <w:lang w:val="fr-CA"/>
        </w:rPr>
      </w:pPr>
      <w:r w:rsidRPr="003323B6">
        <w:rPr>
          <w:lang w:val="fr-CA"/>
        </w:rPr>
        <w:t>Signature de l’employé ou nom dactylographié</w:t>
      </w:r>
      <w:r w:rsidR="000107E3" w:rsidRPr="003323B6">
        <w:rPr>
          <w:lang w:val="fr-CA"/>
        </w:rPr>
        <w:t> </w:t>
      </w:r>
      <w:r w:rsidRPr="003323B6">
        <w:rPr>
          <w:lang w:val="fr-CA"/>
        </w:rPr>
        <w:t>:</w:t>
      </w:r>
    </w:p>
    <w:p w14:paraId="4179BCEA" w14:textId="77777777" w:rsidR="00AE2CA3" w:rsidRPr="003323B6" w:rsidRDefault="000107E3" w:rsidP="00C40FAA">
      <w:pPr>
        <w:rPr>
          <w:lang w:val="fr-CA"/>
        </w:rPr>
      </w:pPr>
      <w:r w:rsidRPr="003323B6">
        <w:rPr>
          <w:lang w:val="fr-CA"/>
        </w:rPr>
        <w:t xml:space="preserve">* </w:t>
      </w:r>
    </w:p>
    <w:p w14:paraId="7651217D" w14:textId="77777777" w:rsidR="00AE2CA3" w:rsidRPr="003323B6" w:rsidRDefault="00C67AFF" w:rsidP="00C10BCE">
      <w:pPr>
        <w:pStyle w:val="Heading2"/>
        <w:rPr>
          <w:lang w:val="fr-CA"/>
        </w:rPr>
      </w:pPr>
      <w:r w:rsidRPr="003323B6">
        <w:rPr>
          <w:lang w:val="fr-CA"/>
        </w:rPr>
        <w:t>Signature du gestionnaire ou nom dactylographié</w:t>
      </w:r>
      <w:r w:rsidR="000107E3" w:rsidRPr="003323B6">
        <w:rPr>
          <w:lang w:val="fr-CA"/>
        </w:rPr>
        <w:t> </w:t>
      </w:r>
      <w:r w:rsidRPr="003323B6">
        <w:rPr>
          <w:lang w:val="fr-CA"/>
        </w:rPr>
        <w:t>:</w:t>
      </w:r>
      <w:r w:rsidR="5B6635EF" w:rsidRPr="003323B6">
        <w:rPr>
          <w:lang w:val="fr-CA"/>
        </w:rPr>
        <w:t xml:space="preserve"> </w:t>
      </w:r>
    </w:p>
    <w:p w14:paraId="217EB95D" w14:textId="77777777" w:rsidR="00A70F46" w:rsidRPr="003323B6" w:rsidRDefault="000107E3" w:rsidP="00A70F46">
      <w:pPr>
        <w:rPr>
          <w:rFonts w:cs="Arial"/>
          <w:color w:val="auto"/>
          <w:lang w:val="fr-CA"/>
        </w:rPr>
      </w:pPr>
      <w:r w:rsidRPr="003323B6">
        <w:rPr>
          <w:lang w:val="fr-CA"/>
        </w:rPr>
        <w:t xml:space="preserve">* </w:t>
      </w:r>
    </w:p>
    <w:p w14:paraId="1599EF7E" w14:textId="77777777" w:rsidR="008114FF" w:rsidRPr="003323B6" w:rsidRDefault="00C67AFF" w:rsidP="00CB6BE2">
      <w:pPr>
        <w:pStyle w:val="Heading1"/>
        <w:rPr>
          <w:lang w:val="fr-CA"/>
        </w:rPr>
      </w:pPr>
      <w:r w:rsidRPr="003323B6">
        <w:rPr>
          <w:lang w:val="fr-CA"/>
        </w:rPr>
        <w:lastRenderedPageBreak/>
        <w:t>Section</w:t>
      </w:r>
      <w:r w:rsidR="000107E3" w:rsidRPr="003323B6">
        <w:rPr>
          <w:lang w:val="fr-CA"/>
        </w:rPr>
        <w:t> </w:t>
      </w:r>
      <w:r w:rsidRPr="003323B6">
        <w:rPr>
          <w:lang w:val="fr-CA"/>
        </w:rPr>
        <w:t>5 – Examen et modification du Passeport pour l</w:t>
      </w:r>
      <w:r w:rsidR="000107E3" w:rsidRPr="003323B6">
        <w:rPr>
          <w:lang w:val="fr-CA"/>
        </w:rPr>
        <w:t>’</w:t>
      </w:r>
      <w:r w:rsidRPr="003323B6">
        <w:rPr>
          <w:lang w:val="fr-CA"/>
        </w:rPr>
        <w:t>accessibilité en milieu de travail du GC</w:t>
      </w:r>
    </w:p>
    <w:p w14:paraId="4D856BEC" w14:textId="77777777" w:rsidR="009D1D60" w:rsidRPr="003323B6" w:rsidRDefault="00C67AFF" w:rsidP="009D1D60">
      <w:pPr>
        <w:spacing w:before="240" w:line="240" w:lineRule="auto"/>
        <w:contextualSpacing/>
        <w:rPr>
          <w:bCs/>
          <w:lang w:val="fr-CA"/>
        </w:rPr>
      </w:pPr>
      <w:r w:rsidRPr="003323B6">
        <w:rPr>
          <w:bCs/>
          <w:lang w:val="fr-CA"/>
        </w:rPr>
        <w:t>Les renseignements figurant dans le Passeport doivent être examinés au moins tous les six mois, ou lorsque l’employé change de poste, de gestionnaire ou d’organisation.</w:t>
      </w:r>
      <w:r w:rsidR="000107E3" w:rsidRPr="003323B6">
        <w:rPr>
          <w:bCs/>
          <w:lang w:val="fr-CA"/>
        </w:rPr>
        <w:t xml:space="preserve"> </w:t>
      </w:r>
    </w:p>
    <w:p w14:paraId="128A0A97" w14:textId="77777777" w:rsidR="009D1D60" w:rsidRPr="003323B6" w:rsidRDefault="009D1D60" w:rsidP="008C2FC1">
      <w:pPr>
        <w:rPr>
          <w:lang w:val="fr-CA"/>
        </w:rPr>
      </w:pPr>
    </w:p>
    <w:p w14:paraId="54C4EBC4" w14:textId="77777777" w:rsidR="00B3446B" w:rsidRPr="003323B6" w:rsidRDefault="00C67AFF" w:rsidP="008C2FC1">
      <w:pPr>
        <w:pStyle w:val="Heading2"/>
        <w:rPr>
          <w:lang w:val="fr-CA"/>
        </w:rPr>
      </w:pPr>
      <w:r w:rsidRPr="003323B6">
        <w:rPr>
          <w:lang w:val="fr-CA"/>
        </w:rPr>
        <w:t>Date de la mise en œuvre de toutes les mesures convenues énumérées à la section</w:t>
      </w:r>
      <w:r w:rsidR="000107E3" w:rsidRPr="003323B6">
        <w:rPr>
          <w:lang w:val="fr-CA"/>
        </w:rPr>
        <w:t> </w:t>
      </w:r>
      <w:r w:rsidRPr="003323B6">
        <w:rPr>
          <w:lang w:val="fr-CA"/>
        </w:rPr>
        <w:t>4</w:t>
      </w:r>
      <w:r w:rsidR="000107E3" w:rsidRPr="003323B6">
        <w:rPr>
          <w:lang w:val="fr-CA"/>
        </w:rPr>
        <w:t> </w:t>
      </w:r>
      <w:r w:rsidRPr="003323B6">
        <w:rPr>
          <w:lang w:val="fr-CA"/>
        </w:rPr>
        <w:t>:</w:t>
      </w:r>
      <w:r w:rsidR="000107E3" w:rsidRPr="003323B6">
        <w:rPr>
          <w:lang w:val="fr-CA"/>
        </w:rPr>
        <w:br/>
        <w:t>*</w:t>
      </w:r>
    </w:p>
    <w:p w14:paraId="21959ECA" w14:textId="77777777" w:rsidR="00B3446B" w:rsidRPr="003323B6" w:rsidRDefault="007373E6" w:rsidP="00060773">
      <w:pPr>
        <w:rPr>
          <w:lang w:val="fr-CA"/>
        </w:rPr>
      </w:pPr>
      <w:r>
        <w:rPr>
          <w:rFonts w:cs="Arial"/>
          <w:b/>
          <w:sz w:val="26"/>
          <w:szCs w:val="26"/>
          <w:lang w:val="fr-CA"/>
        </w:rPr>
        <w:t>L</w:t>
      </w:r>
      <w:r w:rsidR="00C67AFF" w:rsidRPr="003323B6">
        <w:rPr>
          <w:rFonts w:cs="Arial"/>
          <w:b/>
          <w:sz w:val="26"/>
          <w:szCs w:val="26"/>
          <w:lang w:val="fr-CA"/>
        </w:rPr>
        <w:t>es formations requises ont</w:t>
      </w:r>
      <w:r>
        <w:rPr>
          <w:rFonts w:cs="Arial"/>
          <w:b/>
          <w:sz w:val="26"/>
          <w:szCs w:val="26"/>
          <w:lang w:val="fr-CA"/>
        </w:rPr>
        <w:t>-elles</w:t>
      </w:r>
      <w:r w:rsidR="00CD650F">
        <w:rPr>
          <w:rFonts w:cs="Arial"/>
          <w:b/>
          <w:sz w:val="26"/>
          <w:szCs w:val="26"/>
          <w:lang w:val="fr-CA"/>
        </w:rPr>
        <w:t xml:space="preserve"> toutes</w:t>
      </w:r>
      <w:r w:rsidR="00C67AFF" w:rsidRPr="003323B6">
        <w:rPr>
          <w:rFonts w:cs="Arial"/>
          <w:b/>
          <w:sz w:val="26"/>
          <w:szCs w:val="26"/>
          <w:lang w:val="fr-CA"/>
        </w:rPr>
        <w:t xml:space="preserve"> été terminées, le cas échéant?</w:t>
      </w:r>
      <w:r w:rsidR="000107E3" w:rsidRPr="003323B6">
        <w:rPr>
          <w:rFonts w:cs="Arial"/>
          <w:b/>
          <w:sz w:val="26"/>
          <w:szCs w:val="26"/>
          <w:lang w:val="fr-CA"/>
        </w:rPr>
        <w:t xml:space="preserve"> </w:t>
      </w:r>
      <w:r w:rsidR="00C67AFF" w:rsidRPr="003323B6">
        <w:rPr>
          <w:rFonts w:cs="Arial"/>
          <w:b/>
          <w:bCs/>
          <w:sz w:val="26"/>
          <w:szCs w:val="26"/>
          <w:lang w:val="fr-CA"/>
        </w:rPr>
        <w:t>Si vous avez répondu par «</w:t>
      </w:r>
      <w:r w:rsidR="000107E3" w:rsidRPr="003323B6">
        <w:rPr>
          <w:rFonts w:cs="Arial"/>
          <w:b/>
          <w:bCs/>
          <w:sz w:val="26"/>
          <w:szCs w:val="26"/>
          <w:lang w:val="fr-CA"/>
        </w:rPr>
        <w:t> </w:t>
      </w:r>
      <w:r w:rsidR="00C67AFF" w:rsidRPr="003323B6">
        <w:rPr>
          <w:rFonts w:cs="Arial"/>
          <w:b/>
          <w:bCs/>
          <w:sz w:val="26"/>
          <w:szCs w:val="26"/>
          <w:lang w:val="fr-CA"/>
        </w:rPr>
        <w:t>non</w:t>
      </w:r>
      <w:r w:rsidR="000107E3" w:rsidRPr="003323B6">
        <w:rPr>
          <w:rFonts w:cs="Arial"/>
          <w:b/>
          <w:bCs/>
          <w:sz w:val="26"/>
          <w:szCs w:val="26"/>
          <w:lang w:val="fr-CA"/>
        </w:rPr>
        <w:t> </w:t>
      </w:r>
      <w:r w:rsidR="00C67AFF" w:rsidRPr="003323B6">
        <w:rPr>
          <w:rFonts w:cs="Arial"/>
          <w:b/>
          <w:bCs/>
          <w:sz w:val="26"/>
          <w:szCs w:val="26"/>
          <w:lang w:val="fr-CA"/>
        </w:rPr>
        <w:t>», quelle en est la date prévue?</w:t>
      </w:r>
      <w:r w:rsidR="000107E3" w:rsidRPr="003323B6">
        <w:rPr>
          <w:rFonts w:cs="Arial"/>
          <w:b/>
          <w:bCs/>
          <w:sz w:val="26"/>
          <w:szCs w:val="26"/>
          <w:lang w:val="fr-CA"/>
        </w:rPr>
        <w:br/>
      </w:r>
      <w:r w:rsidR="000107E3" w:rsidRPr="003323B6">
        <w:rPr>
          <w:rFonts w:cs="Arial"/>
          <w:b/>
          <w:sz w:val="26"/>
          <w:szCs w:val="26"/>
          <w:lang w:val="fr-CA"/>
        </w:rPr>
        <w:t>*</w:t>
      </w:r>
    </w:p>
    <w:p w14:paraId="03F96408" w14:textId="77777777" w:rsidR="00EF3EA1" w:rsidRPr="003323B6" w:rsidRDefault="00C67AFF" w:rsidP="008C2FC1">
      <w:pPr>
        <w:pStyle w:val="Heading2"/>
        <w:rPr>
          <w:lang w:val="fr-CA"/>
        </w:rPr>
      </w:pPr>
      <w:r w:rsidRPr="003323B6">
        <w:rPr>
          <w:lang w:val="fr-CA"/>
        </w:rPr>
        <w:t>Date d</w:t>
      </w:r>
      <w:r w:rsidR="000107E3" w:rsidRPr="003323B6">
        <w:rPr>
          <w:lang w:val="fr-CA"/>
        </w:rPr>
        <w:t>’</w:t>
      </w:r>
      <w:r w:rsidRPr="003323B6">
        <w:rPr>
          <w:lang w:val="fr-CA"/>
        </w:rPr>
        <w:t>examen (dans les six mois suivant la date de l</w:t>
      </w:r>
      <w:r w:rsidR="000107E3" w:rsidRPr="003323B6">
        <w:rPr>
          <w:lang w:val="fr-CA"/>
        </w:rPr>
        <w:t>’</w:t>
      </w:r>
      <w:r w:rsidRPr="003323B6">
        <w:rPr>
          <w:lang w:val="fr-CA"/>
        </w:rPr>
        <w:t>entente)</w:t>
      </w:r>
      <w:r w:rsidR="000107E3" w:rsidRPr="003323B6">
        <w:rPr>
          <w:lang w:val="fr-CA"/>
        </w:rPr>
        <w:t> </w:t>
      </w:r>
      <w:r w:rsidRPr="003323B6">
        <w:rPr>
          <w:lang w:val="fr-CA"/>
        </w:rPr>
        <w:t>:</w:t>
      </w:r>
      <w:r w:rsidR="5B6635EF" w:rsidRPr="003323B6">
        <w:rPr>
          <w:lang w:val="fr-CA"/>
        </w:rPr>
        <w:t xml:space="preserve"> </w:t>
      </w:r>
    </w:p>
    <w:p w14:paraId="117F46AC" w14:textId="77777777" w:rsidR="00B3446B" w:rsidRPr="003323B6" w:rsidRDefault="000107E3" w:rsidP="004664CC">
      <w:pPr>
        <w:rPr>
          <w:lang w:val="fr-CA"/>
        </w:rPr>
      </w:pPr>
      <w:r w:rsidRPr="003323B6">
        <w:rPr>
          <w:lang w:val="fr-CA"/>
        </w:rPr>
        <w:t xml:space="preserve">* </w:t>
      </w:r>
    </w:p>
    <w:p w14:paraId="5AC6FE10" w14:textId="77777777" w:rsidR="00EF3EA1" w:rsidRPr="003323B6" w:rsidRDefault="00C67AFF" w:rsidP="00CB6BE2">
      <w:pPr>
        <w:pStyle w:val="Heading2"/>
        <w:rPr>
          <w:lang w:val="fr-CA"/>
        </w:rPr>
      </w:pPr>
      <w:r w:rsidRPr="003323B6">
        <w:rPr>
          <w:lang w:val="fr-CA"/>
        </w:rPr>
        <w:t>Modifications</w:t>
      </w:r>
      <w:r w:rsidR="000107E3" w:rsidRPr="003323B6">
        <w:rPr>
          <w:lang w:val="fr-CA"/>
        </w:rPr>
        <w:t> </w:t>
      </w:r>
      <w:r w:rsidRPr="003323B6">
        <w:rPr>
          <w:lang w:val="fr-CA"/>
        </w:rPr>
        <w:t>:</w:t>
      </w:r>
      <w:r w:rsidR="5B6635EF" w:rsidRPr="003323B6">
        <w:rPr>
          <w:lang w:val="fr-CA"/>
        </w:rPr>
        <w:t xml:space="preserve"> </w:t>
      </w:r>
    </w:p>
    <w:p w14:paraId="1F0D93E4" w14:textId="77777777" w:rsidR="00EF3EA1" w:rsidRPr="003323B6" w:rsidRDefault="000107E3" w:rsidP="004664CC">
      <w:pPr>
        <w:rPr>
          <w:lang w:val="fr-CA"/>
        </w:rPr>
      </w:pPr>
      <w:r w:rsidRPr="003323B6">
        <w:rPr>
          <w:lang w:val="fr-CA"/>
        </w:rPr>
        <w:t xml:space="preserve">* </w:t>
      </w:r>
    </w:p>
    <w:p w14:paraId="66EF50C4" w14:textId="77777777" w:rsidR="00EF3EA1" w:rsidRPr="003323B6" w:rsidRDefault="00C67AFF" w:rsidP="00CB6BE2">
      <w:pPr>
        <w:pStyle w:val="Heading2"/>
        <w:rPr>
          <w:lang w:val="fr-CA"/>
        </w:rPr>
      </w:pPr>
      <w:r w:rsidRPr="003323B6">
        <w:rPr>
          <w:lang w:val="fr-CA"/>
        </w:rPr>
        <w:t>Raisons des modifications</w:t>
      </w:r>
      <w:r w:rsidR="000107E3" w:rsidRPr="003323B6">
        <w:rPr>
          <w:lang w:val="fr-CA"/>
        </w:rPr>
        <w:t> </w:t>
      </w:r>
      <w:r w:rsidRPr="003323B6">
        <w:rPr>
          <w:lang w:val="fr-CA"/>
        </w:rPr>
        <w:t>:</w:t>
      </w:r>
      <w:r w:rsidR="5B6635EF" w:rsidRPr="003323B6">
        <w:rPr>
          <w:lang w:val="fr-CA"/>
        </w:rPr>
        <w:t xml:space="preserve"> </w:t>
      </w:r>
    </w:p>
    <w:p w14:paraId="05FA5F3A" w14:textId="77777777" w:rsidR="00EF3EA1" w:rsidRPr="003323B6" w:rsidRDefault="000107E3" w:rsidP="004664CC">
      <w:pPr>
        <w:rPr>
          <w:lang w:val="fr-CA"/>
        </w:rPr>
      </w:pPr>
      <w:r w:rsidRPr="003323B6">
        <w:rPr>
          <w:lang w:val="fr-CA"/>
        </w:rPr>
        <w:t xml:space="preserve">* </w:t>
      </w:r>
    </w:p>
    <w:p w14:paraId="7123D663" w14:textId="77777777" w:rsidR="008114FF" w:rsidRPr="003323B6" w:rsidRDefault="00C67AFF" w:rsidP="00CB6BE2">
      <w:pPr>
        <w:pStyle w:val="Heading2"/>
        <w:rPr>
          <w:lang w:val="fr-CA"/>
        </w:rPr>
      </w:pPr>
      <w:r w:rsidRPr="003323B6">
        <w:rPr>
          <w:lang w:val="fr-CA"/>
        </w:rPr>
        <w:t>Commentaires</w:t>
      </w:r>
      <w:r w:rsidR="000107E3" w:rsidRPr="003323B6">
        <w:rPr>
          <w:lang w:val="fr-CA"/>
        </w:rPr>
        <w:t> </w:t>
      </w:r>
      <w:r w:rsidRPr="003323B6">
        <w:rPr>
          <w:lang w:val="fr-CA"/>
        </w:rPr>
        <w:t>:</w:t>
      </w:r>
      <w:r w:rsidR="5B6635EF" w:rsidRPr="003323B6">
        <w:rPr>
          <w:lang w:val="fr-CA"/>
        </w:rPr>
        <w:t xml:space="preserve"> </w:t>
      </w:r>
    </w:p>
    <w:p w14:paraId="06E47527" w14:textId="77777777" w:rsidR="00EF3EA1" w:rsidRPr="003323B6" w:rsidRDefault="000107E3" w:rsidP="004664CC">
      <w:pPr>
        <w:rPr>
          <w:lang w:val="fr-CA"/>
        </w:rPr>
      </w:pPr>
      <w:r w:rsidRPr="003323B6">
        <w:rPr>
          <w:lang w:val="fr-CA"/>
        </w:rPr>
        <w:t xml:space="preserve">* </w:t>
      </w:r>
    </w:p>
    <w:p w14:paraId="056EFCEA" w14:textId="77777777" w:rsidR="00EB4FEA" w:rsidRPr="003323B6" w:rsidRDefault="00C67AFF" w:rsidP="00CB6BE2">
      <w:pPr>
        <w:pStyle w:val="Heading2"/>
        <w:rPr>
          <w:lang w:val="fr-CA"/>
        </w:rPr>
      </w:pPr>
      <w:r w:rsidRPr="003323B6">
        <w:rPr>
          <w:lang w:val="fr-CA"/>
        </w:rPr>
        <w:t>Signature de l’employé ou nom dactylographié</w:t>
      </w:r>
      <w:r w:rsidR="000107E3" w:rsidRPr="003323B6">
        <w:rPr>
          <w:lang w:val="fr-CA"/>
        </w:rPr>
        <w:t> </w:t>
      </w:r>
      <w:r w:rsidRPr="003323B6">
        <w:rPr>
          <w:lang w:val="fr-CA"/>
        </w:rPr>
        <w:t>:</w:t>
      </w:r>
      <w:r w:rsidR="000107E3" w:rsidRPr="003323B6">
        <w:rPr>
          <w:lang w:val="fr-CA"/>
        </w:rPr>
        <w:t xml:space="preserve"> </w:t>
      </w:r>
    </w:p>
    <w:p w14:paraId="0DE942C6" w14:textId="77777777" w:rsidR="00EB4FEA" w:rsidRPr="003323B6" w:rsidRDefault="000107E3" w:rsidP="004664CC">
      <w:pPr>
        <w:rPr>
          <w:lang w:val="fr-CA"/>
        </w:rPr>
      </w:pPr>
      <w:r w:rsidRPr="003323B6">
        <w:rPr>
          <w:lang w:val="fr-CA"/>
        </w:rPr>
        <w:t xml:space="preserve">* </w:t>
      </w:r>
    </w:p>
    <w:p w14:paraId="48B36E63" w14:textId="77777777" w:rsidR="00EB4FEA" w:rsidRPr="003323B6" w:rsidRDefault="00C67AFF" w:rsidP="00CB6BE2">
      <w:pPr>
        <w:pStyle w:val="Heading2"/>
        <w:rPr>
          <w:lang w:val="fr-CA"/>
        </w:rPr>
      </w:pPr>
      <w:r w:rsidRPr="003323B6">
        <w:rPr>
          <w:lang w:val="fr-CA"/>
        </w:rPr>
        <w:t>Signature du gestionnaire ou nom dactylographié</w:t>
      </w:r>
      <w:r w:rsidR="000107E3" w:rsidRPr="003323B6">
        <w:rPr>
          <w:lang w:val="fr-CA"/>
        </w:rPr>
        <w:t> </w:t>
      </w:r>
      <w:r w:rsidRPr="003323B6">
        <w:rPr>
          <w:lang w:val="fr-CA"/>
        </w:rPr>
        <w:t>:</w:t>
      </w:r>
      <w:r w:rsidR="000107E3" w:rsidRPr="003323B6">
        <w:rPr>
          <w:lang w:val="fr-CA"/>
        </w:rPr>
        <w:t xml:space="preserve"> </w:t>
      </w:r>
    </w:p>
    <w:p w14:paraId="269E983E" w14:textId="77777777" w:rsidR="005C74F6" w:rsidRPr="003323B6" w:rsidRDefault="000107E3">
      <w:pPr>
        <w:rPr>
          <w:lang w:val="fr-CA"/>
        </w:rPr>
      </w:pPr>
      <w:r w:rsidRPr="003323B6">
        <w:rPr>
          <w:lang w:val="fr-CA"/>
        </w:rPr>
        <w:t xml:space="preserve">* </w:t>
      </w:r>
      <w:bookmarkStart w:id="4" w:name="_Appendix:_Examples_of"/>
      <w:bookmarkEnd w:id="4"/>
    </w:p>
    <w:p w14:paraId="2D4358EB" w14:textId="77777777" w:rsidR="00AB2811" w:rsidRDefault="00AB2811">
      <w:pPr>
        <w:rPr>
          <w:rFonts w:eastAsiaTheme="majorEastAsia" w:cs="Calibri"/>
          <w:b/>
          <w:spacing w:val="-10"/>
          <w:kern w:val="28"/>
          <w:sz w:val="36"/>
          <w:szCs w:val="36"/>
          <w:lang w:val="fr-CA"/>
        </w:rPr>
      </w:pPr>
      <w:r>
        <w:rPr>
          <w:lang w:val="fr-CA"/>
        </w:rPr>
        <w:br w:type="page"/>
      </w:r>
    </w:p>
    <w:p w14:paraId="0BB6F369" w14:textId="77777777" w:rsidR="005C74F6" w:rsidRPr="003323B6" w:rsidRDefault="002D35D4" w:rsidP="00A01F34">
      <w:pPr>
        <w:pStyle w:val="Title"/>
        <w:rPr>
          <w:lang w:val="fr-CA"/>
        </w:rPr>
      </w:pPr>
      <w:r w:rsidRPr="003323B6">
        <w:rPr>
          <w:lang w:val="fr-CA"/>
        </w:rPr>
        <w:lastRenderedPageBreak/>
        <w:t>Directives supplémentaires en lien avec le Passeport</w:t>
      </w:r>
    </w:p>
    <w:p w14:paraId="04A4B3ED" w14:textId="77777777" w:rsidR="0036291F" w:rsidRPr="003323B6" w:rsidRDefault="002D35D4" w:rsidP="0012046D">
      <w:pPr>
        <w:pStyle w:val="Heading1"/>
        <w:numPr>
          <w:ilvl w:val="0"/>
          <w:numId w:val="26"/>
        </w:numPr>
        <w:ind w:left="360"/>
        <w:rPr>
          <w:lang w:val="fr-CA"/>
        </w:rPr>
      </w:pPr>
      <w:bookmarkStart w:id="5" w:name="_Completing_the_Passport"/>
      <w:bookmarkEnd w:id="5"/>
      <w:r w:rsidRPr="003323B6">
        <w:rPr>
          <w:lang w:val="fr-CA"/>
        </w:rPr>
        <w:t>Remplir le passeport</w:t>
      </w:r>
    </w:p>
    <w:p w14:paraId="3D974817" w14:textId="77777777" w:rsidR="00F3365E" w:rsidRPr="003323B6" w:rsidRDefault="00F3365E" w:rsidP="00F3365E">
      <w:pPr>
        <w:spacing w:after="0"/>
        <w:rPr>
          <w:lang w:val="fr-CA"/>
        </w:rPr>
      </w:pPr>
    </w:p>
    <w:p w14:paraId="6FB56EA6" w14:textId="77777777" w:rsidR="009D1D60" w:rsidRPr="003323B6" w:rsidRDefault="002D35D4" w:rsidP="00F3365E">
      <w:pPr>
        <w:pStyle w:val="Heading2"/>
        <w:spacing w:before="0" w:after="0"/>
        <w:rPr>
          <w:lang w:val="fr-CA"/>
        </w:rPr>
      </w:pPr>
      <w:r w:rsidRPr="003323B6">
        <w:rPr>
          <w:lang w:val="fr-CA"/>
        </w:rPr>
        <w:t>Section</w:t>
      </w:r>
      <w:r w:rsidR="000107E3" w:rsidRPr="003323B6">
        <w:rPr>
          <w:lang w:val="fr-CA"/>
        </w:rPr>
        <w:t> </w:t>
      </w:r>
      <w:r w:rsidRPr="003323B6">
        <w:rPr>
          <w:lang w:val="fr-CA"/>
        </w:rPr>
        <w:t>1 – Renseignements généraux sur l’employé</w:t>
      </w:r>
    </w:p>
    <w:p w14:paraId="1E62BD69" w14:textId="77777777" w:rsidR="009D1D60" w:rsidRPr="003323B6" w:rsidRDefault="002D35D4" w:rsidP="009D1D60">
      <w:pPr>
        <w:pStyle w:val="NoSpacing"/>
        <w:rPr>
          <w:rFonts w:ascii="Arial" w:hAnsi="Arial" w:cs="Arial"/>
          <w:color w:val="000000" w:themeColor="text1"/>
          <w:sz w:val="24"/>
          <w:szCs w:val="24"/>
          <w:lang w:val="fr-CA"/>
        </w:rPr>
      </w:pPr>
      <w:r w:rsidRPr="003323B6">
        <w:rPr>
          <w:rFonts w:ascii="Arial" w:hAnsi="Arial" w:cs="Arial"/>
          <w:color w:val="000000" w:themeColor="text1"/>
          <w:sz w:val="24"/>
          <w:szCs w:val="24"/>
          <w:lang w:val="fr-CA"/>
        </w:rPr>
        <w:t>Cette section comprend le nom et les coordonnées de l’employé et du gestionnaire actuel.</w:t>
      </w:r>
    </w:p>
    <w:p w14:paraId="4D091639" w14:textId="77777777" w:rsidR="00F3365E" w:rsidRPr="003323B6" w:rsidRDefault="00F3365E" w:rsidP="009D1D60">
      <w:pPr>
        <w:pStyle w:val="NoSpacing"/>
        <w:rPr>
          <w:rFonts w:ascii="Arial" w:hAnsi="Arial" w:cs="Arial"/>
          <w:color w:val="000000" w:themeColor="text1"/>
          <w:sz w:val="24"/>
          <w:szCs w:val="24"/>
          <w:lang w:val="fr-CA"/>
        </w:rPr>
      </w:pPr>
    </w:p>
    <w:p w14:paraId="70A66192" w14:textId="77777777" w:rsidR="009D1D60" w:rsidRPr="003323B6" w:rsidRDefault="002D35D4" w:rsidP="00F3365E">
      <w:pPr>
        <w:pStyle w:val="Heading2"/>
        <w:spacing w:before="0" w:after="0"/>
        <w:rPr>
          <w:lang w:val="fr-CA"/>
        </w:rPr>
      </w:pPr>
      <w:r w:rsidRPr="003323B6">
        <w:rPr>
          <w:lang w:val="fr-CA"/>
        </w:rPr>
        <w:t>Section</w:t>
      </w:r>
      <w:r w:rsidR="000107E3" w:rsidRPr="003323B6">
        <w:rPr>
          <w:lang w:val="fr-CA"/>
        </w:rPr>
        <w:t> </w:t>
      </w:r>
      <w:r w:rsidRPr="003323B6">
        <w:rPr>
          <w:lang w:val="fr-CA"/>
        </w:rPr>
        <w:t>2 – Obstacles et solutions</w:t>
      </w:r>
    </w:p>
    <w:p w14:paraId="39FA0837" w14:textId="77777777" w:rsidR="007B6328" w:rsidRPr="003323B6" w:rsidRDefault="002D35D4" w:rsidP="007B6328">
      <w:pPr>
        <w:spacing w:before="240" w:line="240" w:lineRule="auto"/>
        <w:contextualSpacing/>
        <w:rPr>
          <w:lang w:val="fr-CA"/>
        </w:rPr>
      </w:pPr>
      <w:r w:rsidRPr="003323B6">
        <w:rPr>
          <w:lang w:val="fr-CA"/>
        </w:rPr>
        <w:t>Cette section a pour but d’expliquer à votre gestionnaire comment interagir avec l’environnement et les obstacles particuliers auxquels vous pourriez être confronté dans votre travail.</w:t>
      </w:r>
      <w:r w:rsidR="000107E3" w:rsidRPr="003323B6">
        <w:rPr>
          <w:lang w:val="fr-CA"/>
        </w:rPr>
        <w:t xml:space="preserve"> </w:t>
      </w:r>
      <w:r w:rsidRPr="003323B6">
        <w:rPr>
          <w:lang w:val="fr-CA"/>
        </w:rPr>
        <w:t>Vous n’êtes pas tenu de divulguer des renseignements médicaux ou liés à la santé.</w:t>
      </w:r>
    </w:p>
    <w:p w14:paraId="4819E84B" w14:textId="77777777" w:rsidR="00C62193" w:rsidRPr="003323B6" w:rsidRDefault="002D35D4" w:rsidP="00234EEA">
      <w:pPr>
        <w:spacing w:before="240" w:after="240" w:line="240" w:lineRule="auto"/>
        <w:rPr>
          <w:lang w:val="fr-CA"/>
        </w:rPr>
      </w:pPr>
      <w:r w:rsidRPr="003323B6">
        <w:rPr>
          <w:lang w:val="fr-CA"/>
        </w:rPr>
        <w:t>Décrivez brièvement les obstacles auxquels vous avez fait face, ainsi que toute solution (outils d</w:t>
      </w:r>
      <w:r w:rsidR="000107E3" w:rsidRPr="003323B6">
        <w:rPr>
          <w:lang w:val="fr-CA"/>
        </w:rPr>
        <w:t>’</w:t>
      </w:r>
      <w:r w:rsidRPr="003323B6">
        <w:rPr>
          <w:lang w:val="fr-CA"/>
        </w:rPr>
        <w:t>adaptation et mesures de soutien) susceptible de vous aider à réussir dans le milieu de travail.</w:t>
      </w:r>
      <w:r w:rsidR="00992923" w:rsidRPr="003323B6">
        <w:rPr>
          <w:lang w:val="fr-CA"/>
        </w:rPr>
        <w:t xml:space="preserve"> </w:t>
      </w:r>
    </w:p>
    <w:p w14:paraId="24F15592" w14:textId="77777777" w:rsidR="00E15505" w:rsidRPr="003323B6" w:rsidRDefault="002D35D4" w:rsidP="00DC29E5">
      <w:pPr>
        <w:pStyle w:val="ListParagraph"/>
        <w:numPr>
          <w:ilvl w:val="0"/>
          <w:numId w:val="9"/>
        </w:numPr>
        <w:spacing w:before="240" w:after="160" w:afterAutospacing="0" w:line="240" w:lineRule="auto"/>
        <w:contextualSpacing/>
        <w:rPr>
          <w:lang w:val="fr-CA"/>
        </w:rPr>
      </w:pPr>
      <w:r w:rsidRPr="003323B6">
        <w:rPr>
          <w:lang w:val="fr-CA"/>
        </w:rPr>
        <w:t>Si vous connaissez les outils d’adaptation ou les mesures de soutien qui vous aideront à réussir dans votre travail, décrivez-les dans cette section.</w:t>
      </w:r>
      <w:r w:rsidR="000107E3" w:rsidRPr="003323B6">
        <w:rPr>
          <w:lang w:val="fr-CA"/>
        </w:rPr>
        <w:t xml:space="preserve"> </w:t>
      </w:r>
      <w:r w:rsidRPr="003323B6">
        <w:rPr>
          <w:lang w:val="fr-CA"/>
        </w:rPr>
        <w:t xml:space="preserve">Dans le cas contraire, discutez avec votre gestionnaire de la façon de faire évaluer vos besoins en </w:t>
      </w:r>
      <w:r w:rsidR="000107E3" w:rsidRPr="003323B6">
        <w:rPr>
          <w:lang w:val="fr-CA"/>
        </w:rPr>
        <w:t>matière</w:t>
      </w:r>
      <w:r w:rsidRPr="003323B6">
        <w:rPr>
          <w:lang w:val="fr-CA"/>
        </w:rPr>
        <w:t xml:space="preserve"> de mesures d’adaptation en milieu de travail.</w:t>
      </w:r>
    </w:p>
    <w:p w14:paraId="596C9116" w14:textId="77777777" w:rsidR="00E15505" w:rsidRPr="003323B6" w:rsidRDefault="002D35D4" w:rsidP="00DC29E5">
      <w:pPr>
        <w:pStyle w:val="ListParagraph"/>
        <w:numPr>
          <w:ilvl w:val="0"/>
          <w:numId w:val="9"/>
        </w:numPr>
        <w:spacing w:before="240" w:after="160" w:afterAutospacing="0" w:line="240" w:lineRule="auto"/>
        <w:contextualSpacing/>
        <w:rPr>
          <w:lang w:val="fr-CA"/>
        </w:rPr>
      </w:pPr>
      <w:r w:rsidRPr="003323B6">
        <w:rPr>
          <w:lang w:val="fr-CA"/>
        </w:rPr>
        <w:t>Décrivez brièvement les outils d’adaptation ou les mesures de soutien que vous avez utilisés dans le cadre d’un emploi précédent.</w:t>
      </w:r>
    </w:p>
    <w:p w14:paraId="3506EB09" w14:textId="77777777" w:rsidR="00E15505" w:rsidRPr="003323B6" w:rsidRDefault="002D35D4" w:rsidP="00DC29E5">
      <w:pPr>
        <w:pStyle w:val="ListParagraph"/>
        <w:numPr>
          <w:ilvl w:val="0"/>
          <w:numId w:val="9"/>
        </w:numPr>
        <w:spacing w:before="240" w:after="160" w:afterAutospacing="0" w:line="240" w:lineRule="auto"/>
        <w:contextualSpacing/>
        <w:rPr>
          <w:lang w:val="fr-CA"/>
        </w:rPr>
      </w:pPr>
      <w:r w:rsidRPr="003323B6">
        <w:rPr>
          <w:lang w:val="fr-CA"/>
        </w:rPr>
        <w:t>Fournissez les coordonnées du gestionnaire précédent, le cas échéant.</w:t>
      </w:r>
    </w:p>
    <w:p w14:paraId="65737D47" w14:textId="77777777" w:rsidR="00E15505" w:rsidRPr="003323B6" w:rsidRDefault="002D35D4" w:rsidP="00DC29E5">
      <w:pPr>
        <w:pStyle w:val="ListParagraph"/>
        <w:numPr>
          <w:ilvl w:val="0"/>
          <w:numId w:val="9"/>
        </w:numPr>
        <w:spacing w:before="240" w:after="160" w:afterAutospacing="0" w:line="240" w:lineRule="auto"/>
        <w:contextualSpacing/>
        <w:rPr>
          <w:lang w:val="fr-CA"/>
        </w:rPr>
      </w:pPr>
      <w:r w:rsidRPr="003323B6">
        <w:rPr>
          <w:lang w:val="fr-CA"/>
        </w:rPr>
        <w:t>Décrivez tout soutien supplémentaire dont vous pourriez avoir besoin de la part de votre gestionnaire ou de vos collègues.</w:t>
      </w:r>
    </w:p>
    <w:p w14:paraId="1A99F1CD" w14:textId="77777777" w:rsidR="00E15505" w:rsidRPr="003323B6" w:rsidRDefault="002D35D4" w:rsidP="00DC29E5">
      <w:pPr>
        <w:pStyle w:val="ListParagraph"/>
        <w:numPr>
          <w:ilvl w:val="0"/>
          <w:numId w:val="9"/>
        </w:numPr>
        <w:spacing w:before="240" w:after="160" w:afterAutospacing="0" w:line="240" w:lineRule="auto"/>
        <w:contextualSpacing/>
        <w:rPr>
          <w:lang w:val="fr-CA"/>
        </w:rPr>
      </w:pPr>
      <w:r w:rsidRPr="003323B6">
        <w:rPr>
          <w:lang w:val="fr-CA"/>
        </w:rPr>
        <w:t>Répondez uniquement aux questions qui s’appliquent à vous.</w:t>
      </w:r>
    </w:p>
    <w:p w14:paraId="1EDDF342" w14:textId="77777777" w:rsidR="009C5ED2" w:rsidRPr="003323B6" w:rsidRDefault="002D35D4" w:rsidP="009C5ED2">
      <w:pPr>
        <w:pStyle w:val="Heading2"/>
        <w:rPr>
          <w:sz w:val="24"/>
          <w:lang w:val="fr-CA"/>
        </w:rPr>
      </w:pPr>
      <w:bookmarkStart w:id="6" w:name="_Section_3_–"/>
      <w:bookmarkEnd w:id="6"/>
      <w:r w:rsidRPr="003323B6">
        <w:rPr>
          <w:lang w:val="fr-CA"/>
        </w:rPr>
        <w:t>Section</w:t>
      </w:r>
      <w:r w:rsidR="000107E3" w:rsidRPr="003323B6">
        <w:rPr>
          <w:lang w:val="fr-CA"/>
        </w:rPr>
        <w:t> </w:t>
      </w:r>
      <w:r w:rsidRPr="003323B6">
        <w:rPr>
          <w:lang w:val="fr-CA"/>
        </w:rPr>
        <w:t>3 – Renseignements supplémentaires</w:t>
      </w:r>
    </w:p>
    <w:p w14:paraId="43C9DDC7" w14:textId="77777777" w:rsidR="009C5ED2" w:rsidRPr="003323B6" w:rsidRDefault="005466E5" w:rsidP="00B42DF6">
      <w:pPr>
        <w:pStyle w:val="NoSpacing"/>
        <w:rPr>
          <w:rFonts w:ascii="Arial" w:hAnsi="Arial" w:cs="Arial"/>
          <w:color w:val="000000" w:themeColor="text1"/>
          <w:sz w:val="24"/>
          <w:szCs w:val="24"/>
          <w:lang w:val="fr-CA"/>
        </w:rPr>
      </w:pPr>
      <w:r w:rsidRPr="003323B6">
        <w:rPr>
          <w:rFonts w:ascii="Arial" w:hAnsi="Arial" w:cs="Arial"/>
          <w:color w:val="000000" w:themeColor="text1"/>
          <w:sz w:val="24"/>
          <w:szCs w:val="24"/>
          <w:lang w:val="fr-CA"/>
        </w:rPr>
        <w:t>Dans cette section, énumérez, résumez ou joignez tout document dont vous pourriez disposer à l’appui de votre demande de mesure d’adaptation en milieu de travail. Voici des exemples de documents :</w:t>
      </w:r>
      <w:r w:rsidR="000107E3" w:rsidRPr="003323B6">
        <w:rPr>
          <w:rFonts w:ascii="Arial" w:hAnsi="Arial" w:cs="Arial"/>
          <w:color w:val="000000" w:themeColor="text1"/>
          <w:sz w:val="24"/>
          <w:szCs w:val="24"/>
          <w:lang w:val="fr-CA"/>
        </w:rPr>
        <w:t xml:space="preserve"> </w:t>
      </w:r>
    </w:p>
    <w:p w14:paraId="324DFAFA" w14:textId="77777777" w:rsidR="009C5ED2" w:rsidRPr="003323B6" w:rsidRDefault="005466E5" w:rsidP="00DC29E5">
      <w:pPr>
        <w:pStyle w:val="ListParagraph"/>
        <w:numPr>
          <w:ilvl w:val="0"/>
          <w:numId w:val="10"/>
        </w:numPr>
        <w:spacing w:after="160" w:afterAutospacing="0" w:line="240" w:lineRule="auto"/>
        <w:contextualSpacing/>
        <w:rPr>
          <w:rFonts w:cs="Arial"/>
          <w:szCs w:val="24"/>
          <w:lang w:val="fr-CA"/>
        </w:rPr>
      </w:pPr>
      <w:r w:rsidRPr="003323B6">
        <w:rPr>
          <w:rFonts w:cs="Arial"/>
          <w:szCs w:val="24"/>
          <w:lang w:val="fr-CA"/>
        </w:rPr>
        <w:t>Évaluations ou recommandations antérieures, officielles ou informelles, concernant les mesures d’adaptation en milieu de travail.</w:t>
      </w:r>
    </w:p>
    <w:p w14:paraId="74A220EF" w14:textId="77777777" w:rsidR="009C5ED2" w:rsidRPr="003323B6" w:rsidRDefault="005466E5" w:rsidP="00DC29E5">
      <w:pPr>
        <w:pStyle w:val="ListParagraph"/>
        <w:numPr>
          <w:ilvl w:val="0"/>
          <w:numId w:val="10"/>
        </w:numPr>
        <w:spacing w:before="240" w:after="160" w:afterAutospacing="0" w:line="240" w:lineRule="auto"/>
        <w:contextualSpacing/>
        <w:rPr>
          <w:rFonts w:cs="Arial"/>
          <w:szCs w:val="24"/>
          <w:lang w:val="fr-CA"/>
        </w:rPr>
      </w:pPr>
      <w:r w:rsidRPr="003323B6">
        <w:rPr>
          <w:rFonts w:cs="Arial"/>
          <w:szCs w:val="24"/>
          <w:lang w:val="fr-CA"/>
        </w:rPr>
        <w:t>Dispositifs adaptatifs, soutiens ou autres mesures déjà en place.</w:t>
      </w:r>
    </w:p>
    <w:p w14:paraId="0AD6620B" w14:textId="77777777" w:rsidR="009C5ED2" w:rsidRPr="003323B6" w:rsidRDefault="005466E5" w:rsidP="00DC29E5">
      <w:pPr>
        <w:pStyle w:val="ListParagraph"/>
        <w:numPr>
          <w:ilvl w:val="0"/>
          <w:numId w:val="11"/>
        </w:numPr>
        <w:spacing w:before="240" w:after="160" w:afterAutospacing="0" w:line="240" w:lineRule="auto"/>
        <w:contextualSpacing/>
        <w:rPr>
          <w:rFonts w:cs="Arial"/>
          <w:szCs w:val="24"/>
          <w:lang w:val="fr-CA"/>
        </w:rPr>
      </w:pPr>
      <w:r w:rsidRPr="003323B6">
        <w:rPr>
          <w:rFonts w:cs="Arial"/>
          <w:szCs w:val="24"/>
          <w:lang w:val="fr-CA"/>
        </w:rPr>
        <w:t>Tout besoin en cas d’urgence ou besoin relatif aux évacuations d’urgence.</w:t>
      </w:r>
    </w:p>
    <w:p w14:paraId="5D7C0527" w14:textId="77777777" w:rsidR="009C5ED2" w:rsidRPr="003323B6" w:rsidRDefault="005466E5" w:rsidP="009C5ED2">
      <w:pPr>
        <w:pStyle w:val="Heading2"/>
        <w:rPr>
          <w:lang w:val="fr-CA"/>
        </w:rPr>
      </w:pPr>
      <w:r w:rsidRPr="003323B6">
        <w:rPr>
          <w:lang w:val="fr-CA"/>
        </w:rPr>
        <w:t>Section</w:t>
      </w:r>
      <w:r w:rsidR="000107E3" w:rsidRPr="003323B6">
        <w:rPr>
          <w:lang w:val="fr-CA"/>
        </w:rPr>
        <w:t> </w:t>
      </w:r>
      <w:r w:rsidRPr="003323B6">
        <w:rPr>
          <w:lang w:val="fr-CA"/>
        </w:rPr>
        <w:t>4 – Entente sur les mesures d’adaptation en milieu de travail</w:t>
      </w:r>
    </w:p>
    <w:p w14:paraId="79DE9C1B" w14:textId="77777777" w:rsidR="009C5ED2" w:rsidRPr="003323B6" w:rsidRDefault="005466E5" w:rsidP="003E5A13">
      <w:pPr>
        <w:spacing w:after="0" w:line="240" w:lineRule="auto"/>
        <w:rPr>
          <w:bCs/>
          <w:lang w:val="fr-CA"/>
        </w:rPr>
      </w:pPr>
      <w:r w:rsidRPr="003323B6">
        <w:rPr>
          <w:bCs/>
          <w:lang w:val="fr-CA"/>
        </w:rPr>
        <w:t>Cette section devrait être remplie conjointement par l’employé et son gestionnaire.</w:t>
      </w:r>
      <w:r w:rsidR="000107E3" w:rsidRPr="003323B6">
        <w:rPr>
          <w:bCs/>
          <w:lang w:val="fr-CA"/>
        </w:rPr>
        <w:t xml:space="preserve"> </w:t>
      </w:r>
      <w:r w:rsidRPr="003323B6">
        <w:rPr>
          <w:bCs/>
          <w:lang w:val="fr-CA"/>
        </w:rPr>
        <w:t xml:space="preserve">Son but est de consigner les résultats des conversations et, au besoin, toute évaluation des besoins de l’employé en </w:t>
      </w:r>
      <w:r w:rsidR="000107E3" w:rsidRPr="003323B6">
        <w:rPr>
          <w:bCs/>
          <w:lang w:val="fr-CA"/>
        </w:rPr>
        <w:t>matière</w:t>
      </w:r>
      <w:r w:rsidRPr="003323B6">
        <w:rPr>
          <w:bCs/>
          <w:lang w:val="fr-CA"/>
        </w:rPr>
        <w:t xml:space="preserve"> de mesures d’adaptation en milieu de travail.</w:t>
      </w:r>
      <w:r w:rsidR="000107E3" w:rsidRPr="003323B6">
        <w:rPr>
          <w:bCs/>
          <w:lang w:val="fr-CA"/>
        </w:rPr>
        <w:t xml:space="preserve"> </w:t>
      </w:r>
    </w:p>
    <w:p w14:paraId="6C17AA12" w14:textId="77777777" w:rsidR="00A17146" w:rsidRPr="003323B6" w:rsidRDefault="005466E5" w:rsidP="00DC29E5">
      <w:pPr>
        <w:pStyle w:val="ListParagraph"/>
        <w:numPr>
          <w:ilvl w:val="0"/>
          <w:numId w:val="13"/>
        </w:numPr>
        <w:spacing w:line="240" w:lineRule="auto"/>
        <w:contextualSpacing/>
        <w:rPr>
          <w:bCs/>
          <w:lang w:val="fr-CA"/>
        </w:rPr>
      </w:pPr>
      <w:r w:rsidRPr="003323B6">
        <w:rPr>
          <w:bCs/>
          <w:lang w:val="fr-CA"/>
        </w:rPr>
        <w:t>Elle devrait énumérer clairement et décrire brièvement les outils d’adaptation et les mesures de soutien qui seront fournis à l’employé.</w:t>
      </w:r>
      <w:r w:rsidR="0012305B" w:rsidRPr="003323B6">
        <w:rPr>
          <w:bCs/>
          <w:lang w:val="fr-CA"/>
        </w:rPr>
        <w:t xml:space="preserve"> </w:t>
      </w:r>
    </w:p>
    <w:p w14:paraId="62E474E4" w14:textId="77777777" w:rsidR="009C5ED2" w:rsidRPr="003323B6" w:rsidRDefault="005466E5" w:rsidP="00DC29E5">
      <w:pPr>
        <w:pStyle w:val="ListParagraph"/>
        <w:numPr>
          <w:ilvl w:val="0"/>
          <w:numId w:val="13"/>
        </w:numPr>
        <w:spacing w:before="240" w:line="240" w:lineRule="auto"/>
        <w:contextualSpacing/>
        <w:rPr>
          <w:bCs/>
          <w:lang w:val="fr-CA"/>
        </w:rPr>
      </w:pPr>
      <w:r w:rsidRPr="003323B6">
        <w:rPr>
          <w:lang w:val="fr-CA"/>
        </w:rPr>
        <w:t>L’employé et le gestionnaire doivent signer et dater le Passeport dans cette section.</w:t>
      </w:r>
    </w:p>
    <w:p w14:paraId="71652E82" w14:textId="77777777" w:rsidR="009C5ED2" w:rsidRPr="003323B6" w:rsidRDefault="005466E5" w:rsidP="009C5ED2">
      <w:pPr>
        <w:pStyle w:val="Heading2"/>
        <w:rPr>
          <w:lang w:val="fr-CA"/>
        </w:rPr>
      </w:pPr>
      <w:bookmarkStart w:id="7" w:name="_Section_5_–"/>
      <w:bookmarkEnd w:id="7"/>
      <w:r w:rsidRPr="003323B6">
        <w:rPr>
          <w:lang w:val="fr-CA"/>
        </w:rPr>
        <w:lastRenderedPageBreak/>
        <w:t>Section</w:t>
      </w:r>
      <w:r w:rsidR="000107E3" w:rsidRPr="003323B6">
        <w:rPr>
          <w:lang w:val="fr-CA"/>
        </w:rPr>
        <w:t> </w:t>
      </w:r>
      <w:r w:rsidRPr="003323B6">
        <w:rPr>
          <w:lang w:val="fr-CA"/>
        </w:rPr>
        <w:t>5 – Modifications au Passeport</w:t>
      </w:r>
    </w:p>
    <w:p w14:paraId="51B62FB4" w14:textId="77777777" w:rsidR="009C5ED2" w:rsidRPr="003323B6" w:rsidRDefault="00591644" w:rsidP="009C5ED2">
      <w:pPr>
        <w:pStyle w:val="NoSpacing"/>
        <w:rPr>
          <w:rFonts w:ascii="Arial" w:hAnsi="Arial" w:cs="Arial"/>
          <w:color w:val="000000" w:themeColor="text1"/>
          <w:sz w:val="24"/>
          <w:szCs w:val="24"/>
          <w:lang w:val="fr-CA"/>
        </w:rPr>
      </w:pPr>
      <w:r w:rsidRPr="003323B6">
        <w:rPr>
          <w:rFonts w:ascii="Arial" w:hAnsi="Arial" w:cs="Arial"/>
          <w:color w:val="000000" w:themeColor="text1"/>
          <w:sz w:val="24"/>
          <w:szCs w:val="24"/>
          <w:lang w:val="fr-CA"/>
        </w:rPr>
        <w:t>Les renseignements figurant dans le Passeport doivent être examinés au moins tous les six mois, ou lorsque l’employé change de poste, de gestionnaire ou d’organisation.</w:t>
      </w:r>
      <w:r w:rsidR="000107E3" w:rsidRPr="003323B6">
        <w:rPr>
          <w:rFonts w:ascii="Arial" w:hAnsi="Arial" w:cs="Arial"/>
          <w:color w:val="000000" w:themeColor="text1"/>
          <w:sz w:val="24"/>
          <w:szCs w:val="24"/>
          <w:lang w:val="fr-CA"/>
        </w:rPr>
        <w:t xml:space="preserve"> </w:t>
      </w:r>
      <w:r w:rsidRPr="003323B6">
        <w:rPr>
          <w:rFonts w:ascii="Arial" w:hAnsi="Arial" w:cs="Arial"/>
          <w:color w:val="000000" w:themeColor="text1"/>
          <w:sz w:val="24"/>
          <w:szCs w:val="24"/>
          <w:lang w:val="fr-CA"/>
        </w:rPr>
        <w:t>Remplissez cette section :</w:t>
      </w:r>
    </w:p>
    <w:p w14:paraId="5550FD9B" w14:textId="77777777" w:rsidR="009C5ED2" w:rsidRPr="003323B6" w:rsidRDefault="00591644" w:rsidP="00DC29E5">
      <w:pPr>
        <w:pStyle w:val="ListParagraph"/>
        <w:numPr>
          <w:ilvl w:val="0"/>
          <w:numId w:val="12"/>
        </w:numPr>
        <w:spacing w:after="160" w:afterAutospacing="0" w:line="240" w:lineRule="auto"/>
        <w:contextualSpacing/>
        <w:rPr>
          <w:lang w:val="fr-CA"/>
        </w:rPr>
      </w:pPr>
      <w:proofErr w:type="gramStart"/>
      <w:r w:rsidRPr="003323B6">
        <w:rPr>
          <w:lang w:val="fr-CA"/>
        </w:rPr>
        <w:t>au</w:t>
      </w:r>
      <w:proofErr w:type="gramEnd"/>
      <w:r w:rsidRPr="003323B6">
        <w:rPr>
          <w:lang w:val="fr-CA"/>
        </w:rPr>
        <w:t xml:space="preserve"> moins tous les six mois pour mettre à jour l’entente, qu’il y ait ou non des changements à apporter aux mesures d’adaptation en milieu de travail;</w:t>
      </w:r>
    </w:p>
    <w:p w14:paraId="1F1E0EC2" w14:textId="77777777" w:rsidR="009C5ED2" w:rsidRPr="003323B6" w:rsidRDefault="00591644" w:rsidP="00DC29E5">
      <w:pPr>
        <w:pStyle w:val="ListParagraph"/>
        <w:numPr>
          <w:ilvl w:val="0"/>
          <w:numId w:val="12"/>
        </w:numPr>
        <w:spacing w:before="240" w:after="160" w:afterAutospacing="0" w:line="240" w:lineRule="auto"/>
        <w:contextualSpacing/>
        <w:rPr>
          <w:lang w:val="fr-CA"/>
        </w:rPr>
      </w:pPr>
      <w:proofErr w:type="gramStart"/>
      <w:r w:rsidRPr="003323B6">
        <w:rPr>
          <w:lang w:val="fr-CA"/>
        </w:rPr>
        <w:t>lorsqu’un</w:t>
      </w:r>
      <w:proofErr w:type="gramEnd"/>
      <w:r w:rsidRPr="003323B6">
        <w:rPr>
          <w:lang w:val="fr-CA"/>
        </w:rPr>
        <w:t xml:space="preserve"> changement dans l’emploi ou la situation de l’employé exigent des modifications au type ou à la nature des mesures d’adaptation en milieu de travail.</w:t>
      </w:r>
    </w:p>
    <w:p w14:paraId="5F28EE15" w14:textId="77777777" w:rsidR="00233D76" w:rsidRPr="003323B6" w:rsidRDefault="00591644" w:rsidP="00DC29E5">
      <w:pPr>
        <w:pStyle w:val="ListParagraph"/>
        <w:numPr>
          <w:ilvl w:val="0"/>
          <w:numId w:val="12"/>
        </w:numPr>
        <w:spacing w:before="240" w:after="160" w:afterAutospacing="0" w:line="240" w:lineRule="auto"/>
        <w:contextualSpacing/>
        <w:rPr>
          <w:lang w:val="fr-CA"/>
        </w:rPr>
      </w:pPr>
      <w:r w:rsidRPr="003323B6">
        <w:rPr>
          <w:lang w:val="fr-CA"/>
        </w:rPr>
        <w:t>Il faut apporter des ajouts plutôt que de remplacer l’information contenue dans cette section et indiquer clairement la date de chaque mise à jour, afin de conserver l’historique des mesures d’adaptation en milieu de travail obtenues.</w:t>
      </w:r>
    </w:p>
    <w:p w14:paraId="40429204" w14:textId="77777777" w:rsidR="003E5A13" w:rsidRPr="003323B6" w:rsidRDefault="00591644" w:rsidP="003E5A13">
      <w:pPr>
        <w:pStyle w:val="Heading2"/>
        <w:spacing w:before="0" w:after="0"/>
        <w:rPr>
          <w:lang w:val="fr-CA"/>
        </w:rPr>
      </w:pPr>
      <w:bookmarkStart w:id="8" w:name="_Protect_the_Privacy"/>
      <w:bookmarkEnd w:id="8"/>
      <w:r w:rsidRPr="003323B6">
        <w:rPr>
          <w:lang w:val="fr-CA"/>
        </w:rPr>
        <w:t>Protéger la confidentialité des renseignements</w:t>
      </w:r>
    </w:p>
    <w:p w14:paraId="54E87CFE" w14:textId="77777777" w:rsidR="00FD484F" w:rsidRPr="003323B6" w:rsidRDefault="00591644" w:rsidP="003E5A13">
      <w:pPr>
        <w:spacing w:after="0"/>
        <w:rPr>
          <w:rFonts w:cs="Arial"/>
          <w:szCs w:val="24"/>
          <w:lang w:val="fr-CA"/>
        </w:rPr>
      </w:pPr>
      <w:r w:rsidRPr="003323B6">
        <w:rPr>
          <w:lang w:val="fr-CA"/>
        </w:rPr>
        <w:t xml:space="preserve">Une fois le Passeport rempli, rappelez-vous de le sauvegarder </w:t>
      </w:r>
      <w:r w:rsidR="004E043D">
        <w:rPr>
          <w:lang w:val="fr-CA"/>
        </w:rPr>
        <w:t>à</w:t>
      </w:r>
      <w:r w:rsidRPr="003323B6">
        <w:rPr>
          <w:lang w:val="fr-CA"/>
        </w:rPr>
        <w:t xml:space="preserve"> titre de document de niveau Protégé B. Vous pouvez le garder sur votre ordinateur personnel ou recourir au stockage électronique sécurisé.</w:t>
      </w:r>
      <w:r w:rsidR="00F27F66" w:rsidRPr="003323B6">
        <w:rPr>
          <w:lang w:val="fr-CA"/>
        </w:rPr>
        <w:t xml:space="preserve"> </w:t>
      </w:r>
      <w:r w:rsidRPr="003323B6">
        <w:rPr>
          <w:lang w:val="fr-CA"/>
        </w:rPr>
        <w:t>Il pourrait être préférable d</w:t>
      </w:r>
      <w:r w:rsidR="000107E3" w:rsidRPr="003323B6">
        <w:rPr>
          <w:lang w:val="fr-CA"/>
        </w:rPr>
        <w:t>’</w:t>
      </w:r>
      <w:r w:rsidRPr="003323B6">
        <w:rPr>
          <w:lang w:val="fr-CA"/>
        </w:rPr>
        <w:t>ajouter un mot de passe à l</w:t>
      </w:r>
      <w:r w:rsidR="000107E3" w:rsidRPr="003323B6">
        <w:rPr>
          <w:lang w:val="fr-CA"/>
        </w:rPr>
        <w:t>’</w:t>
      </w:r>
      <w:r w:rsidRPr="003323B6">
        <w:rPr>
          <w:lang w:val="fr-CA"/>
        </w:rPr>
        <w:t>aide des fonctionnalités de Microsoft Word, afin de protéger le document</w:t>
      </w:r>
      <w:r w:rsidR="000107E3" w:rsidRPr="003323B6">
        <w:rPr>
          <w:lang w:val="fr-CA"/>
        </w:rPr>
        <w:t> </w:t>
      </w:r>
      <w:r w:rsidRPr="003323B6">
        <w:rPr>
          <w:lang w:val="fr-CA"/>
        </w:rPr>
        <w:t>:</w:t>
      </w:r>
    </w:p>
    <w:p w14:paraId="760FF86F" w14:textId="77777777" w:rsidR="00FD484F" w:rsidRPr="003323B6" w:rsidRDefault="00591644" w:rsidP="00DC29E5">
      <w:pPr>
        <w:pStyle w:val="ListParagraph"/>
        <w:numPr>
          <w:ilvl w:val="0"/>
          <w:numId w:val="2"/>
        </w:numPr>
        <w:spacing w:after="0" w:line="240" w:lineRule="auto"/>
        <w:contextualSpacing/>
        <w:rPr>
          <w:rFonts w:cs="Arial"/>
          <w:szCs w:val="24"/>
          <w:lang w:val="fr-CA"/>
        </w:rPr>
      </w:pPr>
      <w:r w:rsidRPr="003323B6">
        <w:rPr>
          <w:rFonts w:cs="Arial"/>
          <w:szCs w:val="24"/>
          <w:lang w:val="fr-CA"/>
        </w:rPr>
        <w:t>Allez dans Fichier &gt; Informations &gt; Protéger le document &gt; Chiffrer avec mot de passe.</w:t>
      </w:r>
    </w:p>
    <w:p w14:paraId="5DBAA432" w14:textId="77777777" w:rsidR="00FD484F" w:rsidRDefault="004C4765" w:rsidP="00DC29E5">
      <w:pPr>
        <w:pStyle w:val="ListParagraph"/>
        <w:numPr>
          <w:ilvl w:val="0"/>
          <w:numId w:val="2"/>
        </w:numPr>
        <w:spacing w:after="0" w:line="240" w:lineRule="auto"/>
        <w:contextualSpacing/>
        <w:rPr>
          <w:rFonts w:cs="Arial"/>
          <w:szCs w:val="24"/>
          <w:lang w:val="fr-CA"/>
        </w:rPr>
      </w:pPr>
      <w:r w:rsidRPr="003323B6">
        <w:rPr>
          <w:rFonts w:cs="Arial"/>
          <w:szCs w:val="24"/>
          <w:lang w:val="fr-CA"/>
        </w:rPr>
        <w:t>Saisissez un mot de passe, puis saisissez-le de nouveau pour le confirmer.</w:t>
      </w:r>
    </w:p>
    <w:p w14:paraId="5C3A0554" w14:textId="77777777" w:rsidR="00D169C9" w:rsidRPr="003323B6" w:rsidRDefault="00D169C9" w:rsidP="00DC29E5">
      <w:pPr>
        <w:pStyle w:val="ListParagraph"/>
        <w:numPr>
          <w:ilvl w:val="0"/>
          <w:numId w:val="2"/>
        </w:numPr>
        <w:spacing w:after="0" w:line="240" w:lineRule="auto"/>
        <w:contextualSpacing/>
        <w:rPr>
          <w:rFonts w:cs="Arial"/>
          <w:szCs w:val="24"/>
          <w:lang w:val="fr-CA"/>
        </w:rPr>
      </w:pPr>
      <w:r w:rsidRPr="00D169C9">
        <w:rPr>
          <w:rFonts w:cs="Arial"/>
          <w:szCs w:val="24"/>
          <w:lang w:val="fr-CA"/>
        </w:rPr>
        <w:t xml:space="preserve">Choisissez un mot de passe dont vous vous souviendrez facilement ou trouvez une méthode sûre pour le noter.    </w:t>
      </w:r>
    </w:p>
    <w:p w14:paraId="38EB4853" w14:textId="77777777" w:rsidR="002733A2" w:rsidRPr="003323B6" w:rsidRDefault="004C4765" w:rsidP="00DC29E5">
      <w:pPr>
        <w:pStyle w:val="ListParagraph"/>
        <w:numPr>
          <w:ilvl w:val="0"/>
          <w:numId w:val="2"/>
        </w:numPr>
        <w:spacing w:after="0" w:line="240" w:lineRule="auto"/>
        <w:contextualSpacing/>
        <w:rPr>
          <w:lang w:val="fr-CA"/>
        </w:rPr>
      </w:pPr>
      <w:bookmarkStart w:id="9" w:name="_Definitions"/>
      <w:bookmarkEnd w:id="9"/>
      <w:r w:rsidRPr="003323B6">
        <w:rPr>
          <w:rFonts w:cs="Arial"/>
          <w:szCs w:val="24"/>
          <w:lang w:val="fr-CA"/>
        </w:rPr>
        <w:t xml:space="preserve">Enregistrez le fichier afin de vous assurer que le mot de passe </w:t>
      </w:r>
      <w:r w:rsidR="004E043D">
        <w:rPr>
          <w:rFonts w:cs="Arial"/>
          <w:szCs w:val="24"/>
          <w:lang w:val="fr-CA"/>
        </w:rPr>
        <w:t>est</w:t>
      </w:r>
      <w:r w:rsidRPr="003323B6">
        <w:rPr>
          <w:rFonts w:cs="Arial"/>
          <w:szCs w:val="24"/>
          <w:lang w:val="fr-CA"/>
        </w:rPr>
        <w:t xml:space="preserve"> appliqu</w:t>
      </w:r>
      <w:r w:rsidR="00A95BA1" w:rsidRPr="003323B6">
        <w:rPr>
          <w:rFonts w:cs="Arial"/>
          <w:szCs w:val="24"/>
          <w:lang w:val="fr-CA"/>
        </w:rPr>
        <w:t>é</w:t>
      </w:r>
      <w:r w:rsidRPr="003323B6">
        <w:rPr>
          <w:rFonts w:cs="Arial"/>
          <w:szCs w:val="24"/>
          <w:lang w:val="fr-CA"/>
        </w:rPr>
        <w:t>.</w:t>
      </w:r>
      <w:r w:rsidR="003E5A13" w:rsidRPr="003323B6">
        <w:rPr>
          <w:rFonts w:cs="Arial"/>
          <w:szCs w:val="24"/>
          <w:lang w:val="fr-CA"/>
        </w:rPr>
        <w:t xml:space="preserve"> </w:t>
      </w:r>
    </w:p>
    <w:p w14:paraId="354265B4" w14:textId="77777777" w:rsidR="0039650D" w:rsidRPr="003323B6" w:rsidRDefault="003E7AB5" w:rsidP="0039650D">
      <w:pPr>
        <w:rPr>
          <w:lang w:val="fr-CA"/>
        </w:rPr>
      </w:pPr>
      <w:hyperlink w:anchor="_Section_1_–" w:history="1">
        <w:r w:rsidR="004C4765" w:rsidRPr="003323B6">
          <w:rPr>
            <w:rStyle w:val="Hyperlink"/>
            <w:lang w:val="fr-CA"/>
          </w:rPr>
          <w:t>(Retourner au formulaire)</w:t>
        </w:r>
      </w:hyperlink>
    </w:p>
    <w:p w14:paraId="4F448427" w14:textId="77777777" w:rsidR="00EB4FEA" w:rsidRPr="003323B6" w:rsidRDefault="004C4765" w:rsidP="0012046D">
      <w:pPr>
        <w:pStyle w:val="Heading1"/>
        <w:numPr>
          <w:ilvl w:val="0"/>
          <w:numId w:val="26"/>
        </w:numPr>
        <w:ind w:left="360"/>
        <w:rPr>
          <w:lang w:val="fr-CA"/>
        </w:rPr>
      </w:pPr>
      <w:bookmarkStart w:id="10" w:name="_Definitions_1"/>
      <w:bookmarkEnd w:id="10"/>
      <w:r w:rsidRPr="003323B6">
        <w:rPr>
          <w:lang w:val="fr-CA"/>
        </w:rPr>
        <w:t>Définitions</w:t>
      </w:r>
    </w:p>
    <w:p w14:paraId="128EBD3D" w14:textId="77777777" w:rsidR="003E5A13" w:rsidRPr="003323B6" w:rsidRDefault="004C4765" w:rsidP="003E5A13">
      <w:pPr>
        <w:pStyle w:val="Heading2"/>
        <w:rPr>
          <w:szCs w:val="24"/>
          <w:lang w:val="fr-CA"/>
        </w:rPr>
      </w:pPr>
      <w:bookmarkStart w:id="11" w:name="_Barrier:"/>
      <w:bookmarkEnd w:id="11"/>
      <w:r w:rsidRPr="003323B6">
        <w:rPr>
          <w:lang w:val="fr-CA"/>
        </w:rPr>
        <w:t>Obstacle</w:t>
      </w:r>
    </w:p>
    <w:p w14:paraId="08FE8450" w14:textId="77777777" w:rsidR="00E46C75" w:rsidRPr="003323B6" w:rsidRDefault="009B53F0" w:rsidP="003E5A13">
      <w:pPr>
        <w:rPr>
          <w:rFonts w:cs="Arial"/>
          <w:szCs w:val="24"/>
          <w:lang w:val="fr-CA"/>
        </w:rPr>
      </w:pPr>
      <w:r w:rsidRPr="003323B6">
        <w:rPr>
          <w:lang w:val="fr-CA"/>
        </w:rPr>
        <w:t>Un obstacle désigne tout ce qui empêcherait l’employé de participer pleinement à l’environnement de travail.</w:t>
      </w:r>
      <w:r w:rsidR="000107E3" w:rsidRPr="003323B6">
        <w:rPr>
          <w:lang w:val="fr-CA"/>
        </w:rPr>
        <w:t xml:space="preserve"> </w:t>
      </w:r>
      <w:r w:rsidRPr="003323B6">
        <w:rPr>
          <w:lang w:val="fr-CA"/>
        </w:rPr>
        <w:t>Aux fins d</w:t>
      </w:r>
      <w:r w:rsidR="00804D99">
        <w:rPr>
          <w:lang w:val="fr-CA"/>
        </w:rPr>
        <w:t>e l’établissement du</w:t>
      </w:r>
      <w:r w:rsidRPr="003323B6">
        <w:rPr>
          <w:lang w:val="fr-CA"/>
        </w:rPr>
        <w:t xml:space="preserve"> Passeport, l</w:t>
      </w:r>
      <w:r w:rsidR="000107E3" w:rsidRPr="003323B6">
        <w:rPr>
          <w:lang w:val="fr-CA"/>
        </w:rPr>
        <w:t>’</w:t>
      </w:r>
      <w:r w:rsidRPr="003323B6">
        <w:rPr>
          <w:lang w:val="fr-CA"/>
        </w:rPr>
        <w:t xml:space="preserve">obstacle peut </w:t>
      </w:r>
      <w:r w:rsidR="00804D99">
        <w:rPr>
          <w:lang w:val="fr-CA"/>
        </w:rPr>
        <w:t>être propre à un travail ou à une</w:t>
      </w:r>
      <w:r w:rsidRPr="003323B6">
        <w:rPr>
          <w:lang w:val="fr-CA"/>
        </w:rPr>
        <w:t xml:space="preserve"> tâche.</w:t>
      </w:r>
      <w:r w:rsidR="000107E3" w:rsidRPr="003323B6">
        <w:rPr>
          <w:lang w:val="fr-CA"/>
        </w:rPr>
        <w:t xml:space="preserve"> </w:t>
      </w:r>
      <w:r w:rsidRPr="003323B6">
        <w:rPr>
          <w:lang w:val="fr-CA"/>
        </w:rPr>
        <w:t>Il peut renvoyer aux interactions de l</w:t>
      </w:r>
      <w:r w:rsidR="000107E3" w:rsidRPr="003323B6">
        <w:rPr>
          <w:lang w:val="fr-CA"/>
        </w:rPr>
        <w:t>’</w:t>
      </w:r>
      <w:r w:rsidRPr="003323B6">
        <w:rPr>
          <w:lang w:val="fr-CA"/>
        </w:rPr>
        <w:t>employé avec son environnement de travail.</w:t>
      </w:r>
      <w:r w:rsidR="000107E3" w:rsidRPr="003323B6">
        <w:rPr>
          <w:lang w:val="fr-CA"/>
        </w:rPr>
        <w:t xml:space="preserve"> </w:t>
      </w:r>
      <w:r w:rsidRPr="003323B6">
        <w:rPr>
          <w:lang w:val="fr-CA"/>
        </w:rPr>
        <w:t>Un obstacle ne fait pas nécessairement référence à un handicap ou à un état de santé particulier.</w:t>
      </w:r>
    </w:p>
    <w:p w14:paraId="2726988D" w14:textId="77777777" w:rsidR="003E5A13" w:rsidRPr="003323B6" w:rsidRDefault="009B53F0" w:rsidP="003E5A13">
      <w:pPr>
        <w:pStyle w:val="Heading2"/>
        <w:rPr>
          <w:lang w:val="fr-CA"/>
        </w:rPr>
      </w:pPr>
      <w:bookmarkStart w:id="12" w:name="_Solution:"/>
      <w:bookmarkEnd w:id="12"/>
      <w:r w:rsidRPr="003323B6">
        <w:rPr>
          <w:lang w:val="fr-CA"/>
        </w:rPr>
        <w:t>Solution</w:t>
      </w:r>
    </w:p>
    <w:p w14:paraId="0EB72880" w14:textId="77777777" w:rsidR="00E46C75" w:rsidRPr="003323B6" w:rsidRDefault="009B53F0" w:rsidP="003E5A13">
      <w:pPr>
        <w:rPr>
          <w:lang w:val="fr-CA"/>
        </w:rPr>
      </w:pPr>
      <w:r w:rsidRPr="003323B6">
        <w:rPr>
          <w:lang w:val="fr-CA"/>
        </w:rPr>
        <w:t xml:space="preserve">La solution désigne les outils, les mesures de soutien, ainsi que </w:t>
      </w:r>
      <w:r w:rsidR="008E3AFD">
        <w:rPr>
          <w:lang w:val="fr-CA"/>
        </w:rPr>
        <w:t xml:space="preserve">tout ajustement </w:t>
      </w:r>
      <w:r w:rsidR="002C52A4">
        <w:rPr>
          <w:lang w:val="fr-CA"/>
        </w:rPr>
        <w:t xml:space="preserve">fourni </w:t>
      </w:r>
      <w:r w:rsidR="008E3AFD">
        <w:rPr>
          <w:lang w:val="fr-CA"/>
        </w:rPr>
        <w:t xml:space="preserve">ou </w:t>
      </w:r>
      <w:r w:rsidRPr="003323B6">
        <w:rPr>
          <w:lang w:val="fr-CA"/>
        </w:rPr>
        <w:t>toute autre mesure d</w:t>
      </w:r>
      <w:r w:rsidR="000107E3" w:rsidRPr="003323B6">
        <w:rPr>
          <w:lang w:val="fr-CA"/>
        </w:rPr>
        <w:t>’</w:t>
      </w:r>
      <w:r w:rsidRPr="003323B6">
        <w:rPr>
          <w:lang w:val="fr-CA"/>
        </w:rPr>
        <w:t>adaptation fourni</w:t>
      </w:r>
      <w:r w:rsidR="002C52A4">
        <w:rPr>
          <w:lang w:val="fr-CA"/>
        </w:rPr>
        <w:t>e</w:t>
      </w:r>
      <w:r w:rsidRPr="003323B6">
        <w:rPr>
          <w:lang w:val="fr-CA"/>
        </w:rPr>
        <w:t xml:space="preserve"> pour éliminer les obstacles afin que l</w:t>
      </w:r>
      <w:r w:rsidR="000107E3" w:rsidRPr="003323B6">
        <w:rPr>
          <w:lang w:val="fr-CA"/>
        </w:rPr>
        <w:t>’</w:t>
      </w:r>
      <w:r w:rsidRPr="003323B6">
        <w:rPr>
          <w:lang w:val="fr-CA"/>
        </w:rPr>
        <w:t>employé puisse participer pleinement au milieu de travail et réussir.</w:t>
      </w:r>
      <w:r w:rsidR="000107E3" w:rsidRPr="003323B6">
        <w:rPr>
          <w:lang w:val="fr-CA"/>
        </w:rPr>
        <w:t xml:space="preserve"> </w:t>
      </w:r>
    </w:p>
    <w:p w14:paraId="239970B9" w14:textId="77777777" w:rsidR="003E5A13" w:rsidRPr="003323B6" w:rsidRDefault="009B53F0" w:rsidP="003E5A13">
      <w:pPr>
        <w:pStyle w:val="Heading2"/>
        <w:rPr>
          <w:szCs w:val="24"/>
          <w:lang w:val="fr-CA"/>
        </w:rPr>
      </w:pPr>
      <w:r w:rsidRPr="003323B6">
        <w:rPr>
          <w:lang w:val="fr-CA"/>
        </w:rPr>
        <w:t>Outil d</w:t>
      </w:r>
      <w:r w:rsidR="000107E3" w:rsidRPr="003323B6">
        <w:rPr>
          <w:lang w:val="fr-CA"/>
        </w:rPr>
        <w:t>’</w:t>
      </w:r>
      <w:r w:rsidRPr="003323B6">
        <w:rPr>
          <w:lang w:val="fr-CA"/>
        </w:rPr>
        <w:t>adaptation ou équipement adapté</w:t>
      </w:r>
    </w:p>
    <w:p w14:paraId="508621DA" w14:textId="77777777" w:rsidR="00CB509A" w:rsidRPr="003323B6" w:rsidRDefault="007C2829" w:rsidP="003E5A13">
      <w:pPr>
        <w:rPr>
          <w:rFonts w:cs="Arial"/>
          <w:szCs w:val="24"/>
          <w:lang w:val="fr-CA"/>
        </w:rPr>
      </w:pPr>
      <w:r w:rsidRPr="007C2829">
        <w:rPr>
          <w:rFonts w:cs="Arial"/>
          <w:szCs w:val="24"/>
          <w:lang w:val="fr-CA"/>
        </w:rPr>
        <w:t xml:space="preserve">Ces termes désignent des logiciels ou des équipements conçus pour adapter ou régler la manière dont sont utilisés les équipements ou installations habituels du </w:t>
      </w:r>
      <w:r>
        <w:rPr>
          <w:rFonts w:cs="Arial"/>
          <w:szCs w:val="24"/>
          <w:lang w:val="fr-CA"/>
        </w:rPr>
        <w:t>mi</w:t>
      </w:r>
      <w:r w:rsidRPr="007C2829">
        <w:rPr>
          <w:rFonts w:cs="Arial"/>
          <w:szCs w:val="24"/>
          <w:lang w:val="fr-CA"/>
        </w:rPr>
        <w:t xml:space="preserve">lieu de travail, tels qu'une loupe d'écran, un lecteur d'écran, divers types d'appareils et de logiciels </w:t>
      </w:r>
      <w:r w:rsidR="00D36668">
        <w:rPr>
          <w:rFonts w:cs="Arial"/>
          <w:szCs w:val="24"/>
          <w:lang w:val="fr-CA"/>
        </w:rPr>
        <w:t>fonctionnels</w:t>
      </w:r>
      <w:r w:rsidRPr="007C2829">
        <w:rPr>
          <w:rFonts w:cs="Arial"/>
          <w:szCs w:val="24"/>
          <w:lang w:val="fr-CA"/>
        </w:rPr>
        <w:t xml:space="preserve">, une imprimante braille dont un employé a besoin pour remplacer un écran d'ordinateur.    </w:t>
      </w:r>
    </w:p>
    <w:p w14:paraId="44CD8E53" w14:textId="77777777" w:rsidR="003E5A13" w:rsidRPr="003323B6" w:rsidRDefault="009B53F0" w:rsidP="003E5A13">
      <w:pPr>
        <w:pStyle w:val="Heading2"/>
        <w:rPr>
          <w:color w:val="auto"/>
          <w:lang w:val="fr-CA"/>
        </w:rPr>
      </w:pPr>
      <w:r w:rsidRPr="003323B6">
        <w:rPr>
          <w:lang w:val="fr-CA"/>
        </w:rPr>
        <w:lastRenderedPageBreak/>
        <w:t>Mesures de soutien</w:t>
      </w:r>
    </w:p>
    <w:p w14:paraId="1CD9CFBC" w14:textId="77777777" w:rsidR="00E46C75" w:rsidRPr="003323B6" w:rsidRDefault="0048201B" w:rsidP="003E5A13">
      <w:pPr>
        <w:rPr>
          <w:rFonts w:cs="Arial"/>
          <w:color w:val="auto"/>
          <w:lang w:val="fr-CA"/>
        </w:rPr>
      </w:pPr>
      <w:r w:rsidRPr="003323B6">
        <w:rPr>
          <w:rFonts w:cs="Arial"/>
          <w:color w:val="auto"/>
          <w:lang w:val="fr-CA"/>
        </w:rPr>
        <w:t xml:space="preserve">Une mesure peut comprendre des horaires de travail modifiés, des heures de travail flexibles, les modèles de planification des réunions, les membres de l’équipe partageant les notes de réunion, la priorisation des </w:t>
      </w:r>
      <w:r w:rsidR="008E3AFD">
        <w:rPr>
          <w:rFonts w:cs="Arial"/>
          <w:color w:val="auto"/>
          <w:lang w:val="fr-CA"/>
        </w:rPr>
        <w:t>résultats attendus</w:t>
      </w:r>
      <w:r w:rsidRPr="003323B6">
        <w:rPr>
          <w:rFonts w:cs="Arial"/>
          <w:color w:val="auto"/>
          <w:lang w:val="fr-CA"/>
        </w:rPr>
        <w:t>, la réorganisation du travail entre les membres de l’équipe et d’autres mesures visant à éliminer les obstacles.</w:t>
      </w:r>
    </w:p>
    <w:p w14:paraId="6B032102" w14:textId="77777777" w:rsidR="003E5A13" w:rsidRPr="003323B6" w:rsidRDefault="0048201B" w:rsidP="003E5A13">
      <w:pPr>
        <w:pStyle w:val="Heading2"/>
        <w:rPr>
          <w:color w:val="auto"/>
          <w:szCs w:val="24"/>
          <w:lang w:val="fr-CA"/>
        </w:rPr>
      </w:pPr>
      <w:r w:rsidRPr="003323B6">
        <w:rPr>
          <w:lang w:val="fr-CA"/>
        </w:rPr>
        <w:t>Service</w:t>
      </w:r>
    </w:p>
    <w:p w14:paraId="72162F07" w14:textId="77777777" w:rsidR="00321DA6" w:rsidRPr="003323B6" w:rsidRDefault="00321DA6" w:rsidP="003E5A13">
      <w:pPr>
        <w:rPr>
          <w:rFonts w:cs="Arial"/>
          <w:color w:val="auto"/>
          <w:szCs w:val="24"/>
          <w:lang w:val="fr-CA"/>
        </w:rPr>
      </w:pPr>
      <w:r w:rsidRPr="00321DA6">
        <w:rPr>
          <w:rFonts w:cs="Arial"/>
          <w:color w:val="auto"/>
          <w:szCs w:val="24"/>
          <w:lang w:val="fr-CA"/>
        </w:rPr>
        <w:t>Un service peut inclure l'interprétation en langue des signes, la traduction en temps réel de</w:t>
      </w:r>
      <w:r w:rsidR="00111218">
        <w:rPr>
          <w:rFonts w:cs="Arial"/>
          <w:color w:val="auto"/>
          <w:szCs w:val="24"/>
          <w:lang w:val="fr-CA"/>
        </w:rPr>
        <w:t>s communications</w:t>
      </w:r>
      <w:r w:rsidR="005346FB">
        <w:rPr>
          <w:rFonts w:cs="Arial"/>
          <w:color w:val="auto"/>
          <w:szCs w:val="24"/>
          <w:lang w:val="fr-CA"/>
        </w:rPr>
        <w:t xml:space="preserve"> (CART)</w:t>
      </w:r>
      <w:r w:rsidRPr="00321DA6">
        <w:rPr>
          <w:rFonts w:cs="Arial"/>
          <w:color w:val="auto"/>
          <w:szCs w:val="24"/>
          <w:lang w:val="fr-CA"/>
        </w:rPr>
        <w:t xml:space="preserve"> ou un assistant personnel pour permettre une pleine participation au travail.</w:t>
      </w:r>
    </w:p>
    <w:p w14:paraId="58170F8F" w14:textId="77777777" w:rsidR="0039650D" w:rsidRPr="003323B6" w:rsidRDefault="003E7AB5" w:rsidP="0039650D">
      <w:pPr>
        <w:rPr>
          <w:lang w:val="fr-CA"/>
        </w:rPr>
      </w:pPr>
      <w:hyperlink w:anchor="_Section_1_–" w:history="1">
        <w:r w:rsidR="0048201B" w:rsidRPr="003323B6">
          <w:rPr>
            <w:rStyle w:val="Hyperlink"/>
            <w:lang w:val="fr-CA"/>
          </w:rPr>
          <w:t>(Retourner au formulaire)</w:t>
        </w:r>
      </w:hyperlink>
    </w:p>
    <w:p w14:paraId="07BCD012" w14:textId="77777777" w:rsidR="00F20AAE" w:rsidRPr="003323B6" w:rsidRDefault="0048201B" w:rsidP="00A82D68">
      <w:pPr>
        <w:pStyle w:val="Heading1"/>
        <w:numPr>
          <w:ilvl w:val="0"/>
          <w:numId w:val="26"/>
        </w:numPr>
        <w:ind w:left="360"/>
        <w:rPr>
          <w:lang w:val="fr-CA"/>
        </w:rPr>
      </w:pPr>
      <w:bookmarkStart w:id="13" w:name="_Examples_of_Tools,"/>
      <w:bookmarkEnd w:id="13"/>
      <w:r w:rsidRPr="003323B6">
        <w:rPr>
          <w:lang w:val="fr-CA"/>
        </w:rPr>
        <w:t>Exemples d</w:t>
      </w:r>
      <w:r w:rsidR="000107E3" w:rsidRPr="003323B6">
        <w:rPr>
          <w:lang w:val="fr-CA"/>
        </w:rPr>
        <w:t>’</w:t>
      </w:r>
      <w:r w:rsidRPr="003323B6">
        <w:rPr>
          <w:lang w:val="fr-CA"/>
        </w:rPr>
        <w:t>outils, de services ou de mesures de soutien</w:t>
      </w:r>
    </w:p>
    <w:p w14:paraId="71870453" w14:textId="77777777" w:rsidR="00F20AAE" w:rsidRPr="003323B6" w:rsidRDefault="0048201B" w:rsidP="00F20AAE">
      <w:pPr>
        <w:rPr>
          <w:lang w:val="fr-CA"/>
        </w:rPr>
      </w:pPr>
      <w:r w:rsidRPr="003323B6">
        <w:rPr>
          <w:rFonts w:cs="Arial"/>
          <w:szCs w:val="24"/>
          <w:lang w:val="fr-CA"/>
        </w:rPr>
        <w:t>Ce</w:t>
      </w:r>
      <w:r w:rsidR="00A95BA1" w:rsidRPr="003323B6">
        <w:rPr>
          <w:rFonts w:cs="Arial"/>
          <w:szCs w:val="24"/>
          <w:lang w:val="fr-CA"/>
        </w:rPr>
        <w:t>tte</w:t>
      </w:r>
      <w:r w:rsidRPr="003323B6">
        <w:rPr>
          <w:rFonts w:cs="Arial"/>
          <w:szCs w:val="24"/>
          <w:lang w:val="fr-CA"/>
        </w:rPr>
        <w:t xml:space="preserve"> liste d</w:t>
      </w:r>
      <w:r w:rsidR="000107E3" w:rsidRPr="003323B6">
        <w:rPr>
          <w:rFonts w:cs="Arial"/>
          <w:szCs w:val="24"/>
          <w:lang w:val="fr-CA"/>
        </w:rPr>
        <w:t>’</w:t>
      </w:r>
      <w:r w:rsidRPr="003323B6">
        <w:rPr>
          <w:rFonts w:cs="Arial"/>
          <w:szCs w:val="24"/>
          <w:lang w:val="fr-CA"/>
        </w:rPr>
        <w:t xml:space="preserve">exemples aide à illustrer le large éventail de produits et services courants et adaptés qui pourraient améliorer la participation des personnes </w:t>
      </w:r>
      <w:r w:rsidR="001B31F5">
        <w:rPr>
          <w:rFonts w:cs="Arial"/>
          <w:szCs w:val="24"/>
          <w:lang w:val="fr-CA"/>
        </w:rPr>
        <w:t xml:space="preserve">en situation de </w:t>
      </w:r>
      <w:r w:rsidRPr="003323B6">
        <w:rPr>
          <w:rFonts w:cs="Arial"/>
          <w:szCs w:val="24"/>
          <w:lang w:val="fr-CA"/>
        </w:rPr>
        <w:t>handicap et du reste du personnel à la fonction publique fédérale.</w:t>
      </w:r>
      <w:r w:rsidR="000107E3" w:rsidRPr="003323B6">
        <w:rPr>
          <w:rFonts w:cs="Arial"/>
          <w:szCs w:val="24"/>
          <w:lang w:val="fr-CA"/>
        </w:rPr>
        <w:t xml:space="preserve"> </w:t>
      </w:r>
      <w:r w:rsidRPr="003323B6">
        <w:rPr>
          <w:rFonts w:cs="Arial"/>
          <w:szCs w:val="24"/>
          <w:lang w:val="fr-CA"/>
        </w:rPr>
        <w:t>La liste d</w:t>
      </w:r>
      <w:r w:rsidR="000107E3" w:rsidRPr="003323B6">
        <w:rPr>
          <w:rFonts w:cs="Arial"/>
          <w:szCs w:val="24"/>
          <w:lang w:val="fr-CA"/>
        </w:rPr>
        <w:t>’</w:t>
      </w:r>
      <w:r w:rsidRPr="003323B6">
        <w:rPr>
          <w:rFonts w:cs="Arial"/>
          <w:szCs w:val="24"/>
          <w:lang w:val="fr-CA"/>
        </w:rPr>
        <w:t>exemples suivante n</w:t>
      </w:r>
      <w:r w:rsidR="000107E3" w:rsidRPr="003323B6">
        <w:rPr>
          <w:rFonts w:cs="Arial"/>
          <w:szCs w:val="24"/>
          <w:lang w:val="fr-CA"/>
        </w:rPr>
        <w:t>’</w:t>
      </w:r>
      <w:r w:rsidRPr="003323B6">
        <w:rPr>
          <w:rFonts w:cs="Arial"/>
          <w:szCs w:val="24"/>
          <w:lang w:val="fr-CA"/>
        </w:rPr>
        <w:t>est pas exhaustive.</w:t>
      </w:r>
      <w:r w:rsidR="000107E3" w:rsidRPr="003323B6">
        <w:rPr>
          <w:rFonts w:cs="Arial"/>
          <w:szCs w:val="24"/>
          <w:lang w:val="fr-CA"/>
        </w:rPr>
        <w:t xml:space="preserve"> </w:t>
      </w:r>
    </w:p>
    <w:p w14:paraId="63BDD06C" w14:textId="77777777" w:rsidR="00F20AAE" w:rsidRPr="003323B6" w:rsidRDefault="0048201B" w:rsidP="00F20AAE">
      <w:pPr>
        <w:pStyle w:val="Heading2"/>
        <w:rPr>
          <w:lang w:val="fr-CA"/>
        </w:rPr>
      </w:pPr>
      <w:r w:rsidRPr="003323B6">
        <w:rPr>
          <w:lang w:val="fr-CA"/>
        </w:rPr>
        <w:t>Outils et équipement</w:t>
      </w:r>
    </w:p>
    <w:p w14:paraId="03F1AB36" w14:textId="77777777" w:rsidR="00F20AAE" w:rsidRPr="003323B6" w:rsidRDefault="0048201B"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Une chaise ergonomique.</w:t>
      </w:r>
    </w:p>
    <w:p w14:paraId="6941E046" w14:textId="77777777" w:rsidR="00F20AAE" w:rsidRPr="003323B6" w:rsidRDefault="0048201B"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 xml:space="preserve">Un ordinateur ou </w:t>
      </w:r>
      <w:r w:rsidR="00E12CF9" w:rsidRPr="003323B6">
        <w:rPr>
          <w:rFonts w:cs="Arial"/>
          <w:szCs w:val="24"/>
          <w:lang w:val="fr-CA"/>
        </w:rPr>
        <w:t>une tablette équipée</w:t>
      </w:r>
      <w:r w:rsidRPr="003323B6">
        <w:rPr>
          <w:rFonts w:cs="Arial"/>
          <w:szCs w:val="24"/>
          <w:lang w:val="fr-CA"/>
        </w:rPr>
        <w:t xml:space="preserve"> d’un logiciel adaptatif afin d’assurer une compréhension, une perception ou </w:t>
      </w:r>
      <w:proofErr w:type="gramStart"/>
      <w:r w:rsidRPr="003323B6">
        <w:rPr>
          <w:rFonts w:cs="Arial"/>
          <w:szCs w:val="24"/>
          <w:lang w:val="fr-CA"/>
        </w:rPr>
        <w:t>un fonctionnement complets</w:t>
      </w:r>
      <w:proofErr w:type="gramEnd"/>
      <w:r w:rsidRPr="003323B6">
        <w:rPr>
          <w:rFonts w:cs="Arial"/>
          <w:szCs w:val="24"/>
          <w:lang w:val="fr-CA"/>
        </w:rPr>
        <w:t xml:space="preserve"> de l</w:t>
      </w:r>
      <w:r w:rsidR="000107E3" w:rsidRPr="003323B6">
        <w:rPr>
          <w:rFonts w:cs="Arial"/>
          <w:szCs w:val="24"/>
          <w:lang w:val="fr-CA"/>
        </w:rPr>
        <w:t>’</w:t>
      </w:r>
      <w:r w:rsidRPr="003323B6">
        <w:rPr>
          <w:rFonts w:cs="Arial"/>
          <w:szCs w:val="24"/>
          <w:lang w:val="fr-CA"/>
        </w:rPr>
        <w:t>appareil.</w:t>
      </w:r>
    </w:p>
    <w:p w14:paraId="1F45DD56" w14:textId="77777777" w:rsidR="00F20AAE" w:rsidRPr="003323B6" w:rsidRDefault="0048201B"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Un logiciel adapté, y compris toute formation ou tout soutien nécessaire pour l’utilisation du logiciel.</w:t>
      </w:r>
    </w:p>
    <w:p w14:paraId="5648E20A" w14:textId="77777777" w:rsidR="00F20AAE" w:rsidRPr="003323B6" w:rsidRDefault="0048201B"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Des écrans de tailles diverses, ainsi que des supp</w:t>
      </w:r>
      <w:r w:rsidR="00A95BA1" w:rsidRPr="003323B6">
        <w:rPr>
          <w:rFonts w:cs="Arial"/>
          <w:szCs w:val="24"/>
          <w:lang w:val="fr-CA"/>
        </w:rPr>
        <w:t>or</w:t>
      </w:r>
      <w:r w:rsidRPr="003323B6">
        <w:rPr>
          <w:rFonts w:cs="Arial"/>
          <w:szCs w:val="24"/>
          <w:lang w:val="fr-CA"/>
        </w:rPr>
        <w:t>ts et des élévateurs d</w:t>
      </w:r>
      <w:r w:rsidR="000107E3" w:rsidRPr="003323B6">
        <w:rPr>
          <w:rFonts w:cs="Arial"/>
          <w:szCs w:val="24"/>
          <w:lang w:val="fr-CA"/>
        </w:rPr>
        <w:t>’</w:t>
      </w:r>
      <w:r w:rsidRPr="003323B6">
        <w:rPr>
          <w:rFonts w:cs="Arial"/>
          <w:szCs w:val="24"/>
          <w:lang w:val="fr-CA"/>
        </w:rPr>
        <w:t>écran.</w:t>
      </w:r>
    </w:p>
    <w:p w14:paraId="45148382" w14:textId="77777777" w:rsidR="00F20AAE" w:rsidRPr="003323B6" w:rsidRDefault="0048201B"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Un afficheur braille</w:t>
      </w:r>
      <w:r w:rsidR="00630CB3">
        <w:rPr>
          <w:rFonts w:cs="Arial"/>
          <w:szCs w:val="24"/>
          <w:lang w:val="fr-CA"/>
        </w:rPr>
        <w:t xml:space="preserve"> </w:t>
      </w:r>
      <w:r w:rsidR="00630CB3" w:rsidRPr="00630CB3">
        <w:rPr>
          <w:rFonts w:cs="Arial"/>
          <w:szCs w:val="24"/>
          <w:lang w:val="fr-CA"/>
        </w:rPr>
        <w:t>ou imprimante braille</w:t>
      </w:r>
    </w:p>
    <w:p w14:paraId="3F05DEF4" w14:textId="77777777" w:rsidR="00F20AAE" w:rsidRPr="003323B6" w:rsidRDefault="0048201B"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Un clavier ou une souris ergonomique, des écouteurs ou un commutateur.</w:t>
      </w:r>
    </w:p>
    <w:p w14:paraId="5F47107A" w14:textId="77777777" w:rsidR="00F20AAE" w:rsidRPr="003323B6" w:rsidRDefault="0048201B"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Une surface de travail ajustable, comme un bureau assis-debout ou un élévateur de bureau.</w:t>
      </w:r>
    </w:p>
    <w:p w14:paraId="4450105B" w14:textId="77777777" w:rsidR="00F20AAE" w:rsidRPr="003323B6" w:rsidRDefault="0048201B"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Un poste de travail ayant une taille appropriée, un emplacement précis comme une place assignée, un endroit tranquille, assez large pour permettre l’accès en fauteuil roulant ou pour recevoir un chien guide ou un chien d’assistance.</w:t>
      </w:r>
      <w:r w:rsidR="000107E3" w:rsidRPr="003323B6">
        <w:rPr>
          <w:rFonts w:cs="Arial"/>
          <w:szCs w:val="24"/>
          <w:lang w:val="fr-CA"/>
        </w:rPr>
        <w:t xml:space="preserve"> </w:t>
      </w:r>
    </w:p>
    <w:p w14:paraId="4E904C73" w14:textId="77777777" w:rsidR="00F20AAE" w:rsidRPr="003323B6" w:rsidRDefault="00C75B06"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Une surface d’écriture inclinée et des chemises pour documents/porte-documents.</w:t>
      </w:r>
    </w:p>
    <w:p w14:paraId="10D1A601" w14:textId="77777777" w:rsidR="00F20AAE" w:rsidRPr="003323B6" w:rsidRDefault="00C75B06"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 xml:space="preserve">Des fournitures de bureau telles qu’une imprimante de bureau ou une imprimante </w:t>
      </w:r>
      <w:r w:rsidR="00A95BA1" w:rsidRPr="003323B6">
        <w:rPr>
          <w:rFonts w:cs="Arial"/>
          <w:szCs w:val="24"/>
          <w:lang w:val="fr-CA"/>
        </w:rPr>
        <w:t>particulière</w:t>
      </w:r>
      <w:r w:rsidRPr="003323B6">
        <w:rPr>
          <w:rFonts w:cs="Arial"/>
          <w:szCs w:val="24"/>
          <w:lang w:val="fr-CA"/>
        </w:rPr>
        <w:t xml:space="preserve">, des stylos de couleur, des stylos de diverses tailles, du papier de couleur, des pellicules de recouvrement, des filtres pour écran, un plateau à clavier ou </w:t>
      </w:r>
      <w:proofErr w:type="gramStart"/>
      <w:r w:rsidRPr="003323B6">
        <w:rPr>
          <w:rFonts w:cs="Arial"/>
          <w:szCs w:val="24"/>
          <w:lang w:val="fr-CA"/>
        </w:rPr>
        <w:t>un repose-pieds</w:t>
      </w:r>
      <w:proofErr w:type="gramEnd"/>
      <w:r w:rsidR="004E65EF">
        <w:rPr>
          <w:rFonts w:cs="Arial"/>
          <w:szCs w:val="24"/>
          <w:lang w:val="fr-CA"/>
        </w:rPr>
        <w:t>.</w:t>
      </w:r>
    </w:p>
    <w:p w14:paraId="55DA401D" w14:textId="77777777" w:rsidR="00F20AAE" w:rsidRPr="003323B6" w:rsidRDefault="00C75B06"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 xml:space="preserve">L’éclairage ajusté, comme la lumière naturelle, l’éclairage supplémentaire, </w:t>
      </w:r>
      <w:r w:rsidR="000107E3" w:rsidRPr="003323B6">
        <w:rPr>
          <w:rFonts w:cs="Arial"/>
          <w:szCs w:val="24"/>
          <w:lang w:val="fr-CA"/>
        </w:rPr>
        <w:t>la désinstallation de lampes</w:t>
      </w:r>
      <w:r w:rsidRPr="003323B6">
        <w:rPr>
          <w:rFonts w:cs="Arial"/>
          <w:szCs w:val="24"/>
          <w:lang w:val="fr-CA"/>
        </w:rPr>
        <w:t xml:space="preserve"> ou l’éclairage à intensité variable.</w:t>
      </w:r>
    </w:p>
    <w:p w14:paraId="30DA8AE1" w14:textId="77777777" w:rsidR="00F20AAE" w:rsidRPr="003323B6" w:rsidRDefault="00C75B06" w:rsidP="00F20AAE">
      <w:pPr>
        <w:pStyle w:val="Heading2"/>
        <w:rPr>
          <w:lang w:val="fr-CA"/>
        </w:rPr>
      </w:pPr>
      <w:r w:rsidRPr="003323B6">
        <w:rPr>
          <w:lang w:val="fr-CA"/>
        </w:rPr>
        <w:t>Services et mesures de soutien</w:t>
      </w:r>
    </w:p>
    <w:p w14:paraId="4B0E9442" w14:textId="77777777" w:rsidR="00F20AAE" w:rsidRPr="003323B6" w:rsidRDefault="003F17B6"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Un soutien approprié, comme l’affichage des allergènes et l’éducation des collègues.</w:t>
      </w:r>
    </w:p>
    <w:p w14:paraId="095A7C80" w14:textId="77777777" w:rsidR="00F20AAE" w:rsidRPr="003323B6" w:rsidRDefault="003F17B6" w:rsidP="00DC29E5">
      <w:pPr>
        <w:pStyle w:val="ListParagraph"/>
        <w:numPr>
          <w:ilvl w:val="0"/>
          <w:numId w:val="8"/>
        </w:numPr>
        <w:rPr>
          <w:rFonts w:asciiTheme="minorHAnsi" w:eastAsiaTheme="minorEastAsia" w:hAnsiTheme="minorHAnsi" w:cs="Times New Roman"/>
          <w:lang w:val="fr-CA"/>
        </w:rPr>
      </w:pPr>
      <w:r w:rsidRPr="003323B6">
        <w:rPr>
          <w:rFonts w:cs="Arial"/>
          <w:lang w:val="fr-CA"/>
        </w:rPr>
        <w:t>Des services CART ou des services d</w:t>
      </w:r>
      <w:r w:rsidR="000107E3" w:rsidRPr="003323B6">
        <w:rPr>
          <w:rFonts w:cs="Arial"/>
          <w:lang w:val="fr-CA"/>
        </w:rPr>
        <w:t>’</w:t>
      </w:r>
      <w:r w:rsidRPr="003323B6">
        <w:rPr>
          <w:rFonts w:cs="Arial"/>
          <w:lang w:val="fr-CA"/>
        </w:rPr>
        <w:t>interprétation en langue des signes.</w:t>
      </w:r>
    </w:p>
    <w:p w14:paraId="6F66E9C7" w14:textId="77777777" w:rsidR="00F20AAE" w:rsidRPr="003323B6" w:rsidRDefault="003F17B6"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lastRenderedPageBreak/>
        <w:t>Des listes de vérification ou des instructions écrites.</w:t>
      </w:r>
      <w:r w:rsidR="000107E3" w:rsidRPr="003323B6">
        <w:rPr>
          <w:rFonts w:cs="Arial"/>
          <w:szCs w:val="24"/>
          <w:lang w:val="fr-CA"/>
        </w:rPr>
        <w:t xml:space="preserve"> </w:t>
      </w:r>
    </w:p>
    <w:p w14:paraId="5A2368BC" w14:textId="77777777" w:rsidR="00F20AAE" w:rsidRPr="003323B6" w:rsidRDefault="003F17B6"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Des horaires de travail flexibles inscrits dans les conditions d</w:t>
      </w:r>
      <w:r w:rsidR="000107E3" w:rsidRPr="003323B6">
        <w:rPr>
          <w:rFonts w:cs="Arial"/>
          <w:szCs w:val="24"/>
          <w:lang w:val="fr-CA"/>
        </w:rPr>
        <w:t>’</w:t>
      </w:r>
      <w:r w:rsidRPr="003323B6">
        <w:rPr>
          <w:rFonts w:cs="Arial"/>
          <w:szCs w:val="24"/>
          <w:lang w:val="fr-CA"/>
        </w:rPr>
        <w:t>emploi pertinentes.</w:t>
      </w:r>
    </w:p>
    <w:p w14:paraId="1B75CE70" w14:textId="77777777" w:rsidR="00F20AAE" w:rsidRPr="003323B6" w:rsidRDefault="003F17B6"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Planifier du temps pour travailler de façon ininterrompue, ce qui pourrait comprendre l</w:t>
      </w:r>
      <w:r w:rsidR="000107E3" w:rsidRPr="003323B6">
        <w:rPr>
          <w:rFonts w:cs="Arial"/>
          <w:szCs w:val="24"/>
          <w:lang w:val="fr-CA"/>
        </w:rPr>
        <w:t>’</w:t>
      </w:r>
      <w:r w:rsidRPr="003323B6">
        <w:rPr>
          <w:rFonts w:cs="Arial"/>
          <w:szCs w:val="24"/>
          <w:lang w:val="fr-CA"/>
        </w:rPr>
        <w:t>établissement d</w:t>
      </w:r>
      <w:r w:rsidR="000107E3" w:rsidRPr="003323B6">
        <w:rPr>
          <w:rFonts w:cs="Arial"/>
          <w:szCs w:val="24"/>
          <w:lang w:val="fr-CA"/>
        </w:rPr>
        <w:t>’</w:t>
      </w:r>
      <w:r w:rsidRPr="003323B6">
        <w:rPr>
          <w:rFonts w:cs="Arial"/>
          <w:szCs w:val="24"/>
          <w:lang w:val="fr-CA"/>
        </w:rPr>
        <w:t>un horaire ou d</w:t>
      </w:r>
      <w:r w:rsidR="000107E3" w:rsidRPr="003323B6">
        <w:rPr>
          <w:rFonts w:cs="Arial"/>
          <w:szCs w:val="24"/>
          <w:lang w:val="fr-CA"/>
        </w:rPr>
        <w:t>’</w:t>
      </w:r>
      <w:r w:rsidRPr="003323B6">
        <w:rPr>
          <w:rFonts w:cs="Arial"/>
          <w:szCs w:val="24"/>
          <w:lang w:val="fr-CA"/>
        </w:rPr>
        <w:t>un endroit tranquille, ou encore du travail à distance.</w:t>
      </w:r>
    </w:p>
    <w:p w14:paraId="117D65DF" w14:textId="77777777" w:rsidR="00F20AAE" w:rsidRPr="003323B6" w:rsidRDefault="003F17B6"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Des pauses et des pauses étirement plus longues ou plus fréquentes.</w:t>
      </w:r>
    </w:p>
    <w:p w14:paraId="12B9E4EC" w14:textId="77777777" w:rsidR="00F20AAE" w:rsidRPr="003323B6" w:rsidRDefault="003F17B6" w:rsidP="00DC29E5">
      <w:pPr>
        <w:pStyle w:val="ListParagraph"/>
        <w:numPr>
          <w:ilvl w:val="0"/>
          <w:numId w:val="8"/>
        </w:numPr>
        <w:rPr>
          <w:rFonts w:asciiTheme="minorHAnsi" w:eastAsiaTheme="minorEastAsia" w:hAnsiTheme="minorHAnsi" w:cs="Times New Roman"/>
          <w:szCs w:val="24"/>
          <w:lang w:val="fr-CA"/>
        </w:rPr>
      </w:pPr>
      <w:r w:rsidRPr="003323B6">
        <w:rPr>
          <w:rFonts w:cs="Arial"/>
          <w:szCs w:val="24"/>
          <w:lang w:val="fr-CA"/>
        </w:rPr>
        <w:t>De la souplesse à l</w:t>
      </w:r>
      <w:r w:rsidR="000107E3" w:rsidRPr="003323B6">
        <w:rPr>
          <w:rFonts w:cs="Arial"/>
          <w:szCs w:val="24"/>
          <w:lang w:val="fr-CA"/>
        </w:rPr>
        <w:t>’</w:t>
      </w:r>
      <w:r w:rsidRPr="003323B6">
        <w:rPr>
          <w:rFonts w:cs="Arial"/>
          <w:szCs w:val="24"/>
          <w:lang w:val="fr-CA"/>
        </w:rPr>
        <w:t>égard du lieu de travail, comme le domicile de l</w:t>
      </w:r>
      <w:r w:rsidR="000107E3" w:rsidRPr="003323B6">
        <w:rPr>
          <w:rFonts w:cs="Arial"/>
          <w:szCs w:val="24"/>
          <w:lang w:val="fr-CA"/>
        </w:rPr>
        <w:t>’</w:t>
      </w:r>
      <w:r w:rsidRPr="003323B6">
        <w:rPr>
          <w:rFonts w:cs="Arial"/>
          <w:szCs w:val="24"/>
          <w:lang w:val="fr-CA"/>
        </w:rPr>
        <w:t>employé, le milieu de travail régulier, un lieu de collaboration du GC ou tout autre lieu de rechange.</w:t>
      </w:r>
    </w:p>
    <w:p w14:paraId="008FDB19" w14:textId="77777777" w:rsidR="00384D43" w:rsidRPr="003323B6" w:rsidRDefault="003F17B6" w:rsidP="00DC29E5">
      <w:pPr>
        <w:pStyle w:val="ListParagraph"/>
        <w:numPr>
          <w:ilvl w:val="0"/>
          <w:numId w:val="8"/>
        </w:numPr>
        <w:spacing w:after="0" w:afterAutospacing="0"/>
        <w:rPr>
          <w:lang w:val="fr-CA"/>
        </w:rPr>
      </w:pPr>
      <w:r w:rsidRPr="003323B6">
        <w:rPr>
          <w:rFonts w:cs="Arial"/>
          <w:szCs w:val="24"/>
          <w:lang w:val="fr-CA"/>
        </w:rPr>
        <w:t>Pour ceux qui travaillent par quarts, sur appel ou selon un horaire hebdomadaire non régulier, possibilité de changements de quart ou de modification des heures de travail.</w:t>
      </w:r>
    </w:p>
    <w:p w14:paraId="29D50BC0" w14:textId="77777777" w:rsidR="00F20AAE" w:rsidRPr="003323B6" w:rsidRDefault="003F17B6" w:rsidP="00384D43">
      <w:pPr>
        <w:pStyle w:val="Heading2"/>
        <w:rPr>
          <w:lang w:val="fr-CA"/>
        </w:rPr>
      </w:pPr>
      <w:r w:rsidRPr="003323B6">
        <w:rPr>
          <w:lang w:val="fr-CA"/>
        </w:rPr>
        <w:t>Environnement de travail hors bureau</w:t>
      </w:r>
      <w:r w:rsidR="000107E3" w:rsidRPr="003323B6">
        <w:rPr>
          <w:lang w:val="fr-CA"/>
        </w:rPr>
        <w:br/>
      </w:r>
      <w:r w:rsidRPr="003323B6">
        <w:rPr>
          <w:b w:val="0"/>
          <w:bCs/>
          <w:lang w:val="fr-CA"/>
        </w:rPr>
        <w:t>Pour les employés qui ne travaillent pas dans un environnement de bureau, les mesures d’adaptation peuvent comprendre ce qui suit</w:t>
      </w:r>
      <w:r w:rsidR="000107E3" w:rsidRPr="003323B6">
        <w:rPr>
          <w:b w:val="0"/>
          <w:bCs/>
          <w:lang w:val="fr-CA"/>
        </w:rPr>
        <w:t> </w:t>
      </w:r>
      <w:r w:rsidRPr="003323B6">
        <w:rPr>
          <w:b w:val="0"/>
          <w:bCs/>
          <w:lang w:val="fr-CA"/>
        </w:rPr>
        <w:t>:</w:t>
      </w:r>
    </w:p>
    <w:p w14:paraId="6D308B08" w14:textId="77777777" w:rsidR="00F20AAE" w:rsidRPr="003323B6" w:rsidRDefault="003F17B6" w:rsidP="00DC29E5">
      <w:pPr>
        <w:pStyle w:val="ListParagraph"/>
        <w:numPr>
          <w:ilvl w:val="0"/>
          <w:numId w:val="7"/>
        </w:numPr>
        <w:rPr>
          <w:rFonts w:asciiTheme="minorHAnsi" w:eastAsiaTheme="minorEastAsia" w:hAnsiTheme="minorHAnsi" w:cs="Times New Roman"/>
          <w:szCs w:val="24"/>
          <w:lang w:val="fr-CA"/>
        </w:rPr>
      </w:pPr>
      <w:r w:rsidRPr="003323B6">
        <w:rPr>
          <w:rFonts w:cs="Arial"/>
          <w:szCs w:val="24"/>
          <w:lang w:val="fr-CA"/>
        </w:rPr>
        <w:t>Un lit de taille appropriée dans leurs locaux destinés au sommeil.</w:t>
      </w:r>
    </w:p>
    <w:p w14:paraId="7A52A5C8" w14:textId="77777777" w:rsidR="00F20AAE" w:rsidRPr="003323B6" w:rsidRDefault="003F17B6" w:rsidP="00DC29E5">
      <w:pPr>
        <w:pStyle w:val="ListParagraph"/>
        <w:numPr>
          <w:ilvl w:val="0"/>
          <w:numId w:val="7"/>
        </w:numPr>
        <w:rPr>
          <w:rFonts w:asciiTheme="minorHAnsi" w:eastAsiaTheme="minorEastAsia" w:hAnsiTheme="minorHAnsi" w:cs="Times New Roman"/>
          <w:szCs w:val="24"/>
          <w:lang w:val="fr-CA"/>
        </w:rPr>
      </w:pPr>
      <w:r w:rsidRPr="003323B6">
        <w:rPr>
          <w:rFonts w:cs="Arial"/>
          <w:szCs w:val="24"/>
          <w:lang w:val="fr-CA"/>
        </w:rPr>
        <w:t>Des repas et des options alimentaires sans allergènes.</w:t>
      </w:r>
    </w:p>
    <w:p w14:paraId="4FAED33B" w14:textId="77777777" w:rsidR="00F20AAE" w:rsidRPr="003323B6" w:rsidRDefault="003F17B6" w:rsidP="00DC29E5">
      <w:pPr>
        <w:pStyle w:val="ListParagraph"/>
        <w:numPr>
          <w:ilvl w:val="0"/>
          <w:numId w:val="7"/>
        </w:numPr>
        <w:rPr>
          <w:rFonts w:asciiTheme="minorHAnsi" w:eastAsiaTheme="minorEastAsia" w:hAnsiTheme="minorHAnsi" w:cs="Times New Roman"/>
          <w:szCs w:val="24"/>
          <w:lang w:val="fr-CA"/>
        </w:rPr>
      </w:pPr>
      <w:r w:rsidRPr="003323B6">
        <w:rPr>
          <w:rFonts w:cs="Arial"/>
          <w:szCs w:val="24"/>
          <w:lang w:val="fr-CA"/>
        </w:rPr>
        <w:t>L’accès aux toilettes, quels que soient le groupe et le niveau.</w:t>
      </w:r>
    </w:p>
    <w:p w14:paraId="00EA55BB" w14:textId="77777777" w:rsidR="00F20AAE" w:rsidRPr="003323B6" w:rsidRDefault="003F17B6" w:rsidP="00DC29E5">
      <w:pPr>
        <w:pStyle w:val="ListParagraph"/>
        <w:numPr>
          <w:ilvl w:val="0"/>
          <w:numId w:val="7"/>
        </w:numPr>
        <w:rPr>
          <w:rFonts w:asciiTheme="minorHAnsi" w:eastAsiaTheme="minorEastAsia" w:hAnsiTheme="minorHAnsi" w:cs="Times New Roman"/>
          <w:szCs w:val="24"/>
          <w:lang w:val="fr-CA"/>
        </w:rPr>
      </w:pPr>
      <w:r w:rsidRPr="003323B6">
        <w:rPr>
          <w:rFonts w:cs="Arial"/>
          <w:szCs w:val="24"/>
          <w:lang w:val="fr-CA"/>
        </w:rPr>
        <w:t>Des outils ergonomiques, notamment des supports pour soulever des objets lourds.</w:t>
      </w:r>
    </w:p>
    <w:p w14:paraId="38E78B80" w14:textId="77777777" w:rsidR="00F20AAE" w:rsidRPr="003323B6" w:rsidRDefault="003F17B6" w:rsidP="00DC29E5">
      <w:pPr>
        <w:pStyle w:val="ListParagraph"/>
        <w:numPr>
          <w:ilvl w:val="0"/>
          <w:numId w:val="7"/>
        </w:numPr>
        <w:rPr>
          <w:rFonts w:asciiTheme="minorHAnsi" w:eastAsiaTheme="minorEastAsia" w:hAnsiTheme="minorHAnsi" w:cs="Times New Roman"/>
          <w:szCs w:val="24"/>
          <w:lang w:val="fr-CA"/>
        </w:rPr>
      </w:pPr>
      <w:r w:rsidRPr="003323B6">
        <w:rPr>
          <w:rFonts w:cs="Arial"/>
          <w:szCs w:val="24"/>
          <w:lang w:val="fr-CA"/>
        </w:rPr>
        <w:t>Du texte en braille sur l’équipement spécialisé.</w:t>
      </w:r>
    </w:p>
    <w:p w14:paraId="25DF798E" w14:textId="77777777" w:rsidR="00895804" w:rsidRPr="003323B6" w:rsidRDefault="003F17B6" w:rsidP="00DC29E5">
      <w:pPr>
        <w:pStyle w:val="ListParagraph"/>
        <w:numPr>
          <w:ilvl w:val="0"/>
          <w:numId w:val="7"/>
        </w:numPr>
        <w:rPr>
          <w:rFonts w:asciiTheme="minorHAnsi" w:eastAsiaTheme="minorEastAsia" w:hAnsiTheme="minorHAnsi" w:cs="Times New Roman"/>
          <w:szCs w:val="24"/>
          <w:lang w:val="fr-CA"/>
        </w:rPr>
      </w:pPr>
      <w:r w:rsidRPr="003323B6">
        <w:rPr>
          <w:rFonts w:cs="Arial"/>
          <w:szCs w:val="24"/>
          <w:lang w:val="fr-CA"/>
        </w:rPr>
        <w:t>Des surfaces de laboratoire non encombrées et des étagères à des hauteurs appropriées.</w:t>
      </w:r>
    </w:p>
    <w:p w14:paraId="0947098A" w14:textId="77777777" w:rsidR="00945D4C" w:rsidRPr="003323B6" w:rsidRDefault="003F17B6" w:rsidP="00DC29E5">
      <w:pPr>
        <w:pStyle w:val="ListParagraph"/>
        <w:numPr>
          <w:ilvl w:val="0"/>
          <w:numId w:val="7"/>
        </w:numPr>
        <w:rPr>
          <w:rFonts w:asciiTheme="minorHAnsi" w:eastAsiaTheme="minorEastAsia" w:hAnsiTheme="minorHAnsi" w:cs="Times New Roman"/>
          <w:szCs w:val="24"/>
          <w:lang w:val="fr-CA"/>
        </w:rPr>
      </w:pPr>
      <w:r w:rsidRPr="003323B6">
        <w:rPr>
          <w:rFonts w:cs="Arial"/>
          <w:szCs w:val="24"/>
          <w:lang w:val="fr-CA"/>
        </w:rPr>
        <w:t>De l</w:t>
      </w:r>
      <w:r w:rsidR="000107E3" w:rsidRPr="003323B6">
        <w:rPr>
          <w:rFonts w:cs="Arial"/>
          <w:szCs w:val="24"/>
          <w:lang w:val="fr-CA"/>
        </w:rPr>
        <w:t>’</w:t>
      </w:r>
      <w:r w:rsidRPr="003323B6">
        <w:rPr>
          <w:rFonts w:cs="Arial"/>
          <w:szCs w:val="24"/>
          <w:lang w:val="fr-CA"/>
        </w:rPr>
        <w:t>équipement de protection individuelle (</w:t>
      </w:r>
      <w:r w:rsidR="00A95BA1" w:rsidRPr="003323B6">
        <w:rPr>
          <w:rFonts w:cs="Arial"/>
          <w:szCs w:val="24"/>
          <w:lang w:val="fr-CA"/>
        </w:rPr>
        <w:t>É</w:t>
      </w:r>
      <w:r w:rsidRPr="003323B6">
        <w:rPr>
          <w:rFonts w:cs="Arial"/>
          <w:szCs w:val="24"/>
          <w:lang w:val="fr-CA"/>
        </w:rPr>
        <w:t>PI) approprié.</w:t>
      </w:r>
    </w:p>
    <w:p w14:paraId="0545BB84" w14:textId="77777777" w:rsidR="0039650D" w:rsidRPr="003323B6" w:rsidRDefault="003E7AB5" w:rsidP="0039650D">
      <w:pPr>
        <w:rPr>
          <w:lang w:val="fr-CA"/>
        </w:rPr>
      </w:pPr>
      <w:hyperlink w:anchor="_Section_1_–" w:history="1">
        <w:r w:rsidR="003F17B6" w:rsidRPr="003323B6">
          <w:rPr>
            <w:rStyle w:val="Hyperlink"/>
            <w:lang w:val="fr-CA"/>
          </w:rPr>
          <w:t>(Retourner au formulaire)</w:t>
        </w:r>
      </w:hyperlink>
    </w:p>
    <w:p w14:paraId="5F377C43" w14:textId="77777777" w:rsidR="0039650D" w:rsidRPr="003323B6" w:rsidRDefault="0039650D" w:rsidP="0039650D">
      <w:pPr>
        <w:rPr>
          <w:rFonts w:asciiTheme="minorHAnsi" w:eastAsiaTheme="minorEastAsia" w:hAnsiTheme="minorHAnsi"/>
          <w:szCs w:val="24"/>
          <w:lang w:val="fr-CA"/>
        </w:rPr>
      </w:pPr>
    </w:p>
    <w:sectPr w:rsidR="0039650D" w:rsidRPr="003323B6" w:rsidSect="001459C4">
      <w:headerReference w:type="default" r:id="rId33"/>
      <w:type w:val="continuous"/>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391F" w14:textId="77777777" w:rsidR="006454CB" w:rsidRDefault="006454CB">
      <w:pPr>
        <w:spacing w:after="0" w:line="240" w:lineRule="auto"/>
      </w:pPr>
      <w:r>
        <w:separator/>
      </w:r>
    </w:p>
  </w:endnote>
  <w:endnote w:type="continuationSeparator" w:id="0">
    <w:p w14:paraId="33F972A8" w14:textId="77777777" w:rsidR="006454CB" w:rsidRDefault="0064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0AF4" w14:textId="77777777" w:rsidR="00FD0A22" w:rsidRPr="003F17B6" w:rsidRDefault="003F17B6" w:rsidP="00E2596D">
    <w:pPr>
      <w:pStyle w:val="Footer"/>
      <w:rPr>
        <w:b/>
        <w:color w:val="C02C82"/>
        <w:lang w:val="fr-CA"/>
      </w:rPr>
    </w:pPr>
    <w:r w:rsidRPr="002C0B22">
      <w:rPr>
        <w:b/>
        <w:lang w:val="fr-CA"/>
      </w:rPr>
      <w:t xml:space="preserve">Bureau de l’accessibilité au sein de la fonction publique | </w:t>
    </w:r>
    <w:r w:rsidRPr="002C0B22">
      <w:rPr>
        <w:b/>
        <w:lang w:val="fr-CA"/>
      </w:rPr>
      <w:br/>
      <w:t>Secrétariat du Conseil du Trésor du Canada</w:t>
    </w:r>
    <w:r w:rsidR="000107E3" w:rsidRPr="003F17B6">
      <w:rPr>
        <w:b/>
        <w:lang w:val="fr-CA"/>
      </w:rPr>
      <w:tab/>
    </w:r>
    <w:r w:rsidRPr="002C0B22">
      <w:rPr>
        <w:b/>
        <w:lang w:val="fr-CA"/>
      </w:rPr>
      <w:t>Page</w:t>
    </w:r>
    <w:r w:rsidR="000107E3" w:rsidRPr="003F17B6">
      <w:rPr>
        <w:b/>
        <w:lang w:val="fr-CA"/>
      </w:rPr>
      <w:t xml:space="preserve"> </w:t>
    </w:r>
    <w:r w:rsidR="000107E3" w:rsidRPr="003F17B6">
      <w:rPr>
        <w:b/>
        <w:lang w:val="fr-CA"/>
      </w:rPr>
      <w:fldChar w:fldCharType="begin"/>
    </w:r>
    <w:r w:rsidR="000107E3" w:rsidRPr="003F17B6">
      <w:rPr>
        <w:b/>
        <w:lang w:val="fr-CA"/>
      </w:rPr>
      <w:instrText xml:space="preserve"> PAGE   \* MERGEFORMAT </w:instrText>
    </w:r>
    <w:r w:rsidR="000107E3" w:rsidRPr="003F17B6">
      <w:rPr>
        <w:b/>
        <w:lang w:val="fr-CA"/>
      </w:rPr>
      <w:fldChar w:fldCharType="separate"/>
    </w:r>
    <w:r w:rsidR="000107E3" w:rsidRPr="003F17B6">
      <w:rPr>
        <w:b/>
        <w:noProof/>
        <w:lang w:val="fr-CA"/>
      </w:rPr>
      <w:t>6</w:t>
    </w:r>
    <w:r w:rsidR="000107E3" w:rsidRPr="003F17B6">
      <w:rPr>
        <w:b/>
        <w:lang w:val="fr-CA"/>
      </w:rPr>
      <w:fldChar w:fldCharType="end"/>
    </w:r>
  </w:p>
  <w:p w14:paraId="3679FA59" w14:textId="77777777" w:rsidR="00FD0A22" w:rsidRPr="003F17B6" w:rsidRDefault="00FD0A22" w:rsidP="00E2596D">
    <w:pPr>
      <w:pStyle w:val="Footer"/>
      <w:jc w:val="right"/>
      <w:rPr>
        <w:b/>
        <w:color w:val="7030A0"/>
        <w:lang w:val="fr-CA"/>
      </w:rPr>
    </w:pPr>
  </w:p>
  <w:p w14:paraId="0085FBA8" w14:textId="77777777" w:rsidR="00FD0A22" w:rsidRPr="003F17B6" w:rsidRDefault="00FD0A22">
    <w:pPr>
      <w:rPr>
        <w:lang w:val="fr-CA"/>
      </w:rPr>
    </w:pPr>
  </w:p>
  <w:p w14:paraId="2F140EE9" w14:textId="77777777" w:rsidR="00B4048A" w:rsidRPr="003F17B6" w:rsidRDefault="00B4048A">
    <w:pP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7052" w14:textId="77777777" w:rsidR="004214C8" w:rsidRPr="003F17B6" w:rsidRDefault="004214C8" w:rsidP="0057452F">
    <w:pPr>
      <w:pStyle w:val="Footer"/>
      <w:rPr>
        <w:b/>
        <w:color w:val="auto"/>
        <w:lang w:val="fr-CA"/>
      </w:rPr>
    </w:pPr>
  </w:p>
  <w:p w14:paraId="352BD3AB" w14:textId="77777777" w:rsidR="00B4048A" w:rsidRPr="003F17B6" w:rsidRDefault="003F17B6" w:rsidP="00B3212C">
    <w:pPr>
      <w:pStyle w:val="Footer"/>
      <w:jc w:val="center"/>
      <w:rPr>
        <w:b/>
        <w:color w:val="auto"/>
        <w:sz w:val="22"/>
        <w:szCs w:val="20"/>
        <w:lang w:val="fr-CA"/>
      </w:rPr>
    </w:pPr>
    <w:r w:rsidRPr="002C0B22">
      <w:rPr>
        <w:b/>
        <w:color w:val="auto"/>
        <w:sz w:val="22"/>
        <w:szCs w:val="20"/>
        <w:lang w:val="fr-CA"/>
      </w:rPr>
      <w:t>Bureau de l’accessibilité de la fonction publique</w:t>
    </w:r>
    <w:r w:rsidR="000107E3" w:rsidRPr="003F17B6">
      <w:rPr>
        <w:b/>
        <w:color w:val="auto"/>
        <w:sz w:val="22"/>
        <w:szCs w:val="20"/>
        <w:lang w:val="fr-CA"/>
      </w:rPr>
      <w:t xml:space="preserve"> </w:t>
    </w:r>
    <w:r w:rsidR="000107E3" w:rsidRPr="003F17B6">
      <w:rPr>
        <w:b/>
        <w:color w:val="auto"/>
        <w:sz w:val="22"/>
        <w:szCs w:val="20"/>
        <w:lang w:val="fr-CA"/>
      </w:rPr>
      <w:br/>
    </w:r>
    <w:r w:rsidRPr="002C0B22">
      <w:rPr>
        <w:b/>
        <w:color w:val="auto"/>
        <w:sz w:val="22"/>
        <w:szCs w:val="20"/>
        <w:lang w:val="fr-CA"/>
      </w:rPr>
      <w:t>Secrétariat du Conseil du Trésor de Canada</w:t>
    </w:r>
    <w:r w:rsidR="000107E3" w:rsidRPr="003F17B6">
      <w:rPr>
        <w:b/>
        <w:color w:val="auto"/>
        <w:sz w:val="22"/>
        <w:szCs w:val="20"/>
        <w:lang w:val="fr-CA"/>
      </w:rPr>
      <w:br/>
    </w:r>
    <w:r w:rsidRPr="002C0B22">
      <w:rPr>
        <w:b/>
        <w:color w:val="auto"/>
        <w:sz w:val="22"/>
        <w:szCs w:val="20"/>
        <w:lang w:val="fr-CA"/>
      </w:rPr>
      <w:t>Page</w:t>
    </w:r>
    <w:r w:rsidR="000107E3" w:rsidRPr="003F17B6">
      <w:rPr>
        <w:b/>
        <w:color w:val="auto"/>
        <w:sz w:val="22"/>
        <w:szCs w:val="20"/>
        <w:lang w:val="fr-CA"/>
      </w:rPr>
      <w:t xml:space="preserve"> </w:t>
    </w:r>
    <w:r w:rsidR="000107E3" w:rsidRPr="003F17B6">
      <w:rPr>
        <w:b/>
        <w:color w:val="auto"/>
        <w:sz w:val="22"/>
        <w:szCs w:val="20"/>
        <w:lang w:val="fr-CA"/>
      </w:rPr>
      <w:fldChar w:fldCharType="begin"/>
    </w:r>
    <w:r w:rsidR="000107E3" w:rsidRPr="003F17B6">
      <w:rPr>
        <w:b/>
        <w:color w:val="auto"/>
        <w:sz w:val="22"/>
        <w:szCs w:val="20"/>
        <w:lang w:val="fr-CA"/>
      </w:rPr>
      <w:instrText xml:space="preserve"> PAGE   \* MERGEFORMAT </w:instrText>
    </w:r>
    <w:r w:rsidR="000107E3" w:rsidRPr="003F17B6">
      <w:rPr>
        <w:b/>
        <w:color w:val="auto"/>
        <w:sz w:val="22"/>
        <w:szCs w:val="20"/>
        <w:lang w:val="fr-CA"/>
      </w:rPr>
      <w:fldChar w:fldCharType="separate"/>
    </w:r>
    <w:r w:rsidR="00742395" w:rsidRPr="003F17B6">
      <w:rPr>
        <w:b/>
        <w:noProof/>
        <w:color w:val="auto"/>
        <w:sz w:val="22"/>
        <w:szCs w:val="20"/>
        <w:lang w:val="fr-CA"/>
      </w:rPr>
      <w:t>2</w:t>
    </w:r>
    <w:r w:rsidR="000107E3" w:rsidRPr="003F17B6">
      <w:rPr>
        <w:b/>
        <w:color w:val="auto"/>
        <w:sz w:val="22"/>
        <w:szCs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0230" w14:textId="77777777" w:rsidR="006454CB" w:rsidRDefault="006454CB">
      <w:pPr>
        <w:spacing w:after="0" w:line="240" w:lineRule="auto"/>
      </w:pPr>
      <w:r>
        <w:separator/>
      </w:r>
    </w:p>
  </w:footnote>
  <w:footnote w:type="continuationSeparator" w:id="0">
    <w:p w14:paraId="4641924E" w14:textId="77777777" w:rsidR="006454CB" w:rsidRDefault="0064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246D" w14:textId="77777777" w:rsidR="00FD0A22" w:rsidRDefault="00FD0A22" w:rsidP="00E2596D">
    <w:pPr>
      <w:spacing w:after="0" w:line="240" w:lineRule="auto"/>
      <w:jc w:val="right"/>
      <w:rPr>
        <w:rFonts w:cs="Arial"/>
        <w:color w:val="0000FF"/>
        <w:szCs w:val="32"/>
      </w:rPr>
    </w:pPr>
    <w:bookmarkStart w:id="0" w:name="TITUS3HeaderEvenPages"/>
  </w:p>
  <w:bookmarkEnd w:id="0"/>
  <w:p w14:paraId="254D4E27" w14:textId="77777777" w:rsidR="00FD0A22" w:rsidRPr="002C0B22" w:rsidRDefault="003F17B6" w:rsidP="00E2596D">
    <w:pPr>
      <w:spacing w:after="0" w:line="240" w:lineRule="auto"/>
      <w:jc w:val="right"/>
      <w:rPr>
        <w:b/>
        <w:i/>
        <w:sz w:val="32"/>
        <w:szCs w:val="32"/>
      </w:rPr>
    </w:pPr>
    <w:r w:rsidRPr="002C0B22">
      <w:rPr>
        <w:b/>
        <w:i/>
        <w:sz w:val="32"/>
        <w:szCs w:val="32"/>
      </w:rPr>
      <w:t xml:space="preserve">Protégé B </w:t>
    </w:r>
    <w:proofErr w:type="spellStart"/>
    <w:r w:rsidRPr="002C0B22">
      <w:rPr>
        <w:b/>
        <w:i/>
        <w:sz w:val="32"/>
        <w:szCs w:val="32"/>
      </w:rPr>
      <w:t>une</w:t>
    </w:r>
    <w:proofErr w:type="spellEnd"/>
    <w:r w:rsidRPr="002C0B22">
      <w:rPr>
        <w:b/>
        <w:i/>
        <w:sz w:val="32"/>
        <w:szCs w:val="32"/>
      </w:rPr>
      <w:t xml:space="preserve"> </w:t>
    </w:r>
    <w:proofErr w:type="spellStart"/>
    <w:r w:rsidRPr="002C0B22">
      <w:rPr>
        <w:b/>
        <w:i/>
        <w:sz w:val="32"/>
        <w:szCs w:val="32"/>
      </w:rPr>
      <w:t>fois</w:t>
    </w:r>
    <w:proofErr w:type="spellEnd"/>
    <w:r w:rsidRPr="002C0B22">
      <w:rPr>
        <w:b/>
        <w:i/>
        <w:sz w:val="32"/>
        <w:szCs w:val="32"/>
      </w:rPr>
      <w:t xml:space="preserve"> </w:t>
    </w:r>
    <w:proofErr w:type="spellStart"/>
    <w:r w:rsidRPr="002C0B22">
      <w:rPr>
        <w:b/>
        <w:i/>
        <w:sz w:val="32"/>
        <w:szCs w:val="32"/>
      </w:rPr>
      <w:t>rempli</w:t>
    </w:r>
    <w:proofErr w:type="spellEnd"/>
  </w:p>
  <w:p w14:paraId="21BBFEDE" w14:textId="77777777" w:rsidR="00FD0A22" w:rsidRDefault="00FD0A22" w:rsidP="00E2596D">
    <w:pPr>
      <w:pStyle w:val="Header"/>
    </w:pPr>
  </w:p>
  <w:p w14:paraId="442D562D" w14:textId="77777777" w:rsidR="00FD0A22" w:rsidRDefault="00FD0A22"/>
  <w:p w14:paraId="1A4FD9C9" w14:textId="77777777" w:rsidR="00B4048A" w:rsidRDefault="00B404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0350" w14:textId="77777777" w:rsidR="00FD0A22" w:rsidRPr="003F17B6" w:rsidRDefault="003F17B6" w:rsidP="00293496">
    <w:pPr>
      <w:spacing w:after="0" w:line="240" w:lineRule="auto"/>
      <w:rPr>
        <w:rFonts w:cs="Calibri"/>
        <w:b/>
        <w:i/>
        <w:color w:val="002060"/>
        <w:szCs w:val="32"/>
        <w:lang w:val="fr-CA"/>
      </w:rPr>
    </w:pPr>
    <w:r w:rsidRPr="002C0B22">
      <w:rPr>
        <w:rFonts w:cs="Calibri"/>
        <w:b/>
        <w:iCs/>
        <w:color w:val="auto"/>
        <w:szCs w:val="32"/>
        <w:lang w:val="fr-CA"/>
      </w:rPr>
      <w:t>Passeport pour l’accessibilité en milieu de travail du GC</w:t>
    </w:r>
    <w:r w:rsidR="000107E3" w:rsidRPr="003F17B6">
      <w:rPr>
        <w:rFonts w:cs="Calibri"/>
        <w:b/>
        <w:iCs/>
        <w:color w:val="auto"/>
        <w:szCs w:val="32"/>
        <w:lang w:val="fr-CA"/>
      </w:rPr>
      <w:tab/>
    </w:r>
    <w:r w:rsidR="000107E3" w:rsidRPr="003F17B6">
      <w:rPr>
        <w:rFonts w:cs="Calibri"/>
        <w:b/>
        <w:iCs/>
        <w:color w:val="auto"/>
        <w:szCs w:val="32"/>
        <w:lang w:val="fr-CA"/>
      </w:rPr>
      <w:tab/>
    </w:r>
    <w:r w:rsidRPr="002C0B22">
      <w:rPr>
        <w:rFonts w:cs="Calibri"/>
        <w:b/>
        <w:iCs/>
        <w:color w:val="auto"/>
        <w:szCs w:val="32"/>
        <w:lang w:val="fr-CA"/>
      </w:rPr>
      <w:t>Protégé B une fois rempli</w:t>
    </w:r>
  </w:p>
  <w:p w14:paraId="20F0F446" w14:textId="77777777" w:rsidR="00B4048A" w:rsidRPr="003F17B6" w:rsidRDefault="00B4048A">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584C" w14:textId="399EF127" w:rsidR="00777B09" w:rsidRDefault="00027C8C">
    <w:pPr>
      <w:pStyle w:val="Header"/>
    </w:pPr>
    <w:r>
      <w:rPr>
        <w:noProof/>
      </w:rPr>
      <w:drawing>
        <wp:inline distT="0" distB="0" distL="0" distR="0" wp14:anchorId="2196332C" wp14:editId="1A35D5D6">
          <wp:extent cx="1351085" cy="420283"/>
          <wp:effectExtent l="0" t="0" r="0" b="0"/>
          <wp:docPr id="1" name="Picture 1" descr="Logo:&#10;The 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The Government of Canada logo."/>
                  <pic:cNvPicPr/>
                </pic:nvPicPr>
                <pic:blipFill>
                  <a:blip r:embed="rId1"/>
                  <a:stretch>
                    <a:fillRect/>
                  </a:stretch>
                </pic:blipFill>
                <pic:spPr>
                  <a:xfrm>
                    <a:off x="0" y="0"/>
                    <a:ext cx="1381272" cy="42967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11CB" w14:textId="77777777" w:rsidR="009340C3" w:rsidRPr="00901A2C" w:rsidRDefault="00901A2C" w:rsidP="004C1274">
    <w:pPr>
      <w:spacing w:after="0" w:line="240" w:lineRule="auto"/>
      <w:rPr>
        <w:color w:val="auto"/>
        <w:szCs w:val="24"/>
        <w:lang w:val="fr-CA"/>
      </w:rPr>
    </w:pPr>
    <w:r w:rsidRPr="002C0B22">
      <w:rPr>
        <w:rFonts w:cs="Calibri"/>
        <w:b/>
        <w:color w:val="auto"/>
        <w:szCs w:val="24"/>
        <w:lang w:val="fr-CA"/>
      </w:rPr>
      <w:t>Passeport pour l’accessibilité en milieu de travail du GC</w:t>
    </w:r>
    <w:r w:rsidR="00CB56E3" w:rsidRPr="00901A2C">
      <w:rPr>
        <w:rFonts w:cs="Calibri"/>
        <w:b/>
        <w:color w:val="auto"/>
        <w:szCs w:val="24"/>
        <w:lang w:val="fr-CA"/>
      </w:rPr>
      <w:t xml:space="preserve"> </w:t>
    </w:r>
    <w:r w:rsidR="00CB56E3" w:rsidRPr="00901A2C">
      <w:rPr>
        <w:rFonts w:cs="Calibri"/>
        <w:b/>
        <w:color w:val="auto"/>
        <w:szCs w:val="24"/>
        <w:lang w:val="fr-CA"/>
      </w:rPr>
      <w:tab/>
    </w:r>
    <w:r w:rsidR="00CB56E3" w:rsidRPr="00901A2C">
      <w:rPr>
        <w:rFonts w:cs="Calibri"/>
        <w:b/>
        <w:color w:val="auto"/>
        <w:szCs w:val="24"/>
        <w:lang w:val="fr-CA"/>
      </w:rPr>
      <w:tab/>
      <w:t xml:space="preserve"> </w:t>
    </w:r>
    <w:r w:rsidRPr="002C0B22">
      <w:rPr>
        <w:rFonts w:cs="Calibri"/>
        <w:b/>
        <w:color w:val="auto"/>
        <w:szCs w:val="24"/>
        <w:lang w:val="fr-CA"/>
      </w:rPr>
      <w:t>Protégé B une fois rempli</w:t>
    </w:r>
    <w:r w:rsidR="00CB56E3" w:rsidRPr="00901A2C">
      <w:rPr>
        <w:rFonts w:cs="Calibri"/>
        <w:b/>
        <w:color w:val="auto"/>
        <w:szCs w:val="24"/>
        <w:lang w:val="fr-CA"/>
      </w:rPr>
      <w:t xml:space="preserve"> </w:t>
    </w:r>
  </w:p>
  <w:p w14:paraId="04F5865F" w14:textId="77777777" w:rsidR="009340C3" w:rsidRPr="00901A2C" w:rsidRDefault="009340C3">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6335E"/>
    <w:multiLevelType w:val="hybridMultilevel"/>
    <w:tmpl w:val="FFFFFFFF"/>
    <w:lvl w:ilvl="0" w:tplc="B622DBF0">
      <w:start w:val="1"/>
      <w:numFmt w:val="decimal"/>
      <w:pStyle w:val="ListParagraph"/>
      <w:lvlText w:val="%1."/>
      <w:lvlJc w:val="left"/>
      <w:pPr>
        <w:ind w:left="360" w:hanging="360"/>
      </w:pPr>
      <w:rPr>
        <w:rFonts w:cs="Times New Roman" w:hint="default"/>
        <w:color w:val="auto"/>
      </w:rPr>
    </w:lvl>
    <w:lvl w:ilvl="1" w:tplc="0748D5DE">
      <w:start w:val="1"/>
      <w:numFmt w:val="bullet"/>
      <w:lvlText w:val="o"/>
      <w:lvlJc w:val="left"/>
      <w:pPr>
        <w:ind w:left="1080" w:hanging="360"/>
      </w:pPr>
      <w:rPr>
        <w:rFonts w:ascii="Courier New" w:hAnsi="Courier New" w:hint="default"/>
        <w:color w:val="auto"/>
      </w:rPr>
    </w:lvl>
    <w:lvl w:ilvl="2" w:tplc="608A0702" w:tentative="1">
      <w:start w:val="1"/>
      <w:numFmt w:val="bullet"/>
      <w:lvlText w:val=""/>
      <w:lvlJc w:val="left"/>
      <w:pPr>
        <w:ind w:left="1800" w:hanging="360"/>
      </w:pPr>
      <w:rPr>
        <w:rFonts w:ascii="Wingdings" w:hAnsi="Wingdings" w:hint="default"/>
      </w:rPr>
    </w:lvl>
    <w:lvl w:ilvl="3" w:tplc="33B883FE" w:tentative="1">
      <w:start w:val="1"/>
      <w:numFmt w:val="bullet"/>
      <w:lvlText w:val=""/>
      <w:lvlJc w:val="left"/>
      <w:pPr>
        <w:ind w:left="2520" w:hanging="360"/>
      </w:pPr>
      <w:rPr>
        <w:rFonts w:ascii="Symbol" w:hAnsi="Symbol" w:hint="default"/>
      </w:rPr>
    </w:lvl>
    <w:lvl w:ilvl="4" w:tplc="294CD11C" w:tentative="1">
      <w:start w:val="1"/>
      <w:numFmt w:val="bullet"/>
      <w:lvlText w:val="o"/>
      <w:lvlJc w:val="left"/>
      <w:pPr>
        <w:ind w:left="3240" w:hanging="360"/>
      </w:pPr>
      <w:rPr>
        <w:rFonts w:ascii="Courier New" w:hAnsi="Courier New" w:hint="default"/>
      </w:rPr>
    </w:lvl>
    <w:lvl w:ilvl="5" w:tplc="9B360D42" w:tentative="1">
      <w:start w:val="1"/>
      <w:numFmt w:val="bullet"/>
      <w:lvlText w:val=""/>
      <w:lvlJc w:val="left"/>
      <w:pPr>
        <w:ind w:left="3960" w:hanging="360"/>
      </w:pPr>
      <w:rPr>
        <w:rFonts w:ascii="Wingdings" w:hAnsi="Wingdings" w:hint="default"/>
      </w:rPr>
    </w:lvl>
    <w:lvl w:ilvl="6" w:tplc="DA720294" w:tentative="1">
      <w:start w:val="1"/>
      <w:numFmt w:val="bullet"/>
      <w:lvlText w:val=""/>
      <w:lvlJc w:val="left"/>
      <w:pPr>
        <w:ind w:left="4680" w:hanging="360"/>
      </w:pPr>
      <w:rPr>
        <w:rFonts w:ascii="Symbol" w:hAnsi="Symbol" w:hint="default"/>
      </w:rPr>
    </w:lvl>
    <w:lvl w:ilvl="7" w:tplc="6172D0AC" w:tentative="1">
      <w:start w:val="1"/>
      <w:numFmt w:val="bullet"/>
      <w:lvlText w:val="o"/>
      <w:lvlJc w:val="left"/>
      <w:pPr>
        <w:ind w:left="5400" w:hanging="360"/>
      </w:pPr>
      <w:rPr>
        <w:rFonts w:ascii="Courier New" w:hAnsi="Courier New" w:hint="default"/>
      </w:rPr>
    </w:lvl>
    <w:lvl w:ilvl="8" w:tplc="09A4429A" w:tentative="1">
      <w:start w:val="1"/>
      <w:numFmt w:val="bullet"/>
      <w:lvlText w:val=""/>
      <w:lvlJc w:val="left"/>
      <w:pPr>
        <w:ind w:left="6120" w:hanging="360"/>
      </w:pPr>
      <w:rPr>
        <w:rFonts w:ascii="Wingdings" w:hAnsi="Wingdings" w:hint="default"/>
      </w:rPr>
    </w:lvl>
  </w:abstractNum>
  <w:abstractNum w:abstractNumId="11" w15:restartNumberingAfterBreak="0">
    <w:nsid w:val="1A915D03"/>
    <w:multiLevelType w:val="hybridMultilevel"/>
    <w:tmpl w:val="FFFFFFFF"/>
    <w:lvl w:ilvl="0" w:tplc="BC7A05B0">
      <w:start w:val="1"/>
      <w:numFmt w:val="bullet"/>
      <w:lvlText w:val=""/>
      <w:lvlJc w:val="left"/>
      <w:pPr>
        <w:ind w:left="360" w:hanging="360"/>
      </w:pPr>
      <w:rPr>
        <w:rFonts w:ascii="Symbol" w:hAnsi="Symbol" w:hint="default"/>
        <w:color w:val="auto"/>
      </w:rPr>
    </w:lvl>
    <w:lvl w:ilvl="1" w:tplc="A5A66B6E" w:tentative="1">
      <w:start w:val="1"/>
      <w:numFmt w:val="bullet"/>
      <w:lvlText w:val="o"/>
      <w:lvlJc w:val="left"/>
      <w:pPr>
        <w:ind w:left="1440" w:hanging="360"/>
      </w:pPr>
      <w:rPr>
        <w:rFonts w:ascii="Courier New" w:hAnsi="Courier New" w:hint="default"/>
      </w:rPr>
    </w:lvl>
    <w:lvl w:ilvl="2" w:tplc="F97CC174" w:tentative="1">
      <w:start w:val="1"/>
      <w:numFmt w:val="bullet"/>
      <w:lvlText w:val=""/>
      <w:lvlJc w:val="left"/>
      <w:pPr>
        <w:ind w:left="2160" w:hanging="360"/>
      </w:pPr>
      <w:rPr>
        <w:rFonts w:ascii="Wingdings" w:hAnsi="Wingdings" w:hint="default"/>
      </w:rPr>
    </w:lvl>
    <w:lvl w:ilvl="3" w:tplc="2C3205BA" w:tentative="1">
      <w:start w:val="1"/>
      <w:numFmt w:val="bullet"/>
      <w:lvlText w:val=""/>
      <w:lvlJc w:val="left"/>
      <w:pPr>
        <w:ind w:left="2880" w:hanging="360"/>
      </w:pPr>
      <w:rPr>
        <w:rFonts w:ascii="Symbol" w:hAnsi="Symbol" w:hint="default"/>
      </w:rPr>
    </w:lvl>
    <w:lvl w:ilvl="4" w:tplc="1B46A094" w:tentative="1">
      <w:start w:val="1"/>
      <w:numFmt w:val="bullet"/>
      <w:lvlText w:val="o"/>
      <w:lvlJc w:val="left"/>
      <w:pPr>
        <w:ind w:left="3600" w:hanging="360"/>
      </w:pPr>
      <w:rPr>
        <w:rFonts w:ascii="Courier New" w:hAnsi="Courier New" w:hint="default"/>
      </w:rPr>
    </w:lvl>
    <w:lvl w:ilvl="5" w:tplc="FB92A2BA" w:tentative="1">
      <w:start w:val="1"/>
      <w:numFmt w:val="bullet"/>
      <w:lvlText w:val=""/>
      <w:lvlJc w:val="left"/>
      <w:pPr>
        <w:ind w:left="4320" w:hanging="360"/>
      </w:pPr>
      <w:rPr>
        <w:rFonts w:ascii="Wingdings" w:hAnsi="Wingdings" w:hint="default"/>
      </w:rPr>
    </w:lvl>
    <w:lvl w:ilvl="6" w:tplc="38EC0DF6" w:tentative="1">
      <w:start w:val="1"/>
      <w:numFmt w:val="bullet"/>
      <w:lvlText w:val=""/>
      <w:lvlJc w:val="left"/>
      <w:pPr>
        <w:ind w:left="5040" w:hanging="360"/>
      </w:pPr>
      <w:rPr>
        <w:rFonts w:ascii="Symbol" w:hAnsi="Symbol" w:hint="default"/>
      </w:rPr>
    </w:lvl>
    <w:lvl w:ilvl="7" w:tplc="FF54F1BC" w:tentative="1">
      <w:start w:val="1"/>
      <w:numFmt w:val="bullet"/>
      <w:lvlText w:val="o"/>
      <w:lvlJc w:val="left"/>
      <w:pPr>
        <w:ind w:left="5760" w:hanging="360"/>
      </w:pPr>
      <w:rPr>
        <w:rFonts w:ascii="Courier New" w:hAnsi="Courier New" w:hint="default"/>
      </w:rPr>
    </w:lvl>
    <w:lvl w:ilvl="8" w:tplc="38C2D160" w:tentative="1">
      <w:start w:val="1"/>
      <w:numFmt w:val="bullet"/>
      <w:lvlText w:val=""/>
      <w:lvlJc w:val="left"/>
      <w:pPr>
        <w:ind w:left="6480" w:hanging="360"/>
      </w:pPr>
      <w:rPr>
        <w:rFonts w:ascii="Wingdings" w:hAnsi="Wingdings" w:hint="default"/>
      </w:rPr>
    </w:lvl>
  </w:abstractNum>
  <w:abstractNum w:abstractNumId="12" w15:restartNumberingAfterBreak="0">
    <w:nsid w:val="218B0E4A"/>
    <w:multiLevelType w:val="hybridMultilevel"/>
    <w:tmpl w:val="FFFFFFFF"/>
    <w:lvl w:ilvl="0" w:tplc="9D368770">
      <w:start w:val="1"/>
      <w:numFmt w:val="bullet"/>
      <w:lvlText w:val=""/>
      <w:lvlJc w:val="left"/>
      <w:pPr>
        <w:ind w:left="360" w:hanging="360"/>
      </w:pPr>
      <w:rPr>
        <w:rFonts w:ascii="Symbol" w:hAnsi="Symbol" w:hint="default"/>
      </w:rPr>
    </w:lvl>
    <w:lvl w:ilvl="1" w:tplc="327ABCCE">
      <w:start w:val="1"/>
      <w:numFmt w:val="bullet"/>
      <w:lvlText w:val="o"/>
      <w:lvlJc w:val="left"/>
      <w:pPr>
        <w:ind w:left="1080" w:hanging="360"/>
      </w:pPr>
      <w:rPr>
        <w:rFonts w:ascii="Courier New" w:hAnsi="Courier New" w:hint="default"/>
      </w:rPr>
    </w:lvl>
    <w:lvl w:ilvl="2" w:tplc="BABE9530">
      <w:start w:val="1"/>
      <w:numFmt w:val="bullet"/>
      <w:lvlText w:val=""/>
      <w:lvlJc w:val="left"/>
      <w:pPr>
        <w:ind w:left="1800" w:hanging="360"/>
      </w:pPr>
      <w:rPr>
        <w:rFonts w:ascii="Wingdings" w:hAnsi="Wingdings" w:hint="default"/>
      </w:rPr>
    </w:lvl>
    <w:lvl w:ilvl="3" w:tplc="E130870A">
      <w:start w:val="1"/>
      <w:numFmt w:val="bullet"/>
      <w:lvlText w:val=""/>
      <w:lvlJc w:val="left"/>
      <w:pPr>
        <w:ind w:left="2520" w:hanging="360"/>
      </w:pPr>
      <w:rPr>
        <w:rFonts w:ascii="Symbol" w:hAnsi="Symbol" w:hint="default"/>
      </w:rPr>
    </w:lvl>
    <w:lvl w:ilvl="4" w:tplc="0F9C38F6">
      <w:start w:val="1"/>
      <w:numFmt w:val="bullet"/>
      <w:lvlText w:val="o"/>
      <w:lvlJc w:val="left"/>
      <w:pPr>
        <w:ind w:left="3240" w:hanging="360"/>
      </w:pPr>
      <w:rPr>
        <w:rFonts w:ascii="Courier New" w:hAnsi="Courier New" w:hint="default"/>
      </w:rPr>
    </w:lvl>
    <w:lvl w:ilvl="5" w:tplc="B0B49F80">
      <w:start w:val="1"/>
      <w:numFmt w:val="bullet"/>
      <w:lvlText w:val=""/>
      <w:lvlJc w:val="left"/>
      <w:pPr>
        <w:ind w:left="3960" w:hanging="360"/>
      </w:pPr>
      <w:rPr>
        <w:rFonts w:ascii="Wingdings" w:hAnsi="Wingdings" w:hint="default"/>
      </w:rPr>
    </w:lvl>
    <w:lvl w:ilvl="6" w:tplc="5E463F28">
      <w:start w:val="1"/>
      <w:numFmt w:val="bullet"/>
      <w:lvlText w:val=""/>
      <w:lvlJc w:val="left"/>
      <w:pPr>
        <w:ind w:left="4680" w:hanging="360"/>
      </w:pPr>
      <w:rPr>
        <w:rFonts w:ascii="Symbol" w:hAnsi="Symbol" w:hint="default"/>
      </w:rPr>
    </w:lvl>
    <w:lvl w:ilvl="7" w:tplc="2F88CD44">
      <w:start w:val="1"/>
      <w:numFmt w:val="bullet"/>
      <w:lvlText w:val="o"/>
      <w:lvlJc w:val="left"/>
      <w:pPr>
        <w:ind w:left="5400" w:hanging="360"/>
      </w:pPr>
      <w:rPr>
        <w:rFonts w:ascii="Courier New" w:hAnsi="Courier New" w:hint="default"/>
      </w:rPr>
    </w:lvl>
    <w:lvl w:ilvl="8" w:tplc="409025E2">
      <w:start w:val="1"/>
      <w:numFmt w:val="bullet"/>
      <w:lvlText w:val=""/>
      <w:lvlJc w:val="left"/>
      <w:pPr>
        <w:ind w:left="6120" w:hanging="360"/>
      </w:pPr>
      <w:rPr>
        <w:rFonts w:ascii="Wingdings" w:hAnsi="Wingdings" w:hint="default"/>
      </w:rPr>
    </w:lvl>
  </w:abstractNum>
  <w:abstractNum w:abstractNumId="13" w15:restartNumberingAfterBreak="0">
    <w:nsid w:val="2A193D1C"/>
    <w:multiLevelType w:val="hybridMultilevel"/>
    <w:tmpl w:val="FFFFFFFF"/>
    <w:lvl w:ilvl="0" w:tplc="576644AC">
      <w:start w:val="1"/>
      <w:numFmt w:val="upperLetter"/>
      <w:lvlText w:val="%1."/>
      <w:lvlJc w:val="left"/>
      <w:pPr>
        <w:ind w:left="720" w:hanging="360"/>
      </w:pPr>
      <w:rPr>
        <w:rFonts w:cs="Times New Roman" w:hint="default"/>
      </w:rPr>
    </w:lvl>
    <w:lvl w:ilvl="1" w:tplc="EF10DF5C" w:tentative="1">
      <w:start w:val="1"/>
      <w:numFmt w:val="lowerLetter"/>
      <w:lvlText w:val="%2."/>
      <w:lvlJc w:val="left"/>
      <w:pPr>
        <w:ind w:left="1440" w:hanging="360"/>
      </w:pPr>
      <w:rPr>
        <w:rFonts w:cs="Times New Roman"/>
      </w:rPr>
    </w:lvl>
    <w:lvl w:ilvl="2" w:tplc="795639A6" w:tentative="1">
      <w:start w:val="1"/>
      <w:numFmt w:val="lowerRoman"/>
      <w:lvlText w:val="%3."/>
      <w:lvlJc w:val="right"/>
      <w:pPr>
        <w:ind w:left="2160" w:hanging="180"/>
      </w:pPr>
      <w:rPr>
        <w:rFonts w:cs="Times New Roman"/>
      </w:rPr>
    </w:lvl>
    <w:lvl w:ilvl="3" w:tplc="014646EC" w:tentative="1">
      <w:start w:val="1"/>
      <w:numFmt w:val="decimal"/>
      <w:lvlText w:val="%4."/>
      <w:lvlJc w:val="left"/>
      <w:pPr>
        <w:ind w:left="2880" w:hanging="360"/>
      </w:pPr>
      <w:rPr>
        <w:rFonts w:cs="Times New Roman"/>
      </w:rPr>
    </w:lvl>
    <w:lvl w:ilvl="4" w:tplc="3D684C98" w:tentative="1">
      <w:start w:val="1"/>
      <w:numFmt w:val="lowerLetter"/>
      <w:lvlText w:val="%5."/>
      <w:lvlJc w:val="left"/>
      <w:pPr>
        <w:ind w:left="3600" w:hanging="360"/>
      </w:pPr>
      <w:rPr>
        <w:rFonts w:cs="Times New Roman"/>
      </w:rPr>
    </w:lvl>
    <w:lvl w:ilvl="5" w:tplc="DA2A3718" w:tentative="1">
      <w:start w:val="1"/>
      <w:numFmt w:val="lowerRoman"/>
      <w:lvlText w:val="%6."/>
      <w:lvlJc w:val="right"/>
      <w:pPr>
        <w:ind w:left="4320" w:hanging="180"/>
      </w:pPr>
      <w:rPr>
        <w:rFonts w:cs="Times New Roman"/>
      </w:rPr>
    </w:lvl>
    <w:lvl w:ilvl="6" w:tplc="F5FC69D2" w:tentative="1">
      <w:start w:val="1"/>
      <w:numFmt w:val="decimal"/>
      <w:lvlText w:val="%7."/>
      <w:lvlJc w:val="left"/>
      <w:pPr>
        <w:ind w:left="5040" w:hanging="360"/>
      </w:pPr>
      <w:rPr>
        <w:rFonts w:cs="Times New Roman"/>
      </w:rPr>
    </w:lvl>
    <w:lvl w:ilvl="7" w:tplc="37ECA6D8" w:tentative="1">
      <w:start w:val="1"/>
      <w:numFmt w:val="lowerLetter"/>
      <w:lvlText w:val="%8."/>
      <w:lvlJc w:val="left"/>
      <w:pPr>
        <w:ind w:left="5760" w:hanging="360"/>
      </w:pPr>
      <w:rPr>
        <w:rFonts w:cs="Times New Roman"/>
      </w:rPr>
    </w:lvl>
    <w:lvl w:ilvl="8" w:tplc="2C9A7338" w:tentative="1">
      <w:start w:val="1"/>
      <w:numFmt w:val="lowerRoman"/>
      <w:lvlText w:val="%9."/>
      <w:lvlJc w:val="right"/>
      <w:pPr>
        <w:ind w:left="6480" w:hanging="180"/>
      </w:pPr>
      <w:rPr>
        <w:rFonts w:cs="Times New Roman"/>
      </w:rPr>
    </w:lvl>
  </w:abstractNum>
  <w:abstractNum w:abstractNumId="14" w15:restartNumberingAfterBreak="0">
    <w:nsid w:val="3721397B"/>
    <w:multiLevelType w:val="hybridMultilevel"/>
    <w:tmpl w:val="FFFFFFFF"/>
    <w:lvl w:ilvl="0" w:tplc="E356DF40">
      <w:start w:val="1"/>
      <w:numFmt w:val="bullet"/>
      <w:lvlText w:val=""/>
      <w:lvlJc w:val="left"/>
      <w:pPr>
        <w:ind w:left="360" w:hanging="360"/>
      </w:pPr>
      <w:rPr>
        <w:rFonts w:ascii="Symbol" w:hAnsi="Symbol" w:hint="default"/>
      </w:rPr>
    </w:lvl>
    <w:lvl w:ilvl="1" w:tplc="2DDCC6D0" w:tentative="1">
      <w:start w:val="1"/>
      <w:numFmt w:val="bullet"/>
      <w:lvlText w:val="o"/>
      <w:lvlJc w:val="left"/>
      <w:pPr>
        <w:ind w:left="1080" w:hanging="360"/>
      </w:pPr>
      <w:rPr>
        <w:rFonts w:ascii="Courier New" w:hAnsi="Courier New" w:hint="default"/>
      </w:rPr>
    </w:lvl>
    <w:lvl w:ilvl="2" w:tplc="D528FDD0" w:tentative="1">
      <w:start w:val="1"/>
      <w:numFmt w:val="bullet"/>
      <w:lvlText w:val=""/>
      <w:lvlJc w:val="left"/>
      <w:pPr>
        <w:ind w:left="1800" w:hanging="360"/>
      </w:pPr>
      <w:rPr>
        <w:rFonts w:ascii="Wingdings" w:hAnsi="Wingdings" w:hint="default"/>
      </w:rPr>
    </w:lvl>
    <w:lvl w:ilvl="3" w:tplc="AF54CEE8" w:tentative="1">
      <w:start w:val="1"/>
      <w:numFmt w:val="bullet"/>
      <w:lvlText w:val=""/>
      <w:lvlJc w:val="left"/>
      <w:pPr>
        <w:ind w:left="2520" w:hanging="360"/>
      </w:pPr>
      <w:rPr>
        <w:rFonts w:ascii="Symbol" w:hAnsi="Symbol" w:hint="default"/>
      </w:rPr>
    </w:lvl>
    <w:lvl w:ilvl="4" w:tplc="461C2F5C" w:tentative="1">
      <w:start w:val="1"/>
      <w:numFmt w:val="bullet"/>
      <w:lvlText w:val="o"/>
      <w:lvlJc w:val="left"/>
      <w:pPr>
        <w:ind w:left="3240" w:hanging="360"/>
      </w:pPr>
      <w:rPr>
        <w:rFonts w:ascii="Courier New" w:hAnsi="Courier New" w:hint="default"/>
      </w:rPr>
    </w:lvl>
    <w:lvl w:ilvl="5" w:tplc="22AA2E50" w:tentative="1">
      <w:start w:val="1"/>
      <w:numFmt w:val="bullet"/>
      <w:lvlText w:val=""/>
      <w:lvlJc w:val="left"/>
      <w:pPr>
        <w:ind w:left="3960" w:hanging="360"/>
      </w:pPr>
      <w:rPr>
        <w:rFonts w:ascii="Wingdings" w:hAnsi="Wingdings" w:hint="default"/>
      </w:rPr>
    </w:lvl>
    <w:lvl w:ilvl="6" w:tplc="FD38DD02" w:tentative="1">
      <w:start w:val="1"/>
      <w:numFmt w:val="bullet"/>
      <w:lvlText w:val=""/>
      <w:lvlJc w:val="left"/>
      <w:pPr>
        <w:ind w:left="4680" w:hanging="360"/>
      </w:pPr>
      <w:rPr>
        <w:rFonts w:ascii="Symbol" w:hAnsi="Symbol" w:hint="default"/>
      </w:rPr>
    </w:lvl>
    <w:lvl w:ilvl="7" w:tplc="1FB0E5CC" w:tentative="1">
      <w:start w:val="1"/>
      <w:numFmt w:val="bullet"/>
      <w:lvlText w:val="o"/>
      <w:lvlJc w:val="left"/>
      <w:pPr>
        <w:ind w:left="5400" w:hanging="360"/>
      </w:pPr>
      <w:rPr>
        <w:rFonts w:ascii="Courier New" w:hAnsi="Courier New" w:hint="default"/>
      </w:rPr>
    </w:lvl>
    <w:lvl w:ilvl="8" w:tplc="58844FB2" w:tentative="1">
      <w:start w:val="1"/>
      <w:numFmt w:val="bullet"/>
      <w:lvlText w:val=""/>
      <w:lvlJc w:val="left"/>
      <w:pPr>
        <w:ind w:left="6120" w:hanging="360"/>
      </w:pPr>
      <w:rPr>
        <w:rFonts w:ascii="Wingdings" w:hAnsi="Wingdings" w:hint="default"/>
      </w:rPr>
    </w:lvl>
  </w:abstractNum>
  <w:abstractNum w:abstractNumId="15" w15:restartNumberingAfterBreak="0">
    <w:nsid w:val="39681CC6"/>
    <w:multiLevelType w:val="hybridMultilevel"/>
    <w:tmpl w:val="FFFFFFFF"/>
    <w:lvl w:ilvl="0" w:tplc="87FA2820">
      <w:start w:val="1"/>
      <w:numFmt w:val="upperLetter"/>
      <w:lvlText w:val="%1."/>
      <w:lvlJc w:val="left"/>
      <w:pPr>
        <w:ind w:left="360" w:hanging="360"/>
      </w:pPr>
      <w:rPr>
        <w:rFonts w:cs="Times New Roman"/>
        <w:sz w:val="28"/>
      </w:rPr>
    </w:lvl>
    <w:lvl w:ilvl="1" w:tplc="B01C9BC0" w:tentative="1">
      <w:start w:val="1"/>
      <w:numFmt w:val="lowerLetter"/>
      <w:lvlText w:val="%2."/>
      <w:lvlJc w:val="left"/>
      <w:pPr>
        <w:ind w:left="1080" w:hanging="360"/>
      </w:pPr>
      <w:rPr>
        <w:rFonts w:cs="Times New Roman"/>
      </w:rPr>
    </w:lvl>
    <w:lvl w:ilvl="2" w:tplc="AD08BD56" w:tentative="1">
      <w:start w:val="1"/>
      <w:numFmt w:val="lowerRoman"/>
      <w:lvlText w:val="%3."/>
      <w:lvlJc w:val="right"/>
      <w:pPr>
        <w:ind w:left="1800" w:hanging="180"/>
      </w:pPr>
      <w:rPr>
        <w:rFonts w:cs="Times New Roman"/>
      </w:rPr>
    </w:lvl>
    <w:lvl w:ilvl="3" w:tplc="0F78D9B0" w:tentative="1">
      <w:start w:val="1"/>
      <w:numFmt w:val="decimal"/>
      <w:lvlText w:val="%4."/>
      <w:lvlJc w:val="left"/>
      <w:pPr>
        <w:ind w:left="2520" w:hanging="360"/>
      </w:pPr>
      <w:rPr>
        <w:rFonts w:cs="Times New Roman"/>
      </w:rPr>
    </w:lvl>
    <w:lvl w:ilvl="4" w:tplc="AFB2B09C" w:tentative="1">
      <w:start w:val="1"/>
      <w:numFmt w:val="lowerLetter"/>
      <w:lvlText w:val="%5."/>
      <w:lvlJc w:val="left"/>
      <w:pPr>
        <w:ind w:left="3240" w:hanging="360"/>
      </w:pPr>
      <w:rPr>
        <w:rFonts w:cs="Times New Roman"/>
      </w:rPr>
    </w:lvl>
    <w:lvl w:ilvl="5" w:tplc="F94455D2" w:tentative="1">
      <w:start w:val="1"/>
      <w:numFmt w:val="lowerRoman"/>
      <w:lvlText w:val="%6."/>
      <w:lvlJc w:val="right"/>
      <w:pPr>
        <w:ind w:left="3960" w:hanging="180"/>
      </w:pPr>
      <w:rPr>
        <w:rFonts w:cs="Times New Roman"/>
      </w:rPr>
    </w:lvl>
    <w:lvl w:ilvl="6" w:tplc="CB5ACB80" w:tentative="1">
      <w:start w:val="1"/>
      <w:numFmt w:val="decimal"/>
      <w:lvlText w:val="%7."/>
      <w:lvlJc w:val="left"/>
      <w:pPr>
        <w:ind w:left="4680" w:hanging="360"/>
      </w:pPr>
      <w:rPr>
        <w:rFonts w:cs="Times New Roman"/>
      </w:rPr>
    </w:lvl>
    <w:lvl w:ilvl="7" w:tplc="9CE0A3EC" w:tentative="1">
      <w:start w:val="1"/>
      <w:numFmt w:val="lowerLetter"/>
      <w:lvlText w:val="%8."/>
      <w:lvlJc w:val="left"/>
      <w:pPr>
        <w:ind w:left="5400" w:hanging="360"/>
      </w:pPr>
      <w:rPr>
        <w:rFonts w:cs="Times New Roman"/>
      </w:rPr>
    </w:lvl>
    <w:lvl w:ilvl="8" w:tplc="FC84216E" w:tentative="1">
      <w:start w:val="1"/>
      <w:numFmt w:val="lowerRoman"/>
      <w:lvlText w:val="%9."/>
      <w:lvlJc w:val="right"/>
      <w:pPr>
        <w:ind w:left="6120" w:hanging="180"/>
      </w:pPr>
      <w:rPr>
        <w:rFonts w:cs="Times New Roman"/>
      </w:rPr>
    </w:lvl>
  </w:abstractNum>
  <w:abstractNum w:abstractNumId="16" w15:restartNumberingAfterBreak="0">
    <w:nsid w:val="410A7068"/>
    <w:multiLevelType w:val="hybridMultilevel"/>
    <w:tmpl w:val="FFFFFFFF"/>
    <w:lvl w:ilvl="0" w:tplc="02FE026C">
      <w:start w:val="1"/>
      <w:numFmt w:val="bullet"/>
      <w:lvlText w:val=""/>
      <w:lvlJc w:val="left"/>
      <w:pPr>
        <w:ind w:left="720" w:hanging="360"/>
      </w:pPr>
      <w:rPr>
        <w:rFonts w:ascii="Symbol" w:hAnsi="Symbol" w:hint="default"/>
      </w:rPr>
    </w:lvl>
    <w:lvl w:ilvl="1" w:tplc="5F967CFC">
      <w:start w:val="1"/>
      <w:numFmt w:val="bullet"/>
      <w:lvlText w:val="o"/>
      <w:lvlJc w:val="left"/>
      <w:pPr>
        <w:ind w:left="1440" w:hanging="360"/>
      </w:pPr>
      <w:rPr>
        <w:rFonts w:ascii="Courier New" w:hAnsi="Courier New" w:hint="default"/>
      </w:rPr>
    </w:lvl>
    <w:lvl w:ilvl="2" w:tplc="55EA63EE">
      <w:start w:val="1"/>
      <w:numFmt w:val="bullet"/>
      <w:lvlText w:val=""/>
      <w:lvlJc w:val="left"/>
      <w:pPr>
        <w:ind w:left="2160" w:hanging="360"/>
      </w:pPr>
      <w:rPr>
        <w:rFonts w:ascii="Wingdings" w:hAnsi="Wingdings" w:hint="default"/>
      </w:rPr>
    </w:lvl>
    <w:lvl w:ilvl="3" w:tplc="33EC2B42">
      <w:start w:val="1"/>
      <w:numFmt w:val="bullet"/>
      <w:lvlText w:val=""/>
      <w:lvlJc w:val="left"/>
      <w:pPr>
        <w:ind w:left="2880" w:hanging="360"/>
      </w:pPr>
      <w:rPr>
        <w:rFonts w:ascii="Symbol" w:hAnsi="Symbol" w:hint="default"/>
      </w:rPr>
    </w:lvl>
    <w:lvl w:ilvl="4" w:tplc="CE4E2D10">
      <w:start w:val="1"/>
      <w:numFmt w:val="bullet"/>
      <w:lvlText w:val="o"/>
      <w:lvlJc w:val="left"/>
      <w:pPr>
        <w:ind w:left="3600" w:hanging="360"/>
      </w:pPr>
      <w:rPr>
        <w:rFonts w:ascii="Courier New" w:hAnsi="Courier New" w:hint="default"/>
      </w:rPr>
    </w:lvl>
    <w:lvl w:ilvl="5" w:tplc="457640F2">
      <w:start w:val="1"/>
      <w:numFmt w:val="bullet"/>
      <w:lvlText w:val=""/>
      <w:lvlJc w:val="left"/>
      <w:pPr>
        <w:ind w:left="4320" w:hanging="360"/>
      </w:pPr>
      <w:rPr>
        <w:rFonts w:ascii="Wingdings" w:hAnsi="Wingdings" w:hint="default"/>
      </w:rPr>
    </w:lvl>
    <w:lvl w:ilvl="6" w:tplc="135AA18E">
      <w:start w:val="1"/>
      <w:numFmt w:val="bullet"/>
      <w:lvlText w:val=""/>
      <w:lvlJc w:val="left"/>
      <w:pPr>
        <w:ind w:left="5040" w:hanging="360"/>
      </w:pPr>
      <w:rPr>
        <w:rFonts w:ascii="Symbol" w:hAnsi="Symbol" w:hint="default"/>
      </w:rPr>
    </w:lvl>
    <w:lvl w:ilvl="7" w:tplc="2EFE546E">
      <w:start w:val="1"/>
      <w:numFmt w:val="bullet"/>
      <w:lvlText w:val="o"/>
      <w:lvlJc w:val="left"/>
      <w:pPr>
        <w:ind w:left="5760" w:hanging="360"/>
      </w:pPr>
      <w:rPr>
        <w:rFonts w:ascii="Courier New" w:hAnsi="Courier New" w:hint="default"/>
      </w:rPr>
    </w:lvl>
    <w:lvl w:ilvl="8" w:tplc="76C266F6">
      <w:start w:val="1"/>
      <w:numFmt w:val="bullet"/>
      <w:lvlText w:val=""/>
      <w:lvlJc w:val="left"/>
      <w:pPr>
        <w:ind w:left="6480" w:hanging="360"/>
      </w:pPr>
      <w:rPr>
        <w:rFonts w:ascii="Wingdings" w:hAnsi="Wingdings" w:hint="default"/>
      </w:rPr>
    </w:lvl>
  </w:abstractNum>
  <w:abstractNum w:abstractNumId="17" w15:restartNumberingAfterBreak="0">
    <w:nsid w:val="513655AA"/>
    <w:multiLevelType w:val="hybridMultilevel"/>
    <w:tmpl w:val="FFFFFFFF"/>
    <w:lvl w:ilvl="0" w:tplc="7CB6E6CE">
      <w:start w:val="1"/>
      <w:numFmt w:val="bullet"/>
      <w:lvlText w:val=""/>
      <w:lvlJc w:val="left"/>
      <w:pPr>
        <w:ind w:left="720" w:hanging="360"/>
      </w:pPr>
      <w:rPr>
        <w:rFonts w:ascii="Symbol" w:hAnsi="Symbol" w:hint="default"/>
      </w:rPr>
    </w:lvl>
    <w:lvl w:ilvl="1" w:tplc="2E60737A">
      <w:start w:val="1"/>
      <w:numFmt w:val="bullet"/>
      <w:lvlText w:val="o"/>
      <w:lvlJc w:val="left"/>
      <w:pPr>
        <w:ind w:left="1440" w:hanging="360"/>
      </w:pPr>
      <w:rPr>
        <w:rFonts w:ascii="Courier New" w:hAnsi="Courier New" w:hint="default"/>
      </w:rPr>
    </w:lvl>
    <w:lvl w:ilvl="2" w:tplc="906ACE4E">
      <w:start w:val="1"/>
      <w:numFmt w:val="bullet"/>
      <w:lvlText w:val=""/>
      <w:lvlJc w:val="left"/>
      <w:pPr>
        <w:ind w:left="2160" w:hanging="360"/>
      </w:pPr>
      <w:rPr>
        <w:rFonts w:ascii="Wingdings" w:hAnsi="Wingdings" w:hint="default"/>
      </w:rPr>
    </w:lvl>
    <w:lvl w:ilvl="3" w:tplc="259E9E94">
      <w:start w:val="1"/>
      <w:numFmt w:val="bullet"/>
      <w:lvlText w:val=""/>
      <w:lvlJc w:val="left"/>
      <w:pPr>
        <w:ind w:left="2880" w:hanging="360"/>
      </w:pPr>
      <w:rPr>
        <w:rFonts w:ascii="Symbol" w:hAnsi="Symbol" w:hint="default"/>
      </w:rPr>
    </w:lvl>
    <w:lvl w:ilvl="4" w:tplc="3CAAC058">
      <w:start w:val="1"/>
      <w:numFmt w:val="bullet"/>
      <w:lvlText w:val="o"/>
      <w:lvlJc w:val="left"/>
      <w:pPr>
        <w:ind w:left="3600" w:hanging="360"/>
      </w:pPr>
      <w:rPr>
        <w:rFonts w:ascii="Courier New" w:hAnsi="Courier New" w:hint="default"/>
      </w:rPr>
    </w:lvl>
    <w:lvl w:ilvl="5" w:tplc="A656BFC0">
      <w:start w:val="1"/>
      <w:numFmt w:val="bullet"/>
      <w:lvlText w:val=""/>
      <w:lvlJc w:val="left"/>
      <w:pPr>
        <w:ind w:left="4320" w:hanging="360"/>
      </w:pPr>
      <w:rPr>
        <w:rFonts w:ascii="Wingdings" w:hAnsi="Wingdings" w:hint="default"/>
      </w:rPr>
    </w:lvl>
    <w:lvl w:ilvl="6" w:tplc="C706BFFE">
      <w:start w:val="1"/>
      <w:numFmt w:val="bullet"/>
      <w:lvlText w:val=""/>
      <w:lvlJc w:val="left"/>
      <w:pPr>
        <w:ind w:left="5040" w:hanging="360"/>
      </w:pPr>
      <w:rPr>
        <w:rFonts w:ascii="Symbol" w:hAnsi="Symbol" w:hint="default"/>
      </w:rPr>
    </w:lvl>
    <w:lvl w:ilvl="7" w:tplc="FB8233D2">
      <w:start w:val="1"/>
      <w:numFmt w:val="bullet"/>
      <w:lvlText w:val="o"/>
      <w:lvlJc w:val="left"/>
      <w:pPr>
        <w:ind w:left="5760" w:hanging="360"/>
      </w:pPr>
      <w:rPr>
        <w:rFonts w:ascii="Courier New" w:hAnsi="Courier New" w:hint="default"/>
      </w:rPr>
    </w:lvl>
    <w:lvl w:ilvl="8" w:tplc="7FDEE89A">
      <w:start w:val="1"/>
      <w:numFmt w:val="bullet"/>
      <w:lvlText w:val=""/>
      <w:lvlJc w:val="left"/>
      <w:pPr>
        <w:ind w:left="6480" w:hanging="360"/>
      </w:pPr>
      <w:rPr>
        <w:rFonts w:ascii="Wingdings" w:hAnsi="Wingdings" w:hint="default"/>
      </w:rPr>
    </w:lvl>
  </w:abstractNum>
  <w:abstractNum w:abstractNumId="18" w15:restartNumberingAfterBreak="0">
    <w:nsid w:val="524036C1"/>
    <w:multiLevelType w:val="hybridMultilevel"/>
    <w:tmpl w:val="FFFFFFFF"/>
    <w:lvl w:ilvl="0" w:tplc="1478C242">
      <w:start w:val="1"/>
      <w:numFmt w:val="bullet"/>
      <w:lvlText w:val=""/>
      <w:lvlJc w:val="left"/>
      <w:pPr>
        <w:ind w:left="720" w:hanging="360"/>
      </w:pPr>
      <w:rPr>
        <w:rFonts w:ascii="Symbol" w:hAnsi="Symbol" w:hint="default"/>
      </w:rPr>
    </w:lvl>
    <w:lvl w:ilvl="1" w:tplc="08E6D74E">
      <w:start w:val="1"/>
      <w:numFmt w:val="bullet"/>
      <w:lvlText w:val="o"/>
      <w:lvlJc w:val="left"/>
      <w:pPr>
        <w:ind w:left="1440" w:hanging="360"/>
      </w:pPr>
      <w:rPr>
        <w:rFonts w:ascii="Courier New" w:hAnsi="Courier New" w:hint="default"/>
      </w:rPr>
    </w:lvl>
    <w:lvl w:ilvl="2" w:tplc="54244C58">
      <w:start w:val="1"/>
      <w:numFmt w:val="bullet"/>
      <w:lvlText w:val=""/>
      <w:lvlJc w:val="left"/>
      <w:pPr>
        <w:ind w:left="2160" w:hanging="360"/>
      </w:pPr>
      <w:rPr>
        <w:rFonts w:ascii="Wingdings" w:hAnsi="Wingdings" w:hint="default"/>
      </w:rPr>
    </w:lvl>
    <w:lvl w:ilvl="3" w:tplc="38987492">
      <w:start w:val="1"/>
      <w:numFmt w:val="bullet"/>
      <w:lvlText w:val=""/>
      <w:lvlJc w:val="left"/>
      <w:pPr>
        <w:ind w:left="2880" w:hanging="360"/>
      </w:pPr>
      <w:rPr>
        <w:rFonts w:ascii="Symbol" w:hAnsi="Symbol" w:hint="default"/>
      </w:rPr>
    </w:lvl>
    <w:lvl w:ilvl="4" w:tplc="798C70F6">
      <w:start w:val="1"/>
      <w:numFmt w:val="bullet"/>
      <w:lvlText w:val="o"/>
      <w:lvlJc w:val="left"/>
      <w:pPr>
        <w:ind w:left="3600" w:hanging="360"/>
      </w:pPr>
      <w:rPr>
        <w:rFonts w:ascii="Courier New" w:hAnsi="Courier New" w:hint="default"/>
      </w:rPr>
    </w:lvl>
    <w:lvl w:ilvl="5" w:tplc="1406997C">
      <w:start w:val="1"/>
      <w:numFmt w:val="bullet"/>
      <w:lvlText w:val=""/>
      <w:lvlJc w:val="left"/>
      <w:pPr>
        <w:ind w:left="4320" w:hanging="360"/>
      </w:pPr>
      <w:rPr>
        <w:rFonts w:ascii="Wingdings" w:hAnsi="Wingdings" w:hint="default"/>
      </w:rPr>
    </w:lvl>
    <w:lvl w:ilvl="6" w:tplc="96DE3D58">
      <w:start w:val="1"/>
      <w:numFmt w:val="bullet"/>
      <w:lvlText w:val=""/>
      <w:lvlJc w:val="left"/>
      <w:pPr>
        <w:ind w:left="5040" w:hanging="360"/>
      </w:pPr>
      <w:rPr>
        <w:rFonts w:ascii="Symbol" w:hAnsi="Symbol" w:hint="default"/>
      </w:rPr>
    </w:lvl>
    <w:lvl w:ilvl="7" w:tplc="E16C970C">
      <w:start w:val="1"/>
      <w:numFmt w:val="bullet"/>
      <w:lvlText w:val="o"/>
      <w:lvlJc w:val="left"/>
      <w:pPr>
        <w:ind w:left="5760" w:hanging="360"/>
      </w:pPr>
      <w:rPr>
        <w:rFonts w:ascii="Courier New" w:hAnsi="Courier New" w:hint="default"/>
      </w:rPr>
    </w:lvl>
    <w:lvl w:ilvl="8" w:tplc="222E821A">
      <w:start w:val="1"/>
      <w:numFmt w:val="bullet"/>
      <w:lvlText w:val=""/>
      <w:lvlJc w:val="left"/>
      <w:pPr>
        <w:ind w:left="6480" w:hanging="360"/>
      </w:pPr>
      <w:rPr>
        <w:rFonts w:ascii="Wingdings" w:hAnsi="Wingdings" w:hint="default"/>
      </w:rPr>
    </w:lvl>
  </w:abstractNum>
  <w:abstractNum w:abstractNumId="19" w15:restartNumberingAfterBreak="0">
    <w:nsid w:val="5F8C4AAA"/>
    <w:multiLevelType w:val="hybridMultilevel"/>
    <w:tmpl w:val="FFFFFFFF"/>
    <w:lvl w:ilvl="0" w:tplc="F73C7400">
      <w:start w:val="1"/>
      <w:numFmt w:val="bullet"/>
      <w:lvlText w:val=""/>
      <w:lvlJc w:val="left"/>
      <w:pPr>
        <w:ind w:left="720" w:hanging="360"/>
      </w:pPr>
      <w:rPr>
        <w:rFonts w:ascii="Symbol" w:hAnsi="Symbol" w:hint="default"/>
      </w:rPr>
    </w:lvl>
    <w:lvl w:ilvl="1" w:tplc="B23408DE" w:tentative="1">
      <w:start w:val="1"/>
      <w:numFmt w:val="bullet"/>
      <w:lvlText w:val="o"/>
      <w:lvlJc w:val="left"/>
      <w:pPr>
        <w:ind w:left="1440" w:hanging="360"/>
      </w:pPr>
      <w:rPr>
        <w:rFonts w:ascii="Courier New" w:hAnsi="Courier New" w:hint="default"/>
      </w:rPr>
    </w:lvl>
    <w:lvl w:ilvl="2" w:tplc="ABC42A1A" w:tentative="1">
      <w:start w:val="1"/>
      <w:numFmt w:val="bullet"/>
      <w:lvlText w:val=""/>
      <w:lvlJc w:val="left"/>
      <w:pPr>
        <w:ind w:left="2160" w:hanging="360"/>
      </w:pPr>
      <w:rPr>
        <w:rFonts w:ascii="Wingdings" w:hAnsi="Wingdings" w:hint="default"/>
      </w:rPr>
    </w:lvl>
    <w:lvl w:ilvl="3" w:tplc="AEEAD17E" w:tentative="1">
      <w:start w:val="1"/>
      <w:numFmt w:val="bullet"/>
      <w:lvlText w:val=""/>
      <w:lvlJc w:val="left"/>
      <w:pPr>
        <w:ind w:left="2880" w:hanging="360"/>
      </w:pPr>
      <w:rPr>
        <w:rFonts w:ascii="Symbol" w:hAnsi="Symbol" w:hint="default"/>
      </w:rPr>
    </w:lvl>
    <w:lvl w:ilvl="4" w:tplc="75E68C3C" w:tentative="1">
      <w:start w:val="1"/>
      <w:numFmt w:val="bullet"/>
      <w:lvlText w:val="o"/>
      <w:lvlJc w:val="left"/>
      <w:pPr>
        <w:ind w:left="3600" w:hanging="360"/>
      </w:pPr>
      <w:rPr>
        <w:rFonts w:ascii="Courier New" w:hAnsi="Courier New" w:hint="default"/>
      </w:rPr>
    </w:lvl>
    <w:lvl w:ilvl="5" w:tplc="725CA6F8" w:tentative="1">
      <w:start w:val="1"/>
      <w:numFmt w:val="bullet"/>
      <w:lvlText w:val=""/>
      <w:lvlJc w:val="left"/>
      <w:pPr>
        <w:ind w:left="4320" w:hanging="360"/>
      </w:pPr>
      <w:rPr>
        <w:rFonts w:ascii="Wingdings" w:hAnsi="Wingdings" w:hint="default"/>
      </w:rPr>
    </w:lvl>
    <w:lvl w:ilvl="6" w:tplc="FBCC46EA" w:tentative="1">
      <w:start w:val="1"/>
      <w:numFmt w:val="bullet"/>
      <w:lvlText w:val=""/>
      <w:lvlJc w:val="left"/>
      <w:pPr>
        <w:ind w:left="5040" w:hanging="360"/>
      </w:pPr>
      <w:rPr>
        <w:rFonts w:ascii="Symbol" w:hAnsi="Symbol" w:hint="default"/>
      </w:rPr>
    </w:lvl>
    <w:lvl w:ilvl="7" w:tplc="EF484C14" w:tentative="1">
      <w:start w:val="1"/>
      <w:numFmt w:val="bullet"/>
      <w:lvlText w:val="o"/>
      <w:lvlJc w:val="left"/>
      <w:pPr>
        <w:ind w:left="5760" w:hanging="360"/>
      </w:pPr>
      <w:rPr>
        <w:rFonts w:ascii="Courier New" w:hAnsi="Courier New" w:hint="default"/>
      </w:rPr>
    </w:lvl>
    <w:lvl w:ilvl="8" w:tplc="285828B4" w:tentative="1">
      <w:start w:val="1"/>
      <w:numFmt w:val="bullet"/>
      <w:lvlText w:val=""/>
      <w:lvlJc w:val="left"/>
      <w:pPr>
        <w:ind w:left="6480" w:hanging="360"/>
      </w:pPr>
      <w:rPr>
        <w:rFonts w:ascii="Wingdings" w:hAnsi="Wingdings" w:hint="default"/>
      </w:rPr>
    </w:lvl>
  </w:abstractNum>
  <w:abstractNum w:abstractNumId="20" w15:restartNumberingAfterBreak="0">
    <w:nsid w:val="60877851"/>
    <w:multiLevelType w:val="hybridMultilevel"/>
    <w:tmpl w:val="FFFFFFFF"/>
    <w:lvl w:ilvl="0" w:tplc="277E6210">
      <w:start w:val="1"/>
      <w:numFmt w:val="bullet"/>
      <w:lvlText w:val="·"/>
      <w:lvlJc w:val="left"/>
      <w:pPr>
        <w:ind w:left="720" w:hanging="360"/>
      </w:pPr>
      <w:rPr>
        <w:rFonts w:ascii="Symbol" w:hAnsi="Symbol" w:hint="default"/>
      </w:rPr>
    </w:lvl>
    <w:lvl w:ilvl="1" w:tplc="7E82E524">
      <w:start w:val="1"/>
      <w:numFmt w:val="bullet"/>
      <w:lvlText w:val="o"/>
      <w:lvlJc w:val="left"/>
      <w:pPr>
        <w:ind w:left="1440" w:hanging="360"/>
      </w:pPr>
      <w:rPr>
        <w:rFonts w:ascii="Courier New" w:hAnsi="Courier New" w:hint="default"/>
      </w:rPr>
    </w:lvl>
    <w:lvl w:ilvl="2" w:tplc="149AC900">
      <w:start w:val="1"/>
      <w:numFmt w:val="bullet"/>
      <w:lvlText w:val=""/>
      <w:lvlJc w:val="left"/>
      <w:pPr>
        <w:ind w:left="2160" w:hanging="360"/>
      </w:pPr>
      <w:rPr>
        <w:rFonts w:ascii="Wingdings" w:hAnsi="Wingdings" w:hint="default"/>
      </w:rPr>
    </w:lvl>
    <w:lvl w:ilvl="3" w:tplc="79449D4C">
      <w:start w:val="1"/>
      <w:numFmt w:val="bullet"/>
      <w:lvlText w:val=""/>
      <w:lvlJc w:val="left"/>
      <w:pPr>
        <w:ind w:left="2880" w:hanging="360"/>
      </w:pPr>
      <w:rPr>
        <w:rFonts w:ascii="Symbol" w:hAnsi="Symbol" w:hint="default"/>
      </w:rPr>
    </w:lvl>
    <w:lvl w:ilvl="4" w:tplc="F0F0D6D4">
      <w:start w:val="1"/>
      <w:numFmt w:val="bullet"/>
      <w:lvlText w:val="o"/>
      <w:lvlJc w:val="left"/>
      <w:pPr>
        <w:ind w:left="3600" w:hanging="360"/>
      </w:pPr>
      <w:rPr>
        <w:rFonts w:ascii="Courier New" w:hAnsi="Courier New" w:hint="default"/>
      </w:rPr>
    </w:lvl>
    <w:lvl w:ilvl="5" w:tplc="FB4AE0E4">
      <w:start w:val="1"/>
      <w:numFmt w:val="bullet"/>
      <w:lvlText w:val=""/>
      <w:lvlJc w:val="left"/>
      <w:pPr>
        <w:ind w:left="4320" w:hanging="360"/>
      </w:pPr>
      <w:rPr>
        <w:rFonts w:ascii="Wingdings" w:hAnsi="Wingdings" w:hint="default"/>
      </w:rPr>
    </w:lvl>
    <w:lvl w:ilvl="6" w:tplc="1A2418C0">
      <w:start w:val="1"/>
      <w:numFmt w:val="bullet"/>
      <w:lvlText w:val=""/>
      <w:lvlJc w:val="left"/>
      <w:pPr>
        <w:ind w:left="5040" w:hanging="360"/>
      </w:pPr>
      <w:rPr>
        <w:rFonts w:ascii="Symbol" w:hAnsi="Symbol" w:hint="default"/>
      </w:rPr>
    </w:lvl>
    <w:lvl w:ilvl="7" w:tplc="C422F92A">
      <w:start w:val="1"/>
      <w:numFmt w:val="bullet"/>
      <w:lvlText w:val="o"/>
      <w:lvlJc w:val="left"/>
      <w:pPr>
        <w:ind w:left="5760" w:hanging="360"/>
      </w:pPr>
      <w:rPr>
        <w:rFonts w:ascii="Courier New" w:hAnsi="Courier New" w:hint="default"/>
      </w:rPr>
    </w:lvl>
    <w:lvl w:ilvl="8" w:tplc="4A38A114">
      <w:start w:val="1"/>
      <w:numFmt w:val="bullet"/>
      <w:lvlText w:val=""/>
      <w:lvlJc w:val="left"/>
      <w:pPr>
        <w:ind w:left="6480" w:hanging="360"/>
      </w:pPr>
      <w:rPr>
        <w:rFonts w:ascii="Wingdings" w:hAnsi="Wingdings" w:hint="default"/>
      </w:rPr>
    </w:lvl>
  </w:abstractNum>
  <w:abstractNum w:abstractNumId="21" w15:restartNumberingAfterBreak="0">
    <w:nsid w:val="70C86967"/>
    <w:multiLevelType w:val="hybridMultilevel"/>
    <w:tmpl w:val="FFFFFFFF"/>
    <w:lvl w:ilvl="0" w:tplc="5CD49C82">
      <w:start w:val="1"/>
      <w:numFmt w:val="bullet"/>
      <w:lvlText w:val=""/>
      <w:lvlJc w:val="left"/>
      <w:pPr>
        <w:ind w:left="360" w:hanging="360"/>
      </w:pPr>
      <w:rPr>
        <w:rFonts w:ascii="Symbol" w:hAnsi="Symbol" w:hint="default"/>
      </w:rPr>
    </w:lvl>
    <w:lvl w:ilvl="1" w:tplc="A15CE66A">
      <w:start w:val="1"/>
      <w:numFmt w:val="bullet"/>
      <w:lvlText w:val="o"/>
      <w:lvlJc w:val="left"/>
      <w:pPr>
        <w:ind w:left="1080" w:hanging="360"/>
      </w:pPr>
      <w:rPr>
        <w:rFonts w:ascii="Courier New" w:hAnsi="Courier New" w:hint="default"/>
      </w:rPr>
    </w:lvl>
    <w:lvl w:ilvl="2" w:tplc="24505240">
      <w:start w:val="3"/>
      <w:numFmt w:val="bullet"/>
      <w:lvlText w:val="-"/>
      <w:lvlJc w:val="left"/>
      <w:pPr>
        <w:ind w:left="1800" w:hanging="360"/>
      </w:pPr>
      <w:rPr>
        <w:rFonts w:ascii="Arial" w:eastAsia="Times New Roman" w:hAnsi="Arial" w:hint="default"/>
      </w:rPr>
    </w:lvl>
    <w:lvl w:ilvl="3" w:tplc="F546193A" w:tentative="1">
      <w:start w:val="1"/>
      <w:numFmt w:val="bullet"/>
      <w:lvlText w:val=""/>
      <w:lvlJc w:val="left"/>
      <w:pPr>
        <w:ind w:left="2520" w:hanging="360"/>
      </w:pPr>
      <w:rPr>
        <w:rFonts w:ascii="Symbol" w:hAnsi="Symbol" w:hint="default"/>
      </w:rPr>
    </w:lvl>
    <w:lvl w:ilvl="4" w:tplc="4D40214E" w:tentative="1">
      <w:start w:val="1"/>
      <w:numFmt w:val="bullet"/>
      <w:lvlText w:val="o"/>
      <w:lvlJc w:val="left"/>
      <w:pPr>
        <w:ind w:left="3240" w:hanging="360"/>
      </w:pPr>
      <w:rPr>
        <w:rFonts w:ascii="Courier New" w:hAnsi="Courier New" w:hint="default"/>
      </w:rPr>
    </w:lvl>
    <w:lvl w:ilvl="5" w:tplc="04FEEFBA" w:tentative="1">
      <w:start w:val="1"/>
      <w:numFmt w:val="bullet"/>
      <w:lvlText w:val=""/>
      <w:lvlJc w:val="left"/>
      <w:pPr>
        <w:ind w:left="3960" w:hanging="360"/>
      </w:pPr>
      <w:rPr>
        <w:rFonts w:ascii="Wingdings" w:hAnsi="Wingdings" w:hint="default"/>
      </w:rPr>
    </w:lvl>
    <w:lvl w:ilvl="6" w:tplc="498AC81A" w:tentative="1">
      <w:start w:val="1"/>
      <w:numFmt w:val="bullet"/>
      <w:lvlText w:val=""/>
      <w:lvlJc w:val="left"/>
      <w:pPr>
        <w:ind w:left="4680" w:hanging="360"/>
      </w:pPr>
      <w:rPr>
        <w:rFonts w:ascii="Symbol" w:hAnsi="Symbol" w:hint="default"/>
      </w:rPr>
    </w:lvl>
    <w:lvl w:ilvl="7" w:tplc="462A356E" w:tentative="1">
      <w:start w:val="1"/>
      <w:numFmt w:val="bullet"/>
      <w:lvlText w:val="o"/>
      <w:lvlJc w:val="left"/>
      <w:pPr>
        <w:ind w:left="5400" w:hanging="360"/>
      </w:pPr>
      <w:rPr>
        <w:rFonts w:ascii="Courier New" w:hAnsi="Courier New" w:hint="default"/>
      </w:rPr>
    </w:lvl>
    <w:lvl w:ilvl="8" w:tplc="2C482C1A" w:tentative="1">
      <w:start w:val="1"/>
      <w:numFmt w:val="bullet"/>
      <w:lvlText w:val=""/>
      <w:lvlJc w:val="left"/>
      <w:pPr>
        <w:ind w:left="6120" w:hanging="360"/>
      </w:pPr>
      <w:rPr>
        <w:rFonts w:ascii="Wingdings" w:hAnsi="Wingdings" w:hint="default"/>
      </w:rPr>
    </w:lvl>
  </w:abstractNum>
  <w:abstractNum w:abstractNumId="22" w15:restartNumberingAfterBreak="0">
    <w:nsid w:val="71AC24DA"/>
    <w:multiLevelType w:val="hybridMultilevel"/>
    <w:tmpl w:val="FFFFFFFF"/>
    <w:lvl w:ilvl="0" w:tplc="E1FAB3DC">
      <w:start w:val="1"/>
      <w:numFmt w:val="bullet"/>
      <w:lvlText w:val="·"/>
      <w:lvlJc w:val="left"/>
      <w:pPr>
        <w:ind w:left="720" w:hanging="360"/>
      </w:pPr>
      <w:rPr>
        <w:rFonts w:ascii="Symbol" w:hAnsi="Symbol" w:hint="default"/>
      </w:rPr>
    </w:lvl>
    <w:lvl w:ilvl="1" w:tplc="83BAFB24">
      <w:start w:val="1"/>
      <w:numFmt w:val="bullet"/>
      <w:lvlText w:val="o"/>
      <w:lvlJc w:val="left"/>
      <w:pPr>
        <w:ind w:left="1440" w:hanging="360"/>
      </w:pPr>
      <w:rPr>
        <w:rFonts w:ascii="Courier New" w:hAnsi="Courier New" w:hint="default"/>
      </w:rPr>
    </w:lvl>
    <w:lvl w:ilvl="2" w:tplc="4A5ADE40">
      <w:start w:val="1"/>
      <w:numFmt w:val="bullet"/>
      <w:lvlText w:val=""/>
      <w:lvlJc w:val="left"/>
      <w:pPr>
        <w:ind w:left="2160" w:hanging="360"/>
      </w:pPr>
      <w:rPr>
        <w:rFonts w:ascii="Wingdings" w:hAnsi="Wingdings" w:hint="default"/>
      </w:rPr>
    </w:lvl>
    <w:lvl w:ilvl="3" w:tplc="E8D82286">
      <w:start w:val="1"/>
      <w:numFmt w:val="bullet"/>
      <w:lvlText w:val=""/>
      <w:lvlJc w:val="left"/>
      <w:pPr>
        <w:ind w:left="2880" w:hanging="360"/>
      </w:pPr>
      <w:rPr>
        <w:rFonts w:ascii="Symbol" w:hAnsi="Symbol" w:hint="default"/>
      </w:rPr>
    </w:lvl>
    <w:lvl w:ilvl="4" w:tplc="B1DE2828">
      <w:start w:val="1"/>
      <w:numFmt w:val="bullet"/>
      <w:lvlText w:val="o"/>
      <w:lvlJc w:val="left"/>
      <w:pPr>
        <w:ind w:left="3600" w:hanging="360"/>
      </w:pPr>
      <w:rPr>
        <w:rFonts w:ascii="Courier New" w:hAnsi="Courier New" w:hint="default"/>
      </w:rPr>
    </w:lvl>
    <w:lvl w:ilvl="5" w:tplc="DB76FB24">
      <w:start w:val="1"/>
      <w:numFmt w:val="bullet"/>
      <w:lvlText w:val=""/>
      <w:lvlJc w:val="left"/>
      <w:pPr>
        <w:ind w:left="4320" w:hanging="360"/>
      </w:pPr>
      <w:rPr>
        <w:rFonts w:ascii="Wingdings" w:hAnsi="Wingdings" w:hint="default"/>
      </w:rPr>
    </w:lvl>
    <w:lvl w:ilvl="6" w:tplc="40AA4832">
      <w:start w:val="1"/>
      <w:numFmt w:val="bullet"/>
      <w:lvlText w:val=""/>
      <w:lvlJc w:val="left"/>
      <w:pPr>
        <w:ind w:left="5040" w:hanging="360"/>
      </w:pPr>
      <w:rPr>
        <w:rFonts w:ascii="Symbol" w:hAnsi="Symbol" w:hint="default"/>
      </w:rPr>
    </w:lvl>
    <w:lvl w:ilvl="7" w:tplc="1082B002">
      <w:start w:val="1"/>
      <w:numFmt w:val="bullet"/>
      <w:lvlText w:val="o"/>
      <w:lvlJc w:val="left"/>
      <w:pPr>
        <w:ind w:left="5760" w:hanging="360"/>
      </w:pPr>
      <w:rPr>
        <w:rFonts w:ascii="Courier New" w:hAnsi="Courier New" w:hint="default"/>
      </w:rPr>
    </w:lvl>
    <w:lvl w:ilvl="8" w:tplc="E29AB2C8">
      <w:start w:val="1"/>
      <w:numFmt w:val="bullet"/>
      <w:lvlText w:val=""/>
      <w:lvlJc w:val="left"/>
      <w:pPr>
        <w:ind w:left="6480" w:hanging="360"/>
      </w:pPr>
      <w:rPr>
        <w:rFonts w:ascii="Wingdings" w:hAnsi="Wingdings" w:hint="default"/>
      </w:rPr>
    </w:lvl>
  </w:abstractNum>
  <w:abstractNum w:abstractNumId="23" w15:restartNumberingAfterBreak="0">
    <w:nsid w:val="725F6761"/>
    <w:multiLevelType w:val="hybridMultilevel"/>
    <w:tmpl w:val="FFFFFFFF"/>
    <w:lvl w:ilvl="0" w:tplc="CD086BA4">
      <w:start w:val="1"/>
      <w:numFmt w:val="bullet"/>
      <w:lvlText w:val=""/>
      <w:lvlJc w:val="left"/>
      <w:pPr>
        <w:ind w:left="720" w:hanging="360"/>
      </w:pPr>
      <w:rPr>
        <w:rFonts w:ascii="Symbol" w:hAnsi="Symbol" w:hint="default"/>
      </w:rPr>
    </w:lvl>
    <w:lvl w:ilvl="1" w:tplc="F392CCE2">
      <w:start w:val="1"/>
      <w:numFmt w:val="bullet"/>
      <w:lvlText w:val="o"/>
      <w:lvlJc w:val="left"/>
      <w:pPr>
        <w:ind w:left="1440" w:hanging="360"/>
      </w:pPr>
      <w:rPr>
        <w:rFonts w:ascii="Courier New" w:hAnsi="Courier New" w:hint="default"/>
      </w:rPr>
    </w:lvl>
    <w:lvl w:ilvl="2" w:tplc="8E9A107A" w:tentative="1">
      <w:start w:val="1"/>
      <w:numFmt w:val="bullet"/>
      <w:lvlText w:val=""/>
      <w:lvlJc w:val="left"/>
      <w:pPr>
        <w:ind w:left="2160" w:hanging="360"/>
      </w:pPr>
      <w:rPr>
        <w:rFonts w:ascii="Wingdings" w:hAnsi="Wingdings" w:hint="default"/>
      </w:rPr>
    </w:lvl>
    <w:lvl w:ilvl="3" w:tplc="671E7EEA" w:tentative="1">
      <w:start w:val="1"/>
      <w:numFmt w:val="bullet"/>
      <w:lvlText w:val=""/>
      <w:lvlJc w:val="left"/>
      <w:pPr>
        <w:ind w:left="2880" w:hanging="360"/>
      </w:pPr>
      <w:rPr>
        <w:rFonts w:ascii="Symbol" w:hAnsi="Symbol" w:hint="default"/>
      </w:rPr>
    </w:lvl>
    <w:lvl w:ilvl="4" w:tplc="752C77BA" w:tentative="1">
      <w:start w:val="1"/>
      <w:numFmt w:val="bullet"/>
      <w:lvlText w:val="o"/>
      <w:lvlJc w:val="left"/>
      <w:pPr>
        <w:ind w:left="3600" w:hanging="360"/>
      </w:pPr>
      <w:rPr>
        <w:rFonts w:ascii="Courier New" w:hAnsi="Courier New" w:hint="default"/>
      </w:rPr>
    </w:lvl>
    <w:lvl w:ilvl="5" w:tplc="98DA8B54" w:tentative="1">
      <w:start w:val="1"/>
      <w:numFmt w:val="bullet"/>
      <w:lvlText w:val=""/>
      <w:lvlJc w:val="left"/>
      <w:pPr>
        <w:ind w:left="4320" w:hanging="360"/>
      </w:pPr>
      <w:rPr>
        <w:rFonts w:ascii="Wingdings" w:hAnsi="Wingdings" w:hint="default"/>
      </w:rPr>
    </w:lvl>
    <w:lvl w:ilvl="6" w:tplc="8B0CEF68" w:tentative="1">
      <w:start w:val="1"/>
      <w:numFmt w:val="bullet"/>
      <w:lvlText w:val=""/>
      <w:lvlJc w:val="left"/>
      <w:pPr>
        <w:ind w:left="5040" w:hanging="360"/>
      </w:pPr>
      <w:rPr>
        <w:rFonts w:ascii="Symbol" w:hAnsi="Symbol" w:hint="default"/>
      </w:rPr>
    </w:lvl>
    <w:lvl w:ilvl="7" w:tplc="27B6B8B0" w:tentative="1">
      <w:start w:val="1"/>
      <w:numFmt w:val="bullet"/>
      <w:lvlText w:val="o"/>
      <w:lvlJc w:val="left"/>
      <w:pPr>
        <w:ind w:left="5760" w:hanging="360"/>
      </w:pPr>
      <w:rPr>
        <w:rFonts w:ascii="Courier New" w:hAnsi="Courier New" w:hint="default"/>
      </w:rPr>
    </w:lvl>
    <w:lvl w:ilvl="8" w:tplc="B22CC526" w:tentative="1">
      <w:start w:val="1"/>
      <w:numFmt w:val="bullet"/>
      <w:lvlText w:val=""/>
      <w:lvlJc w:val="left"/>
      <w:pPr>
        <w:ind w:left="6480" w:hanging="360"/>
      </w:pPr>
      <w:rPr>
        <w:rFonts w:ascii="Wingdings" w:hAnsi="Wingdings" w:hint="default"/>
      </w:rPr>
    </w:lvl>
  </w:abstractNum>
  <w:num w:numId="1" w16cid:durableId="1814444040">
    <w:abstractNumId w:val="10"/>
  </w:num>
  <w:num w:numId="2" w16cid:durableId="1268974484">
    <w:abstractNumId w:val="21"/>
  </w:num>
  <w:num w:numId="3" w16cid:durableId="70466694">
    <w:abstractNumId w:val="23"/>
  </w:num>
  <w:num w:numId="4" w16cid:durableId="597638982">
    <w:abstractNumId w:val="10"/>
    <w:lvlOverride w:ilvl="0">
      <w:startOverride w:val="1"/>
    </w:lvlOverride>
  </w:num>
  <w:num w:numId="5" w16cid:durableId="634066523">
    <w:abstractNumId w:val="10"/>
    <w:lvlOverride w:ilvl="0">
      <w:startOverride w:val="1"/>
    </w:lvlOverride>
  </w:num>
  <w:num w:numId="6" w16cid:durableId="1334529725">
    <w:abstractNumId w:val="10"/>
    <w:lvlOverride w:ilvl="0">
      <w:startOverride w:val="1"/>
    </w:lvlOverride>
  </w:num>
  <w:num w:numId="7" w16cid:durableId="1649439334">
    <w:abstractNumId w:val="20"/>
  </w:num>
  <w:num w:numId="8" w16cid:durableId="1968853744">
    <w:abstractNumId w:val="22"/>
  </w:num>
  <w:num w:numId="9" w16cid:durableId="313879438">
    <w:abstractNumId w:val="12"/>
  </w:num>
  <w:num w:numId="10" w16cid:durableId="1803108781">
    <w:abstractNumId w:val="17"/>
  </w:num>
  <w:num w:numId="11" w16cid:durableId="1107196280">
    <w:abstractNumId w:val="16"/>
  </w:num>
  <w:num w:numId="12" w16cid:durableId="1121149942">
    <w:abstractNumId w:val="18"/>
  </w:num>
  <w:num w:numId="13" w16cid:durableId="386027920">
    <w:abstractNumId w:val="19"/>
  </w:num>
  <w:num w:numId="14" w16cid:durableId="1190219536">
    <w:abstractNumId w:val="14"/>
  </w:num>
  <w:num w:numId="15" w16cid:durableId="1718551570">
    <w:abstractNumId w:val="15"/>
  </w:num>
  <w:num w:numId="16" w16cid:durableId="1712806328">
    <w:abstractNumId w:val="9"/>
  </w:num>
  <w:num w:numId="17" w16cid:durableId="1003623561">
    <w:abstractNumId w:val="7"/>
  </w:num>
  <w:num w:numId="18" w16cid:durableId="214316281">
    <w:abstractNumId w:val="6"/>
  </w:num>
  <w:num w:numId="19" w16cid:durableId="1918125622">
    <w:abstractNumId w:val="5"/>
  </w:num>
  <w:num w:numId="20" w16cid:durableId="1060908441">
    <w:abstractNumId w:val="4"/>
  </w:num>
  <w:num w:numId="21" w16cid:durableId="2095658866">
    <w:abstractNumId w:val="8"/>
  </w:num>
  <w:num w:numId="22" w16cid:durableId="1558779869">
    <w:abstractNumId w:val="3"/>
  </w:num>
  <w:num w:numId="23" w16cid:durableId="821848912">
    <w:abstractNumId w:val="2"/>
  </w:num>
  <w:num w:numId="24" w16cid:durableId="572471171">
    <w:abstractNumId w:val="1"/>
  </w:num>
  <w:num w:numId="25" w16cid:durableId="1635525474">
    <w:abstractNumId w:val="0"/>
  </w:num>
  <w:num w:numId="26" w16cid:durableId="306788941">
    <w:abstractNumId w:val="13"/>
  </w:num>
  <w:num w:numId="27" w16cid:durableId="127528695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08"/>
    <w:rsid w:val="00000A4D"/>
    <w:rsid w:val="000018CC"/>
    <w:rsid w:val="00001D79"/>
    <w:rsid w:val="00001EF8"/>
    <w:rsid w:val="00002D70"/>
    <w:rsid w:val="00002FBF"/>
    <w:rsid w:val="00006915"/>
    <w:rsid w:val="0000769B"/>
    <w:rsid w:val="000106C8"/>
    <w:rsid w:val="000107E3"/>
    <w:rsid w:val="00013268"/>
    <w:rsid w:val="00013F1E"/>
    <w:rsid w:val="0001499F"/>
    <w:rsid w:val="000152ED"/>
    <w:rsid w:val="00024E0B"/>
    <w:rsid w:val="00025219"/>
    <w:rsid w:val="00027C8C"/>
    <w:rsid w:val="00032627"/>
    <w:rsid w:val="000365B9"/>
    <w:rsid w:val="000375F4"/>
    <w:rsid w:val="0004765E"/>
    <w:rsid w:val="00050514"/>
    <w:rsid w:val="00051098"/>
    <w:rsid w:val="0005242A"/>
    <w:rsid w:val="000576E7"/>
    <w:rsid w:val="00060773"/>
    <w:rsid w:val="00060C23"/>
    <w:rsid w:val="00060CC0"/>
    <w:rsid w:val="00060D9A"/>
    <w:rsid w:val="000616DA"/>
    <w:rsid w:val="00061E27"/>
    <w:rsid w:val="00063824"/>
    <w:rsid w:val="0006437E"/>
    <w:rsid w:val="00065C30"/>
    <w:rsid w:val="00067B93"/>
    <w:rsid w:val="00072BF6"/>
    <w:rsid w:val="00072C13"/>
    <w:rsid w:val="00073EB3"/>
    <w:rsid w:val="0007756F"/>
    <w:rsid w:val="00077DC6"/>
    <w:rsid w:val="00080378"/>
    <w:rsid w:val="00082E09"/>
    <w:rsid w:val="00085769"/>
    <w:rsid w:val="00090082"/>
    <w:rsid w:val="00091290"/>
    <w:rsid w:val="00091BB2"/>
    <w:rsid w:val="00091FE4"/>
    <w:rsid w:val="000920FC"/>
    <w:rsid w:val="00094C51"/>
    <w:rsid w:val="00096508"/>
    <w:rsid w:val="00097960"/>
    <w:rsid w:val="000A3E78"/>
    <w:rsid w:val="000A54EF"/>
    <w:rsid w:val="000A6830"/>
    <w:rsid w:val="000B2F72"/>
    <w:rsid w:val="000B3299"/>
    <w:rsid w:val="000B37A2"/>
    <w:rsid w:val="000B3950"/>
    <w:rsid w:val="000B46A7"/>
    <w:rsid w:val="000B7461"/>
    <w:rsid w:val="000C208E"/>
    <w:rsid w:val="000C2A3A"/>
    <w:rsid w:val="000C3242"/>
    <w:rsid w:val="000C50E9"/>
    <w:rsid w:val="000C6853"/>
    <w:rsid w:val="000D408B"/>
    <w:rsid w:val="000D6C7D"/>
    <w:rsid w:val="000D73DF"/>
    <w:rsid w:val="000E05CA"/>
    <w:rsid w:val="000E470A"/>
    <w:rsid w:val="000F4A3E"/>
    <w:rsid w:val="000F6228"/>
    <w:rsid w:val="000F6E80"/>
    <w:rsid w:val="00102324"/>
    <w:rsid w:val="00103F10"/>
    <w:rsid w:val="00104444"/>
    <w:rsid w:val="001075CF"/>
    <w:rsid w:val="00107E3C"/>
    <w:rsid w:val="00111218"/>
    <w:rsid w:val="001170A4"/>
    <w:rsid w:val="0012046D"/>
    <w:rsid w:val="00120AE2"/>
    <w:rsid w:val="001228F1"/>
    <w:rsid w:val="00122BEA"/>
    <w:rsid w:val="0012305B"/>
    <w:rsid w:val="00124596"/>
    <w:rsid w:val="00124633"/>
    <w:rsid w:val="00125A85"/>
    <w:rsid w:val="001271AD"/>
    <w:rsid w:val="0013380C"/>
    <w:rsid w:val="00134F14"/>
    <w:rsid w:val="00135041"/>
    <w:rsid w:val="00136672"/>
    <w:rsid w:val="00140979"/>
    <w:rsid w:val="001452C7"/>
    <w:rsid w:val="001459C4"/>
    <w:rsid w:val="001472F9"/>
    <w:rsid w:val="00151ECA"/>
    <w:rsid w:val="00152953"/>
    <w:rsid w:val="00154B7C"/>
    <w:rsid w:val="0015510F"/>
    <w:rsid w:val="00155A4F"/>
    <w:rsid w:val="00156631"/>
    <w:rsid w:val="00156844"/>
    <w:rsid w:val="00156F85"/>
    <w:rsid w:val="00160C26"/>
    <w:rsid w:val="00162148"/>
    <w:rsid w:val="0016412D"/>
    <w:rsid w:val="001641FB"/>
    <w:rsid w:val="00167292"/>
    <w:rsid w:val="001741E4"/>
    <w:rsid w:val="00176A37"/>
    <w:rsid w:val="00177E2E"/>
    <w:rsid w:val="00181F2C"/>
    <w:rsid w:val="0018619E"/>
    <w:rsid w:val="00187D1D"/>
    <w:rsid w:val="0019256F"/>
    <w:rsid w:val="00193BE2"/>
    <w:rsid w:val="001942A9"/>
    <w:rsid w:val="00196D4F"/>
    <w:rsid w:val="001A248D"/>
    <w:rsid w:val="001A3500"/>
    <w:rsid w:val="001A3FBB"/>
    <w:rsid w:val="001A5831"/>
    <w:rsid w:val="001A6E54"/>
    <w:rsid w:val="001A7D52"/>
    <w:rsid w:val="001B01B0"/>
    <w:rsid w:val="001B0CF9"/>
    <w:rsid w:val="001B1B40"/>
    <w:rsid w:val="001B1D77"/>
    <w:rsid w:val="001B28B4"/>
    <w:rsid w:val="001B2CBD"/>
    <w:rsid w:val="001B31F5"/>
    <w:rsid w:val="001B3A3F"/>
    <w:rsid w:val="001B4243"/>
    <w:rsid w:val="001B4524"/>
    <w:rsid w:val="001C49E3"/>
    <w:rsid w:val="001C50B4"/>
    <w:rsid w:val="001C73EC"/>
    <w:rsid w:val="001D54D8"/>
    <w:rsid w:val="001E1FEF"/>
    <w:rsid w:val="001E4DFE"/>
    <w:rsid w:val="001F03EE"/>
    <w:rsid w:val="001F2D4F"/>
    <w:rsid w:val="001F3004"/>
    <w:rsid w:val="001F47DC"/>
    <w:rsid w:val="001F5242"/>
    <w:rsid w:val="00201207"/>
    <w:rsid w:val="002040E4"/>
    <w:rsid w:val="00204699"/>
    <w:rsid w:val="00207396"/>
    <w:rsid w:val="00207BCA"/>
    <w:rsid w:val="00210C91"/>
    <w:rsid w:val="00211D0F"/>
    <w:rsid w:val="00212452"/>
    <w:rsid w:val="002167CC"/>
    <w:rsid w:val="00220E60"/>
    <w:rsid w:val="00221117"/>
    <w:rsid w:val="00223D9C"/>
    <w:rsid w:val="002241F3"/>
    <w:rsid w:val="002243DC"/>
    <w:rsid w:val="0023242C"/>
    <w:rsid w:val="00233D76"/>
    <w:rsid w:val="00234CDE"/>
    <w:rsid w:val="00234E63"/>
    <w:rsid w:val="00234EEA"/>
    <w:rsid w:val="0023661B"/>
    <w:rsid w:val="00237CA5"/>
    <w:rsid w:val="00237E37"/>
    <w:rsid w:val="002415E4"/>
    <w:rsid w:val="00241BD4"/>
    <w:rsid w:val="00244DCF"/>
    <w:rsid w:val="00246607"/>
    <w:rsid w:val="00247B2F"/>
    <w:rsid w:val="002510C4"/>
    <w:rsid w:val="00252E0F"/>
    <w:rsid w:val="00252EB0"/>
    <w:rsid w:val="0025689A"/>
    <w:rsid w:val="002644B7"/>
    <w:rsid w:val="00267761"/>
    <w:rsid w:val="0027121C"/>
    <w:rsid w:val="00271A5E"/>
    <w:rsid w:val="00272512"/>
    <w:rsid w:val="002733A2"/>
    <w:rsid w:val="002754E3"/>
    <w:rsid w:val="00280364"/>
    <w:rsid w:val="002813C3"/>
    <w:rsid w:val="00281CD1"/>
    <w:rsid w:val="00284035"/>
    <w:rsid w:val="00284D52"/>
    <w:rsid w:val="00286998"/>
    <w:rsid w:val="00290A64"/>
    <w:rsid w:val="0029244D"/>
    <w:rsid w:val="00293496"/>
    <w:rsid w:val="00294162"/>
    <w:rsid w:val="002A108A"/>
    <w:rsid w:val="002A1DA4"/>
    <w:rsid w:val="002A3652"/>
    <w:rsid w:val="002B3A8A"/>
    <w:rsid w:val="002B3F07"/>
    <w:rsid w:val="002B5922"/>
    <w:rsid w:val="002C0B22"/>
    <w:rsid w:val="002C52A4"/>
    <w:rsid w:val="002C5A19"/>
    <w:rsid w:val="002C6243"/>
    <w:rsid w:val="002D02FF"/>
    <w:rsid w:val="002D247A"/>
    <w:rsid w:val="002D35D4"/>
    <w:rsid w:val="002D4452"/>
    <w:rsid w:val="002D4B9A"/>
    <w:rsid w:val="002D60B2"/>
    <w:rsid w:val="002E0B43"/>
    <w:rsid w:val="002E1CFB"/>
    <w:rsid w:val="002E49B4"/>
    <w:rsid w:val="002E5330"/>
    <w:rsid w:val="002E7441"/>
    <w:rsid w:val="002E763C"/>
    <w:rsid w:val="002F0055"/>
    <w:rsid w:val="002F23EF"/>
    <w:rsid w:val="002F3FD5"/>
    <w:rsid w:val="002F4234"/>
    <w:rsid w:val="00300F35"/>
    <w:rsid w:val="00302E31"/>
    <w:rsid w:val="003033D7"/>
    <w:rsid w:val="00304DE2"/>
    <w:rsid w:val="00307689"/>
    <w:rsid w:val="003116BE"/>
    <w:rsid w:val="003133E6"/>
    <w:rsid w:val="003141B6"/>
    <w:rsid w:val="003146BB"/>
    <w:rsid w:val="00321DA6"/>
    <w:rsid w:val="00324198"/>
    <w:rsid w:val="00331DE3"/>
    <w:rsid w:val="0033215F"/>
    <w:rsid w:val="003323B6"/>
    <w:rsid w:val="003359A2"/>
    <w:rsid w:val="00343D96"/>
    <w:rsid w:val="00351DF7"/>
    <w:rsid w:val="003577CC"/>
    <w:rsid w:val="003577FB"/>
    <w:rsid w:val="0036291F"/>
    <w:rsid w:val="00363F58"/>
    <w:rsid w:val="00365405"/>
    <w:rsid w:val="003729A9"/>
    <w:rsid w:val="00372C60"/>
    <w:rsid w:val="00372ED3"/>
    <w:rsid w:val="0037655A"/>
    <w:rsid w:val="003821A9"/>
    <w:rsid w:val="00382DB1"/>
    <w:rsid w:val="00384D43"/>
    <w:rsid w:val="003851C7"/>
    <w:rsid w:val="00385E75"/>
    <w:rsid w:val="00386DAE"/>
    <w:rsid w:val="0039026C"/>
    <w:rsid w:val="00391A67"/>
    <w:rsid w:val="00394887"/>
    <w:rsid w:val="00396233"/>
    <w:rsid w:val="0039650D"/>
    <w:rsid w:val="00397020"/>
    <w:rsid w:val="003A0567"/>
    <w:rsid w:val="003A143C"/>
    <w:rsid w:val="003A1674"/>
    <w:rsid w:val="003A4563"/>
    <w:rsid w:val="003A4CC1"/>
    <w:rsid w:val="003A5826"/>
    <w:rsid w:val="003A64BD"/>
    <w:rsid w:val="003B5638"/>
    <w:rsid w:val="003B5B2C"/>
    <w:rsid w:val="003B64A1"/>
    <w:rsid w:val="003B74CD"/>
    <w:rsid w:val="003C26B5"/>
    <w:rsid w:val="003C311F"/>
    <w:rsid w:val="003C3563"/>
    <w:rsid w:val="003C6B8D"/>
    <w:rsid w:val="003D0F72"/>
    <w:rsid w:val="003D3A0B"/>
    <w:rsid w:val="003D7B5C"/>
    <w:rsid w:val="003D7C49"/>
    <w:rsid w:val="003E195B"/>
    <w:rsid w:val="003E42B5"/>
    <w:rsid w:val="003E54B2"/>
    <w:rsid w:val="003E5508"/>
    <w:rsid w:val="003E5A13"/>
    <w:rsid w:val="003E7AB5"/>
    <w:rsid w:val="003F09A6"/>
    <w:rsid w:val="003F147A"/>
    <w:rsid w:val="003F17B6"/>
    <w:rsid w:val="003F1C27"/>
    <w:rsid w:val="003F1FF2"/>
    <w:rsid w:val="003F4F6E"/>
    <w:rsid w:val="003F6C64"/>
    <w:rsid w:val="003F6CE8"/>
    <w:rsid w:val="00401427"/>
    <w:rsid w:val="00401D7D"/>
    <w:rsid w:val="00402F59"/>
    <w:rsid w:val="004033DC"/>
    <w:rsid w:val="004038D8"/>
    <w:rsid w:val="00403E21"/>
    <w:rsid w:val="004067F3"/>
    <w:rsid w:val="00406A7D"/>
    <w:rsid w:val="0041014D"/>
    <w:rsid w:val="00410B75"/>
    <w:rsid w:val="0041113D"/>
    <w:rsid w:val="004127B4"/>
    <w:rsid w:val="0041361D"/>
    <w:rsid w:val="00413A16"/>
    <w:rsid w:val="004145DA"/>
    <w:rsid w:val="00415B20"/>
    <w:rsid w:val="00417B8B"/>
    <w:rsid w:val="004214C8"/>
    <w:rsid w:val="0042594E"/>
    <w:rsid w:val="00426175"/>
    <w:rsid w:val="00427CEC"/>
    <w:rsid w:val="00430B75"/>
    <w:rsid w:val="004318CB"/>
    <w:rsid w:val="004324C0"/>
    <w:rsid w:val="00433FAE"/>
    <w:rsid w:val="0043458F"/>
    <w:rsid w:val="0043635A"/>
    <w:rsid w:val="00437399"/>
    <w:rsid w:val="00441450"/>
    <w:rsid w:val="00443BC2"/>
    <w:rsid w:val="00444B32"/>
    <w:rsid w:val="00446C69"/>
    <w:rsid w:val="004547F5"/>
    <w:rsid w:val="0046044E"/>
    <w:rsid w:val="0046160E"/>
    <w:rsid w:val="0046367A"/>
    <w:rsid w:val="004664CC"/>
    <w:rsid w:val="004726D6"/>
    <w:rsid w:val="00474669"/>
    <w:rsid w:val="00474A61"/>
    <w:rsid w:val="004753A3"/>
    <w:rsid w:val="0047706A"/>
    <w:rsid w:val="00477BAE"/>
    <w:rsid w:val="00480C8C"/>
    <w:rsid w:val="00481B56"/>
    <w:rsid w:val="0048201B"/>
    <w:rsid w:val="00482A2F"/>
    <w:rsid w:val="0048376F"/>
    <w:rsid w:val="004868BD"/>
    <w:rsid w:val="00486EBC"/>
    <w:rsid w:val="00493826"/>
    <w:rsid w:val="004A3FEE"/>
    <w:rsid w:val="004A6991"/>
    <w:rsid w:val="004B0396"/>
    <w:rsid w:val="004B0A58"/>
    <w:rsid w:val="004B4BBD"/>
    <w:rsid w:val="004B5A73"/>
    <w:rsid w:val="004C1274"/>
    <w:rsid w:val="004C31F0"/>
    <w:rsid w:val="004C4765"/>
    <w:rsid w:val="004C4FF0"/>
    <w:rsid w:val="004C5170"/>
    <w:rsid w:val="004C539B"/>
    <w:rsid w:val="004C6AF7"/>
    <w:rsid w:val="004D057E"/>
    <w:rsid w:val="004D1804"/>
    <w:rsid w:val="004D1EF0"/>
    <w:rsid w:val="004D23E2"/>
    <w:rsid w:val="004D3E1B"/>
    <w:rsid w:val="004D5A02"/>
    <w:rsid w:val="004E043D"/>
    <w:rsid w:val="004E28F4"/>
    <w:rsid w:val="004E65EF"/>
    <w:rsid w:val="004E72D5"/>
    <w:rsid w:val="004F1687"/>
    <w:rsid w:val="004F64A1"/>
    <w:rsid w:val="005006D1"/>
    <w:rsid w:val="0050136D"/>
    <w:rsid w:val="0050360D"/>
    <w:rsid w:val="00503A7B"/>
    <w:rsid w:val="00504A71"/>
    <w:rsid w:val="00505003"/>
    <w:rsid w:val="0050534C"/>
    <w:rsid w:val="005057ED"/>
    <w:rsid w:val="00507FDE"/>
    <w:rsid w:val="00510E06"/>
    <w:rsid w:val="005129AE"/>
    <w:rsid w:val="00514419"/>
    <w:rsid w:val="00521D70"/>
    <w:rsid w:val="005268A7"/>
    <w:rsid w:val="005327CC"/>
    <w:rsid w:val="005337D5"/>
    <w:rsid w:val="00533A3A"/>
    <w:rsid w:val="005346FB"/>
    <w:rsid w:val="00542B67"/>
    <w:rsid w:val="005432D9"/>
    <w:rsid w:val="005466E5"/>
    <w:rsid w:val="005478CF"/>
    <w:rsid w:val="005514E1"/>
    <w:rsid w:val="005531E7"/>
    <w:rsid w:val="00553CC0"/>
    <w:rsid w:val="00560CE4"/>
    <w:rsid w:val="00567DCF"/>
    <w:rsid w:val="005715C6"/>
    <w:rsid w:val="0057452F"/>
    <w:rsid w:val="00574A00"/>
    <w:rsid w:val="00575501"/>
    <w:rsid w:val="005759C2"/>
    <w:rsid w:val="00582CF4"/>
    <w:rsid w:val="0058364E"/>
    <w:rsid w:val="00583FCA"/>
    <w:rsid w:val="005859BE"/>
    <w:rsid w:val="00591414"/>
    <w:rsid w:val="00591644"/>
    <w:rsid w:val="0059293B"/>
    <w:rsid w:val="00592C7C"/>
    <w:rsid w:val="00595B64"/>
    <w:rsid w:val="005A3481"/>
    <w:rsid w:val="005A46AB"/>
    <w:rsid w:val="005B1BB9"/>
    <w:rsid w:val="005B494D"/>
    <w:rsid w:val="005C4206"/>
    <w:rsid w:val="005C425A"/>
    <w:rsid w:val="005C4E24"/>
    <w:rsid w:val="005C4F91"/>
    <w:rsid w:val="005C74F6"/>
    <w:rsid w:val="005C7C56"/>
    <w:rsid w:val="005D2DDE"/>
    <w:rsid w:val="005D3F55"/>
    <w:rsid w:val="005E0B1D"/>
    <w:rsid w:val="005E4BEF"/>
    <w:rsid w:val="005F0262"/>
    <w:rsid w:val="005F289D"/>
    <w:rsid w:val="005F3C29"/>
    <w:rsid w:val="005F6201"/>
    <w:rsid w:val="005F6DD2"/>
    <w:rsid w:val="006014FF"/>
    <w:rsid w:val="006033FF"/>
    <w:rsid w:val="006039C8"/>
    <w:rsid w:val="006063D8"/>
    <w:rsid w:val="00606CA0"/>
    <w:rsid w:val="00611D8A"/>
    <w:rsid w:val="006122D3"/>
    <w:rsid w:val="00612748"/>
    <w:rsid w:val="0061484F"/>
    <w:rsid w:val="00621288"/>
    <w:rsid w:val="006227D3"/>
    <w:rsid w:val="006235ED"/>
    <w:rsid w:val="00624400"/>
    <w:rsid w:val="00624840"/>
    <w:rsid w:val="00630CB3"/>
    <w:rsid w:val="0063342B"/>
    <w:rsid w:val="0063367B"/>
    <w:rsid w:val="006346D9"/>
    <w:rsid w:val="00634791"/>
    <w:rsid w:val="00635FB3"/>
    <w:rsid w:val="006454CB"/>
    <w:rsid w:val="00647744"/>
    <w:rsid w:val="00650DBC"/>
    <w:rsid w:val="0065272A"/>
    <w:rsid w:val="00652ECC"/>
    <w:rsid w:val="0065584B"/>
    <w:rsid w:val="00661850"/>
    <w:rsid w:val="00663C9B"/>
    <w:rsid w:val="00663D21"/>
    <w:rsid w:val="006653A2"/>
    <w:rsid w:val="00665F4C"/>
    <w:rsid w:val="0066682A"/>
    <w:rsid w:val="006705B0"/>
    <w:rsid w:val="00670D11"/>
    <w:rsid w:val="006715CA"/>
    <w:rsid w:val="00673511"/>
    <w:rsid w:val="006754A9"/>
    <w:rsid w:val="00677A55"/>
    <w:rsid w:val="0067B71F"/>
    <w:rsid w:val="006817A5"/>
    <w:rsid w:val="00685FEA"/>
    <w:rsid w:val="00686078"/>
    <w:rsid w:val="00686A94"/>
    <w:rsid w:val="00694646"/>
    <w:rsid w:val="00694E93"/>
    <w:rsid w:val="006A1505"/>
    <w:rsid w:val="006A1B72"/>
    <w:rsid w:val="006A2918"/>
    <w:rsid w:val="006A3543"/>
    <w:rsid w:val="006A45FE"/>
    <w:rsid w:val="006A696D"/>
    <w:rsid w:val="006B0659"/>
    <w:rsid w:val="006B1BEC"/>
    <w:rsid w:val="006B5F90"/>
    <w:rsid w:val="006B6B80"/>
    <w:rsid w:val="006B74E1"/>
    <w:rsid w:val="006C26FE"/>
    <w:rsid w:val="006C2BAD"/>
    <w:rsid w:val="006C4F25"/>
    <w:rsid w:val="006D2C2D"/>
    <w:rsid w:val="006D760B"/>
    <w:rsid w:val="006E06E2"/>
    <w:rsid w:val="006E07F1"/>
    <w:rsid w:val="006E19AA"/>
    <w:rsid w:val="006E2D30"/>
    <w:rsid w:val="006E45C9"/>
    <w:rsid w:val="006E6F7B"/>
    <w:rsid w:val="006F2771"/>
    <w:rsid w:val="006F322B"/>
    <w:rsid w:val="006F6780"/>
    <w:rsid w:val="006F6BD2"/>
    <w:rsid w:val="006F7B40"/>
    <w:rsid w:val="006F7F1D"/>
    <w:rsid w:val="00701747"/>
    <w:rsid w:val="0071409A"/>
    <w:rsid w:val="007154C1"/>
    <w:rsid w:val="00722657"/>
    <w:rsid w:val="00722DA9"/>
    <w:rsid w:val="00733126"/>
    <w:rsid w:val="0073467C"/>
    <w:rsid w:val="00735236"/>
    <w:rsid w:val="007373E6"/>
    <w:rsid w:val="00740005"/>
    <w:rsid w:val="00741170"/>
    <w:rsid w:val="00741489"/>
    <w:rsid w:val="00742395"/>
    <w:rsid w:val="00742463"/>
    <w:rsid w:val="00745F80"/>
    <w:rsid w:val="00746F23"/>
    <w:rsid w:val="0075140D"/>
    <w:rsid w:val="00751CB7"/>
    <w:rsid w:val="00751FA9"/>
    <w:rsid w:val="00754DDD"/>
    <w:rsid w:val="00757CAA"/>
    <w:rsid w:val="007666C6"/>
    <w:rsid w:val="00771CED"/>
    <w:rsid w:val="00772F6F"/>
    <w:rsid w:val="007733C8"/>
    <w:rsid w:val="00775261"/>
    <w:rsid w:val="0077579E"/>
    <w:rsid w:val="00776361"/>
    <w:rsid w:val="007767B2"/>
    <w:rsid w:val="00777B09"/>
    <w:rsid w:val="00784CCD"/>
    <w:rsid w:val="00787ECF"/>
    <w:rsid w:val="00790E8F"/>
    <w:rsid w:val="00792596"/>
    <w:rsid w:val="00793A87"/>
    <w:rsid w:val="00795857"/>
    <w:rsid w:val="007A05F2"/>
    <w:rsid w:val="007A5DFD"/>
    <w:rsid w:val="007A78E9"/>
    <w:rsid w:val="007B14C0"/>
    <w:rsid w:val="007B1913"/>
    <w:rsid w:val="007B1D2D"/>
    <w:rsid w:val="007B2C77"/>
    <w:rsid w:val="007B366B"/>
    <w:rsid w:val="007B552F"/>
    <w:rsid w:val="007B6328"/>
    <w:rsid w:val="007C2076"/>
    <w:rsid w:val="007C2829"/>
    <w:rsid w:val="007C7AB7"/>
    <w:rsid w:val="007C7E9D"/>
    <w:rsid w:val="007D16F7"/>
    <w:rsid w:val="007D3EE0"/>
    <w:rsid w:val="007D562C"/>
    <w:rsid w:val="007D5F52"/>
    <w:rsid w:val="007D60D9"/>
    <w:rsid w:val="007D66D1"/>
    <w:rsid w:val="007D7317"/>
    <w:rsid w:val="007D7DC3"/>
    <w:rsid w:val="007D7E7B"/>
    <w:rsid w:val="007E02E5"/>
    <w:rsid w:val="007E0721"/>
    <w:rsid w:val="007E1499"/>
    <w:rsid w:val="007E1F08"/>
    <w:rsid w:val="007E21B0"/>
    <w:rsid w:val="007E2BA8"/>
    <w:rsid w:val="007E31F8"/>
    <w:rsid w:val="007E467F"/>
    <w:rsid w:val="007E5C3A"/>
    <w:rsid w:val="007F31E3"/>
    <w:rsid w:val="007F6989"/>
    <w:rsid w:val="007F7E0F"/>
    <w:rsid w:val="008041C2"/>
    <w:rsid w:val="00804D99"/>
    <w:rsid w:val="00805640"/>
    <w:rsid w:val="00805D74"/>
    <w:rsid w:val="00810AD5"/>
    <w:rsid w:val="00810C10"/>
    <w:rsid w:val="008114FF"/>
    <w:rsid w:val="00812103"/>
    <w:rsid w:val="008127D8"/>
    <w:rsid w:val="00812F05"/>
    <w:rsid w:val="008145D3"/>
    <w:rsid w:val="008211F6"/>
    <w:rsid w:val="0082186E"/>
    <w:rsid w:val="00823919"/>
    <w:rsid w:val="00825C27"/>
    <w:rsid w:val="0082696E"/>
    <w:rsid w:val="00827043"/>
    <w:rsid w:val="008274E8"/>
    <w:rsid w:val="00827A3D"/>
    <w:rsid w:val="00834C7D"/>
    <w:rsid w:val="0083642E"/>
    <w:rsid w:val="00844EDA"/>
    <w:rsid w:val="00846A81"/>
    <w:rsid w:val="008514CD"/>
    <w:rsid w:val="00852966"/>
    <w:rsid w:val="00855F45"/>
    <w:rsid w:val="0086038F"/>
    <w:rsid w:val="00862E70"/>
    <w:rsid w:val="00863E2A"/>
    <w:rsid w:val="008671F7"/>
    <w:rsid w:val="00871228"/>
    <w:rsid w:val="00874AFC"/>
    <w:rsid w:val="008753A0"/>
    <w:rsid w:val="00875BC7"/>
    <w:rsid w:val="00880336"/>
    <w:rsid w:val="0088165E"/>
    <w:rsid w:val="00883FFC"/>
    <w:rsid w:val="00890609"/>
    <w:rsid w:val="00895804"/>
    <w:rsid w:val="0089595F"/>
    <w:rsid w:val="00896F74"/>
    <w:rsid w:val="00896FDE"/>
    <w:rsid w:val="008A5D64"/>
    <w:rsid w:val="008A5F42"/>
    <w:rsid w:val="008A73BE"/>
    <w:rsid w:val="008A7A5D"/>
    <w:rsid w:val="008B0637"/>
    <w:rsid w:val="008B4E7F"/>
    <w:rsid w:val="008C0CCD"/>
    <w:rsid w:val="008C2FC1"/>
    <w:rsid w:val="008C5C79"/>
    <w:rsid w:val="008C7A2D"/>
    <w:rsid w:val="008D1A20"/>
    <w:rsid w:val="008D46B9"/>
    <w:rsid w:val="008D4DCC"/>
    <w:rsid w:val="008D4ED7"/>
    <w:rsid w:val="008D53C3"/>
    <w:rsid w:val="008D54F6"/>
    <w:rsid w:val="008E0880"/>
    <w:rsid w:val="008E0AF3"/>
    <w:rsid w:val="008E0B83"/>
    <w:rsid w:val="008E1116"/>
    <w:rsid w:val="008E1165"/>
    <w:rsid w:val="008E1969"/>
    <w:rsid w:val="008E20FC"/>
    <w:rsid w:val="008E311A"/>
    <w:rsid w:val="008E3AFD"/>
    <w:rsid w:val="008E62A7"/>
    <w:rsid w:val="008E7E81"/>
    <w:rsid w:val="008E7FB9"/>
    <w:rsid w:val="008F1F7D"/>
    <w:rsid w:val="008F2096"/>
    <w:rsid w:val="008F25F8"/>
    <w:rsid w:val="008F2640"/>
    <w:rsid w:val="008F4D5C"/>
    <w:rsid w:val="008F5966"/>
    <w:rsid w:val="008F61AF"/>
    <w:rsid w:val="00901A2C"/>
    <w:rsid w:val="00905D03"/>
    <w:rsid w:val="00910985"/>
    <w:rsid w:val="00910E0D"/>
    <w:rsid w:val="009143F7"/>
    <w:rsid w:val="00916F3D"/>
    <w:rsid w:val="00923746"/>
    <w:rsid w:val="00925E20"/>
    <w:rsid w:val="00930255"/>
    <w:rsid w:val="00933C0A"/>
    <w:rsid w:val="009340C3"/>
    <w:rsid w:val="009355DC"/>
    <w:rsid w:val="00935CE2"/>
    <w:rsid w:val="00936E44"/>
    <w:rsid w:val="0094060B"/>
    <w:rsid w:val="00945D4C"/>
    <w:rsid w:val="0095079C"/>
    <w:rsid w:val="00953B27"/>
    <w:rsid w:val="0095410F"/>
    <w:rsid w:val="009560EE"/>
    <w:rsid w:val="009613C5"/>
    <w:rsid w:val="0096201F"/>
    <w:rsid w:val="009640A1"/>
    <w:rsid w:val="0096532F"/>
    <w:rsid w:val="00965F83"/>
    <w:rsid w:val="0096640F"/>
    <w:rsid w:val="00966A73"/>
    <w:rsid w:val="00966ED4"/>
    <w:rsid w:val="009675FA"/>
    <w:rsid w:val="0097343D"/>
    <w:rsid w:val="00973C4C"/>
    <w:rsid w:val="00980485"/>
    <w:rsid w:val="00980F0C"/>
    <w:rsid w:val="009821D2"/>
    <w:rsid w:val="00991598"/>
    <w:rsid w:val="00992923"/>
    <w:rsid w:val="00994247"/>
    <w:rsid w:val="00996AB9"/>
    <w:rsid w:val="009A239D"/>
    <w:rsid w:val="009A24F4"/>
    <w:rsid w:val="009A48A3"/>
    <w:rsid w:val="009A4E08"/>
    <w:rsid w:val="009B0F52"/>
    <w:rsid w:val="009B3714"/>
    <w:rsid w:val="009B47AE"/>
    <w:rsid w:val="009B53F0"/>
    <w:rsid w:val="009B7A53"/>
    <w:rsid w:val="009C5BD1"/>
    <w:rsid w:val="009C5ED2"/>
    <w:rsid w:val="009D18E4"/>
    <w:rsid w:val="009D1D60"/>
    <w:rsid w:val="009D212A"/>
    <w:rsid w:val="009D34DB"/>
    <w:rsid w:val="009D6E2F"/>
    <w:rsid w:val="009D780A"/>
    <w:rsid w:val="009D7DD4"/>
    <w:rsid w:val="009E2240"/>
    <w:rsid w:val="009E5710"/>
    <w:rsid w:val="009E7E53"/>
    <w:rsid w:val="009F4058"/>
    <w:rsid w:val="009F48A3"/>
    <w:rsid w:val="009F6CD7"/>
    <w:rsid w:val="00A01B2F"/>
    <w:rsid w:val="00A01E04"/>
    <w:rsid w:val="00A01F34"/>
    <w:rsid w:val="00A026F1"/>
    <w:rsid w:val="00A059D7"/>
    <w:rsid w:val="00A06FDF"/>
    <w:rsid w:val="00A1253C"/>
    <w:rsid w:val="00A1302E"/>
    <w:rsid w:val="00A16CCB"/>
    <w:rsid w:val="00A17146"/>
    <w:rsid w:val="00A17454"/>
    <w:rsid w:val="00A230CF"/>
    <w:rsid w:val="00A2446B"/>
    <w:rsid w:val="00A24A89"/>
    <w:rsid w:val="00A30AC6"/>
    <w:rsid w:val="00A30F1B"/>
    <w:rsid w:val="00A345EF"/>
    <w:rsid w:val="00A34B0B"/>
    <w:rsid w:val="00A36315"/>
    <w:rsid w:val="00A42D56"/>
    <w:rsid w:val="00A43E6C"/>
    <w:rsid w:val="00A47DF5"/>
    <w:rsid w:val="00A577E0"/>
    <w:rsid w:val="00A606F5"/>
    <w:rsid w:val="00A612A8"/>
    <w:rsid w:val="00A6341B"/>
    <w:rsid w:val="00A66B49"/>
    <w:rsid w:val="00A6780E"/>
    <w:rsid w:val="00A70F46"/>
    <w:rsid w:val="00A72DAD"/>
    <w:rsid w:val="00A73070"/>
    <w:rsid w:val="00A73BA5"/>
    <w:rsid w:val="00A74729"/>
    <w:rsid w:val="00A7534F"/>
    <w:rsid w:val="00A7572C"/>
    <w:rsid w:val="00A76401"/>
    <w:rsid w:val="00A76FF5"/>
    <w:rsid w:val="00A778F0"/>
    <w:rsid w:val="00A82036"/>
    <w:rsid w:val="00A826BB"/>
    <w:rsid w:val="00A82D68"/>
    <w:rsid w:val="00A8689B"/>
    <w:rsid w:val="00A90192"/>
    <w:rsid w:val="00A9280A"/>
    <w:rsid w:val="00A93241"/>
    <w:rsid w:val="00A93695"/>
    <w:rsid w:val="00A94069"/>
    <w:rsid w:val="00A94FAC"/>
    <w:rsid w:val="00A95BA1"/>
    <w:rsid w:val="00A973D2"/>
    <w:rsid w:val="00AA3BF3"/>
    <w:rsid w:val="00AA3FB8"/>
    <w:rsid w:val="00AA4750"/>
    <w:rsid w:val="00AA4BB2"/>
    <w:rsid w:val="00AA55A0"/>
    <w:rsid w:val="00AA6B41"/>
    <w:rsid w:val="00AB0C6B"/>
    <w:rsid w:val="00AB233C"/>
    <w:rsid w:val="00AB2811"/>
    <w:rsid w:val="00AB3AFF"/>
    <w:rsid w:val="00AB3C83"/>
    <w:rsid w:val="00AC3335"/>
    <w:rsid w:val="00AC35BA"/>
    <w:rsid w:val="00AC65A7"/>
    <w:rsid w:val="00AC7364"/>
    <w:rsid w:val="00AC7ACD"/>
    <w:rsid w:val="00AD181F"/>
    <w:rsid w:val="00AD35FB"/>
    <w:rsid w:val="00AD4861"/>
    <w:rsid w:val="00AE1E5E"/>
    <w:rsid w:val="00AE1F36"/>
    <w:rsid w:val="00AE2CA3"/>
    <w:rsid w:val="00AE4516"/>
    <w:rsid w:val="00AE5D23"/>
    <w:rsid w:val="00AE6211"/>
    <w:rsid w:val="00AF0FC5"/>
    <w:rsid w:val="00AF710E"/>
    <w:rsid w:val="00B00632"/>
    <w:rsid w:val="00B01147"/>
    <w:rsid w:val="00B012BA"/>
    <w:rsid w:val="00B01D28"/>
    <w:rsid w:val="00B0515F"/>
    <w:rsid w:val="00B0648C"/>
    <w:rsid w:val="00B07E87"/>
    <w:rsid w:val="00B11808"/>
    <w:rsid w:val="00B20A73"/>
    <w:rsid w:val="00B21389"/>
    <w:rsid w:val="00B2385A"/>
    <w:rsid w:val="00B23CC0"/>
    <w:rsid w:val="00B2559A"/>
    <w:rsid w:val="00B2588F"/>
    <w:rsid w:val="00B270FB"/>
    <w:rsid w:val="00B27D2A"/>
    <w:rsid w:val="00B3212C"/>
    <w:rsid w:val="00B3446B"/>
    <w:rsid w:val="00B34F84"/>
    <w:rsid w:val="00B354D9"/>
    <w:rsid w:val="00B35B05"/>
    <w:rsid w:val="00B37A4D"/>
    <w:rsid w:val="00B37F96"/>
    <w:rsid w:val="00B4048A"/>
    <w:rsid w:val="00B40756"/>
    <w:rsid w:val="00B42DF6"/>
    <w:rsid w:val="00B454F2"/>
    <w:rsid w:val="00B4608E"/>
    <w:rsid w:val="00B5438E"/>
    <w:rsid w:val="00B5452E"/>
    <w:rsid w:val="00B602FD"/>
    <w:rsid w:val="00B70132"/>
    <w:rsid w:val="00B704FF"/>
    <w:rsid w:val="00B7134B"/>
    <w:rsid w:val="00B7266B"/>
    <w:rsid w:val="00B75FB2"/>
    <w:rsid w:val="00B76858"/>
    <w:rsid w:val="00B77ABA"/>
    <w:rsid w:val="00B77D84"/>
    <w:rsid w:val="00B812CA"/>
    <w:rsid w:val="00B825CD"/>
    <w:rsid w:val="00B82A4A"/>
    <w:rsid w:val="00B85536"/>
    <w:rsid w:val="00B940B1"/>
    <w:rsid w:val="00B94B9F"/>
    <w:rsid w:val="00B95885"/>
    <w:rsid w:val="00B95AB8"/>
    <w:rsid w:val="00B977EA"/>
    <w:rsid w:val="00B97D8C"/>
    <w:rsid w:val="00BA26DC"/>
    <w:rsid w:val="00BA50FA"/>
    <w:rsid w:val="00BB06B9"/>
    <w:rsid w:val="00BB24D1"/>
    <w:rsid w:val="00BB45D5"/>
    <w:rsid w:val="00BB55C3"/>
    <w:rsid w:val="00BB5FC3"/>
    <w:rsid w:val="00BB7D84"/>
    <w:rsid w:val="00BC1528"/>
    <w:rsid w:val="00BC2531"/>
    <w:rsid w:val="00BC2AF8"/>
    <w:rsid w:val="00BC42FF"/>
    <w:rsid w:val="00BC5A7C"/>
    <w:rsid w:val="00BC6115"/>
    <w:rsid w:val="00BD07C0"/>
    <w:rsid w:val="00BD480E"/>
    <w:rsid w:val="00BD509F"/>
    <w:rsid w:val="00BD632A"/>
    <w:rsid w:val="00BE05C7"/>
    <w:rsid w:val="00BE5390"/>
    <w:rsid w:val="00BE53DB"/>
    <w:rsid w:val="00BE5673"/>
    <w:rsid w:val="00BF1B78"/>
    <w:rsid w:val="00BF2CF6"/>
    <w:rsid w:val="00BF4300"/>
    <w:rsid w:val="00BF52CD"/>
    <w:rsid w:val="00BF560D"/>
    <w:rsid w:val="00C03849"/>
    <w:rsid w:val="00C038D4"/>
    <w:rsid w:val="00C0416C"/>
    <w:rsid w:val="00C0580E"/>
    <w:rsid w:val="00C10BCE"/>
    <w:rsid w:val="00C10DD6"/>
    <w:rsid w:val="00C113AB"/>
    <w:rsid w:val="00C12245"/>
    <w:rsid w:val="00C1363A"/>
    <w:rsid w:val="00C16ED8"/>
    <w:rsid w:val="00C174CF"/>
    <w:rsid w:val="00C17DDD"/>
    <w:rsid w:val="00C223A2"/>
    <w:rsid w:val="00C22FA6"/>
    <w:rsid w:val="00C27629"/>
    <w:rsid w:val="00C30DDA"/>
    <w:rsid w:val="00C31371"/>
    <w:rsid w:val="00C37FD6"/>
    <w:rsid w:val="00C40FAA"/>
    <w:rsid w:val="00C4209F"/>
    <w:rsid w:val="00C43DCD"/>
    <w:rsid w:val="00C46336"/>
    <w:rsid w:val="00C5264B"/>
    <w:rsid w:val="00C52C29"/>
    <w:rsid w:val="00C532C6"/>
    <w:rsid w:val="00C61D72"/>
    <w:rsid w:val="00C62193"/>
    <w:rsid w:val="00C67387"/>
    <w:rsid w:val="00C67AFF"/>
    <w:rsid w:val="00C712C8"/>
    <w:rsid w:val="00C74C43"/>
    <w:rsid w:val="00C75047"/>
    <w:rsid w:val="00C75B06"/>
    <w:rsid w:val="00C7748D"/>
    <w:rsid w:val="00C80B46"/>
    <w:rsid w:val="00C81CDD"/>
    <w:rsid w:val="00C840A2"/>
    <w:rsid w:val="00C84794"/>
    <w:rsid w:val="00C85183"/>
    <w:rsid w:val="00C85276"/>
    <w:rsid w:val="00C963EA"/>
    <w:rsid w:val="00C97FE4"/>
    <w:rsid w:val="00CA0983"/>
    <w:rsid w:val="00CA14E5"/>
    <w:rsid w:val="00CA40B3"/>
    <w:rsid w:val="00CA489C"/>
    <w:rsid w:val="00CA4F17"/>
    <w:rsid w:val="00CA77DC"/>
    <w:rsid w:val="00CA79D0"/>
    <w:rsid w:val="00CB0387"/>
    <w:rsid w:val="00CB21A3"/>
    <w:rsid w:val="00CB235A"/>
    <w:rsid w:val="00CB4DF6"/>
    <w:rsid w:val="00CB509A"/>
    <w:rsid w:val="00CB56E3"/>
    <w:rsid w:val="00CB6BE2"/>
    <w:rsid w:val="00CC0502"/>
    <w:rsid w:val="00CC0715"/>
    <w:rsid w:val="00CC126F"/>
    <w:rsid w:val="00CC1654"/>
    <w:rsid w:val="00CC276E"/>
    <w:rsid w:val="00CC2A00"/>
    <w:rsid w:val="00CC2B51"/>
    <w:rsid w:val="00CC4192"/>
    <w:rsid w:val="00CC43E4"/>
    <w:rsid w:val="00CC44A0"/>
    <w:rsid w:val="00CC5DDB"/>
    <w:rsid w:val="00CD650F"/>
    <w:rsid w:val="00CD7809"/>
    <w:rsid w:val="00CE0206"/>
    <w:rsid w:val="00CE040F"/>
    <w:rsid w:val="00CE0CF8"/>
    <w:rsid w:val="00CE1100"/>
    <w:rsid w:val="00CE1A6F"/>
    <w:rsid w:val="00CE416D"/>
    <w:rsid w:val="00CE451E"/>
    <w:rsid w:val="00CE5099"/>
    <w:rsid w:val="00CE5BF9"/>
    <w:rsid w:val="00CE5CB8"/>
    <w:rsid w:val="00CE60D5"/>
    <w:rsid w:val="00CF0646"/>
    <w:rsid w:val="00CF6043"/>
    <w:rsid w:val="00CF6FAB"/>
    <w:rsid w:val="00D015E8"/>
    <w:rsid w:val="00D038B5"/>
    <w:rsid w:val="00D079CD"/>
    <w:rsid w:val="00D12DA8"/>
    <w:rsid w:val="00D131AF"/>
    <w:rsid w:val="00D169C9"/>
    <w:rsid w:val="00D16C49"/>
    <w:rsid w:val="00D17BB7"/>
    <w:rsid w:val="00D21A81"/>
    <w:rsid w:val="00D246F1"/>
    <w:rsid w:val="00D24C66"/>
    <w:rsid w:val="00D25EC9"/>
    <w:rsid w:val="00D2748B"/>
    <w:rsid w:val="00D275BB"/>
    <w:rsid w:val="00D30699"/>
    <w:rsid w:val="00D31AE8"/>
    <w:rsid w:val="00D34E16"/>
    <w:rsid w:val="00D36668"/>
    <w:rsid w:val="00D37EFD"/>
    <w:rsid w:val="00D40F16"/>
    <w:rsid w:val="00D50091"/>
    <w:rsid w:val="00D506BA"/>
    <w:rsid w:val="00D541E6"/>
    <w:rsid w:val="00D55BA6"/>
    <w:rsid w:val="00D572BC"/>
    <w:rsid w:val="00D576D0"/>
    <w:rsid w:val="00D601AB"/>
    <w:rsid w:val="00D60AA6"/>
    <w:rsid w:val="00D6136C"/>
    <w:rsid w:val="00D67081"/>
    <w:rsid w:val="00D7069A"/>
    <w:rsid w:val="00D75F2E"/>
    <w:rsid w:val="00D77546"/>
    <w:rsid w:val="00D84C4B"/>
    <w:rsid w:val="00D851A7"/>
    <w:rsid w:val="00D871BF"/>
    <w:rsid w:val="00D8784C"/>
    <w:rsid w:val="00D900D0"/>
    <w:rsid w:val="00D924E5"/>
    <w:rsid w:val="00D93AB8"/>
    <w:rsid w:val="00DA1FE5"/>
    <w:rsid w:val="00DB0706"/>
    <w:rsid w:val="00DB26FF"/>
    <w:rsid w:val="00DB2CCF"/>
    <w:rsid w:val="00DB4F18"/>
    <w:rsid w:val="00DC0945"/>
    <w:rsid w:val="00DC11ED"/>
    <w:rsid w:val="00DC2110"/>
    <w:rsid w:val="00DC29E5"/>
    <w:rsid w:val="00DC49E7"/>
    <w:rsid w:val="00DD131D"/>
    <w:rsid w:val="00DD1C65"/>
    <w:rsid w:val="00DE02BF"/>
    <w:rsid w:val="00DE5B76"/>
    <w:rsid w:val="00DE7C27"/>
    <w:rsid w:val="00DF41F6"/>
    <w:rsid w:val="00DF4849"/>
    <w:rsid w:val="00DF678E"/>
    <w:rsid w:val="00DF75B9"/>
    <w:rsid w:val="00E0045F"/>
    <w:rsid w:val="00E07A18"/>
    <w:rsid w:val="00E111B9"/>
    <w:rsid w:val="00E126A1"/>
    <w:rsid w:val="00E12CF9"/>
    <w:rsid w:val="00E15505"/>
    <w:rsid w:val="00E171C5"/>
    <w:rsid w:val="00E25659"/>
    <w:rsid w:val="00E2596D"/>
    <w:rsid w:val="00E2616F"/>
    <w:rsid w:val="00E2702E"/>
    <w:rsid w:val="00E27BE3"/>
    <w:rsid w:val="00E301C9"/>
    <w:rsid w:val="00E33B22"/>
    <w:rsid w:val="00E340C6"/>
    <w:rsid w:val="00E34547"/>
    <w:rsid w:val="00E3737F"/>
    <w:rsid w:val="00E37CAF"/>
    <w:rsid w:val="00E4324A"/>
    <w:rsid w:val="00E46C75"/>
    <w:rsid w:val="00E472C9"/>
    <w:rsid w:val="00E52314"/>
    <w:rsid w:val="00E5563A"/>
    <w:rsid w:val="00E60120"/>
    <w:rsid w:val="00E61AC3"/>
    <w:rsid w:val="00E631C0"/>
    <w:rsid w:val="00E63780"/>
    <w:rsid w:val="00E63BF5"/>
    <w:rsid w:val="00E643A5"/>
    <w:rsid w:val="00E72353"/>
    <w:rsid w:val="00E725C3"/>
    <w:rsid w:val="00E72BC7"/>
    <w:rsid w:val="00E731C1"/>
    <w:rsid w:val="00E821B7"/>
    <w:rsid w:val="00E830CB"/>
    <w:rsid w:val="00E831F9"/>
    <w:rsid w:val="00E85B78"/>
    <w:rsid w:val="00E861EB"/>
    <w:rsid w:val="00E86EC1"/>
    <w:rsid w:val="00E92FF2"/>
    <w:rsid w:val="00E943A2"/>
    <w:rsid w:val="00E95896"/>
    <w:rsid w:val="00EA0490"/>
    <w:rsid w:val="00EA0723"/>
    <w:rsid w:val="00EA4783"/>
    <w:rsid w:val="00EA63CA"/>
    <w:rsid w:val="00EA6BC1"/>
    <w:rsid w:val="00EB0DA6"/>
    <w:rsid w:val="00EB2E90"/>
    <w:rsid w:val="00EB3A3E"/>
    <w:rsid w:val="00EB4FEA"/>
    <w:rsid w:val="00EB61E3"/>
    <w:rsid w:val="00EB66C8"/>
    <w:rsid w:val="00EC1229"/>
    <w:rsid w:val="00EC20C8"/>
    <w:rsid w:val="00EC5EC5"/>
    <w:rsid w:val="00EC781D"/>
    <w:rsid w:val="00EC7833"/>
    <w:rsid w:val="00EC78BD"/>
    <w:rsid w:val="00EC79C0"/>
    <w:rsid w:val="00ED0F43"/>
    <w:rsid w:val="00EE5A08"/>
    <w:rsid w:val="00EE6878"/>
    <w:rsid w:val="00EF39C1"/>
    <w:rsid w:val="00EF3EA1"/>
    <w:rsid w:val="00EF40A0"/>
    <w:rsid w:val="00EF6DDA"/>
    <w:rsid w:val="00F01199"/>
    <w:rsid w:val="00F061F2"/>
    <w:rsid w:val="00F10C86"/>
    <w:rsid w:val="00F16684"/>
    <w:rsid w:val="00F17AD9"/>
    <w:rsid w:val="00F20AAE"/>
    <w:rsid w:val="00F214F5"/>
    <w:rsid w:val="00F23EC4"/>
    <w:rsid w:val="00F24C5A"/>
    <w:rsid w:val="00F25017"/>
    <w:rsid w:val="00F27F66"/>
    <w:rsid w:val="00F316A6"/>
    <w:rsid w:val="00F32863"/>
    <w:rsid w:val="00F3365E"/>
    <w:rsid w:val="00F4261E"/>
    <w:rsid w:val="00F44B41"/>
    <w:rsid w:val="00F52958"/>
    <w:rsid w:val="00F545E4"/>
    <w:rsid w:val="00F570FA"/>
    <w:rsid w:val="00F609F1"/>
    <w:rsid w:val="00F6164E"/>
    <w:rsid w:val="00F6280A"/>
    <w:rsid w:val="00F657FA"/>
    <w:rsid w:val="00F70191"/>
    <w:rsid w:val="00F705C6"/>
    <w:rsid w:val="00F72D82"/>
    <w:rsid w:val="00F7321A"/>
    <w:rsid w:val="00F76838"/>
    <w:rsid w:val="00F80235"/>
    <w:rsid w:val="00F832BB"/>
    <w:rsid w:val="00F860E9"/>
    <w:rsid w:val="00F93AF8"/>
    <w:rsid w:val="00F941F7"/>
    <w:rsid w:val="00F954CA"/>
    <w:rsid w:val="00F95EA0"/>
    <w:rsid w:val="00FA1D0E"/>
    <w:rsid w:val="00FA2E29"/>
    <w:rsid w:val="00FA406F"/>
    <w:rsid w:val="00FA5716"/>
    <w:rsid w:val="00FA5F8E"/>
    <w:rsid w:val="00FB1328"/>
    <w:rsid w:val="00FB22ED"/>
    <w:rsid w:val="00FB5ACA"/>
    <w:rsid w:val="00FC0900"/>
    <w:rsid w:val="00FC26BC"/>
    <w:rsid w:val="00FC3714"/>
    <w:rsid w:val="00FC3F0A"/>
    <w:rsid w:val="00FC3F14"/>
    <w:rsid w:val="00FC554F"/>
    <w:rsid w:val="00FD0A22"/>
    <w:rsid w:val="00FD138F"/>
    <w:rsid w:val="00FD4491"/>
    <w:rsid w:val="00FD4782"/>
    <w:rsid w:val="00FD484F"/>
    <w:rsid w:val="00FE2D31"/>
    <w:rsid w:val="00FE44CC"/>
    <w:rsid w:val="00FE51D0"/>
    <w:rsid w:val="00FE7738"/>
    <w:rsid w:val="00FF014A"/>
    <w:rsid w:val="00FF1119"/>
    <w:rsid w:val="00FF593C"/>
    <w:rsid w:val="00FF7AF3"/>
    <w:rsid w:val="0140506D"/>
    <w:rsid w:val="01519CBF"/>
    <w:rsid w:val="017CB35C"/>
    <w:rsid w:val="01A2D657"/>
    <w:rsid w:val="01AE9509"/>
    <w:rsid w:val="02C50134"/>
    <w:rsid w:val="0321749D"/>
    <w:rsid w:val="03BEAED2"/>
    <w:rsid w:val="03D9428D"/>
    <w:rsid w:val="0423F5A2"/>
    <w:rsid w:val="0447C0BD"/>
    <w:rsid w:val="053E2510"/>
    <w:rsid w:val="0563D817"/>
    <w:rsid w:val="059885B6"/>
    <w:rsid w:val="060F3F84"/>
    <w:rsid w:val="06A228A7"/>
    <w:rsid w:val="06E70DAB"/>
    <w:rsid w:val="06FFA878"/>
    <w:rsid w:val="0717FBF4"/>
    <w:rsid w:val="07A94524"/>
    <w:rsid w:val="07BC18E6"/>
    <w:rsid w:val="07CDBFED"/>
    <w:rsid w:val="07D406B7"/>
    <w:rsid w:val="084F5DB7"/>
    <w:rsid w:val="088D27C7"/>
    <w:rsid w:val="088DAE2C"/>
    <w:rsid w:val="093CA9E1"/>
    <w:rsid w:val="0985016E"/>
    <w:rsid w:val="0AC07DE7"/>
    <w:rsid w:val="0AFB3C51"/>
    <w:rsid w:val="0B3101A0"/>
    <w:rsid w:val="0B986D17"/>
    <w:rsid w:val="0BD6A66B"/>
    <w:rsid w:val="0C25384C"/>
    <w:rsid w:val="0C65CDC9"/>
    <w:rsid w:val="0CEEE1E2"/>
    <w:rsid w:val="0D06DB4F"/>
    <w:rsid w:val="0D0CD76C"/>
    <w:rsid w:val="0D115790"/>
    <w:rsid w:val="0D15539F"/>
    <w:rsid w:val="0D5B46AD"/>
    <w:rsid w:val="0D6E36D9"/>
    <w:rsid w:val="0DB893D7"/>
    <w:rsid w:val="0DDA85C6"/>
    <w:rsid w:val="0F9B5A48"/>
    <w:rsid w:val="10645656"/>
    <w:rsid w:val="1080DCF9"/>
    <w:rsid w:val="10C1BA5A"/>
    <w:rsid w:val="110706EF"/>
    <w:rsid w:val="1196F354"/>
    <w:rsid w:val="11B0761E"/>
    <w:rsid w:val="11B338A5"/>
    <w:rsid w:val="11F371A4"/>
    <w:rsid w:val="1202BB81"/>
    <w:rsid w:val="124F6811"/>
    <w:rsid w:val="130A8E11"/>
    <w:rsid w:val="1354513D"/>
    <w:rsid w:val="13A1A792"/>
    <w:rsid w:val="13D9F3F1"/>
    <w:rsid w:val="13F9194A"/>
    <w:rsid w:val="1416B661"/>
    <w:rsid w:val="14605411"/>
    <w:rsid w:val="14980C38"/>
    <w:rsid w:val="15547E19"/>
    <w:rsid w:val="15719CEA"/>
    <w:rsid w:val="15B9D49E"/>
    <w:rsid w:val="15D2CB40"/>
    <w:rsid w:val="161CAC7A"/>
    <w:rsid w:val="1633A9C8"/>
    <w:rsid w:val="166DF2D5"/>
    <w:rsid w:val="16B7B9BE"/>
    <w:rsid w:val="171B5150"/>
    <w:rsid w:val="173B062F"/>
    <w:rsid w:val="17C07D72"/>
    <w:rsid w:val="17F1BE01"/>
    <w:rsid w:val="17F6835E"/>
    <w:rsid w:val="18272A0E"/>
    <w:rsid w:val="182B2C6A"/>
    <w:rsid w:val="18507E62"/>
    <w:rsid w:val="18957148"/>
    <w:rsid w:val="189CCE5E"/>
    <w:rsid w:val="18EF7416"/>
    <w:rsid w:val="19C86CBC"/>
    <w:rsid w:val="1A339184"/>
    <w:rsid w:val="1A3739FF"/>
    <w:rsid w:val="1AA2A2AB"/>
    <w:rsid w:val="1B09DB81"/>
    <w:rsid w:val="1BA4D356"/>
    <w:rsid w:val="1C1FFF80"/>
    <w:rsid w:val="1C290A50"/>
    <w:rsid w:val="1C7C798F"/>
    <w:rsid w:val="1C826CE6"/>
    <w:rsid w:val="1D16C85A"/>
    <w:rsid w:val="1D1EF757"/>
    <w:rsid w:val="1D54DA13"/>
    <w:rsid w:val="1E1C31CA"/>
    <w:rsid w:val="1EDBF725"/>
    <w:rsid w:val="1F0702A7"/>
    <w:rsid w:val="1F1B0E61"/>
    <w:rsid w:val="1F1D54DD"/>
    <w:rsid w:val="1FD78C91"/>
    <w:rsid w:val="1FE63649"/>
    <w:rsid w:val="2007E605"/>
    <w:rsid w:val="20412F5D"/>
    <w:rsid w:val="2045B66A"/>
    <w:rsid w:val="2072BC57"/>
    <w:rsid w:val="208CBCA9"/>
    <w:rsid w:val="209FEFBE"/>
    <w:rsid w:val="20C719B6"/>
    <w:rsid w:val="20EAE780"/>
    <w:rsid w:val="216451F9"/>
    <w:rsid w:val="21ED59C6"/>
    <w:rsid w:val="223F1887"/>
    <w:rsid w:val="23274710"/>
    <w:rsid w:val="23603F3A"/>
    <w:rsid w:val="23728431"/>
    <w:rsid w:val="23E00F6F"/>
    <w:rsid w:val="23E31473"/>
    <w:rsid w:val="23FA3E3C"/>
    <w:rsid w:val="23FB1707"/>
    <w:rsid w:val="2463A96D"/>
    <w:rsid w:val="256BD8FD"/>
    <w:rsid w:val="2598D67F"/>
    <w:rsid w:val="2617173B"/>
    <w:rsid w:val="261EC758"/>
    <w:rsid w:val="262DF2B1"/>
    <w:rsid w:val="2710C4D9"/>
    <w:rsid w:val="27978B89"/>
    <w:rsid w:val="27EAFAC8"/>
    <w:rsid w:val="2827CC2F"/>
    <w:rsid w:val="28854217"/>
    <w:rsid w:val="28BD9E3B"/>
    <w:rsid w:val="290E4FD1"/>
    <w:rsid w:val="292F92AC"/>
    <w:rsid w:val="294B5557"/>
    <w:rsid w:val="2958CF8D"/>
    <w:rsid w:val="29937CE7"/>
    <w:rsid w:val="2A45AEA7"/>
    <w:rsid w:val="2A9E098B"/>
    <w:rsid w:val="2ACFEC41"/>
    <w:rsid w:val="2AE3007A"/>
    <w:rsid w:val="2AF50690"/>
    <w:rsid w:val="2BCE33D7"/>
    <w:rsid w:val="2BDCAE18"/>
    <w:rsid w:val="2BDF3DCE"/>
    <w:rsid w:val="2C7274BE"/>
    <w:rsid w:val="2D89F6B9"/>
    <w:rsid w:val="2E173E96"/>
    <w:rsid w:val="2E47C7ED"/>
    <w:rsid w:val="2E73630B"/>
    <w:rsid w:val="2F7420FD"/>
    <w:rsid w:val="2FE61408"/>
    <w:rsid w:val="2FF81C13"/>
    <w:rsid w:val="30341330"/>
    <w:rsid w:val="3040F7E9"/>
    <w:rsid w:val="30636D97"/>
    <w:rsid w:val="30A89757"/>
    <w:rsid w:val="310A7FE1"/>
    <w:rsid w:val="311FAB50"/>
    <w:rsid w:val="315DE364"/>
    <w:rsid w:val="318A0688"/>
    <w:rsid w:val="31AF1502"/>
    <w:rsid w:val="321ACECD"/>
    <w:rsid w:val="32863779"/>
    <w:rsid w:val="333DF7BA"/>
    <w:rsid w:val="3340AEAE"/>
    <w:rsid w:val="339AA9B2"/>
    <w:rsid w:val="33F19140"/>
    <w:rsid w:val="3460E14D"/>
    <w:rsid w:val="35028C25"/>
    <w:rsid w:val="351A8592"/>
    <w:rsid w:val="3539463C"/>
    <w:rsid w:val="35660655"/>
    <w:rsid w:val="360366A2"/>
    <w:rsid w:val="36291051"/>
    <w:rsid w:val="3668B2C8"/>
    <w:rsid w:val="36A9ADA8"/>
    <w:rsid w:val="36C5F4AC"/>
    <w:rsid w:val="377DE4B2"/>
    <w:rsid w:val="37B26A18"/>
    <w:rsid w:val="37C04778"/>
    <w:rsid w:val="38048329"/>
    <w:rsid w:val="381093FC"/>
    <w:rsid w:val="38695578"/>
    <w:rsid w:val="38B6AB71"/>
    <w:rsid w:val="38E4F077"/>
    <w:rsid w:val="38F578FD"/>
    <w:rsid w:val="3941C4FF"/>
    <w:rsid w:val="395E1F22"/>
    <w:rsid w:val="397B97D9"/>
    <w:rsid w:val="399EA34D"/>
    <w:rsid w:val="39A0538A"/>
    <w:rsid w:val="39B05FEC"/>
    <w:rsid w:val="39BEB8BB"/>
    <w:rsid w:val="39CDB4BD"/>
    <w:rsid w:val="39F6102C"/>
    <w:rsid w:val="3A6D6757"/>
    <w:rsid w:val="3A96285B"/>
    <w:rsid w:val="3B5F96B3"/>
    <w:rsid w:val="3BA29469"/>
    <w:rsid w:val="3BEE84A6"/>
    <w:rsid w:val="3C588EC1"/>
    <w:rsid w:val="3CB1CFC8"/>
    <w:rsid w:val="3D2FFAFD"/>
    <w:rsid w:val="3D9F35EC"/>
    <w:rsid w:val="3DA80809"/>
    <w:rsid w:val="3DDBEB5F"/>
    <w:rsid w:val="3E048B26"/>
    <w:rsid w:val="3E4D3E4E"/>
    <w:rsid w:val="3E640D4A"/>
    <w:rsid w:val="3EDD1069"/>
    <w:rsid w:val="3EF79191"/>
    <w:rsid w:val="3F43D86A"/>
    <w:rsid w:val="3FBD3ADE"/>
    <w:rsid w:val="4066CE86"/>
    <w:rsid w:val="406E80C7"/>
    <w:rsid w:val="409DF3A6"/>
    <w:rsid w:val="41F98E04"/>
    <w:rsid w:val="424AE442"/>
    <w:rsid w:val="4276BE67"/>
    <w:rsid w:val="42863038"/>
    <w:rsid w:val="42E9E0CD"/>
    <w:rsid w:val="434BBEBF"/>
    <w:rsid w:val="43856E29"/>
    <w:rsid w:val="43C042E6"/>
    <w:rsid w:val="43D7D6B1"/>
    <w:rsid w:val="43E87392"/>
    <w:rsid w:val="4417498D"/>
    <w:rsid w:val="44F44108"/>
    <w:rsid w:val="45B319EE"/>
    <w:rsid w:val="45DE7846"/>
    <w:rsid w:val="46432357"/>
    <w:rsid w:val="464AB5D3"/>
    <w:rsid w:val="469C25BD"/>
    <w:rsid w:val="46CE17EC"/>
    <w:rsid w:val="475CD1C8"/>
    <w:rsid w:val="478AD4B1"/>
    <w:rsid w:val="47FBE99A"/>
    <w:rsid w:val="48229479"/>
    <w:rsid w:val="4883BE8B"/>
    <w:rsid w:val="48CDFAEB"/>
    <w:rsid w:val="48EABAB0"/>
    <w:rsid w:val="49692D42"/>
    <w:rsid w:val="496AC8F4"/>
    <w:rsid w:val="49BE64DA"/>
    <w:rsid w:val="4A30BB67"/>
    <w:rsid w:val="4AB998E9"/>
    <w:rsid w:val="4AE08B3C"/>
    <w:rsid w:val="4B5884FE"/>
    <w:rsid w:val="4B593821"/>
    <w:rsid w:val="4B8F7861"/>
    <w:rsid w:val="4C0D248C"/>
    <w:rsid w:val="4C3CB1C4"/>
    <w:rsid w:val="4C59C8CB"/>
    <w:rsid w:val="4DAC2A51"/>
    <w:rsid w:val="4DF01F92"/>
    <w:rsid w:val="4E13E6E4"/>
    <w:rsid w:val="4E6044F4"/>
    <w:rsid w:val="4EC0695B"/>
    <w:rsid w:val="4F2EC41F"/>
    <w:rsid w:val="4F69B651"/>
    <w:rsid w:val="4F86C7A5"/>
    <w:rsid w:val="4FDE060A"/>
    <w:rsid w:val="50C2790A"/>
    <w:rsid w:val="5169549D"/>
    <w:rsid w:val="51AC5253"/>
    <w:rsid w:val="51AEE209"/>
    <w:rsid w:val="51C879A5"/>
    <w:rsid w:val="51DED4E3"/>
    <w:rsid w:val="5220D67A"/>
    <w:rsid w:val="523486DA"/>
    <w:rsid w:val="52C3B8EE"/>
    <w:rsid w:val="52E63B25"/>
    <w:rsid w:val="52FA05B2"/>
    <w:rsid w:val="5326D063"/>
    <w:rsid w:val="53D6A132"/>
    <w:rsid w:val="53FAAD5E"/>
    <w:rsid w:val="54202D94"/>
    <w:rsid w:val="543FA44D"/>
    <w:rsid w:val="545C95E8"/>
    <w:rsid w:val="548BF04F"/>
    <w:rsid w:val="55307567"/>
    <w:rsid w:val="5535C142"/>
    <w:rsid w:val="55774F33"/>
    <w:rsid w:val="560265C0"/>
    <w:rsid w:val="560A8E3F"/>
    <w:rsid w:val="569F1D89"/>
    <w:rsid w:val="56ECBFB9"/>
    <w:rsid w:val="573E0F7C"/>
    <w:rsid w:val="577E357B"/>
    <w:rsid w:val="5854A22C"/>
    <w:rsid w:val="585764B3"/>
    <w:rsid w:val="58B6BC7F"/>
    <w:rsid w:val="58BBE78B"/>
    <w:rsid w:val="58F3941F"/>
    <w:rsid w:val="592EC43C"/>
    <w:rsid w:val="59557CA9"/>
    <w:rsid w:val="597FC914"/>
    <w:rsid w:val="599C21E4"/>
    <w:rsid w:val="5A6DB820"/>
    <w:rsid w:val="5A7047D6"/>
    <w:rsid w:val="5B04801F"/>
    <w:rsid w:val="5B0A7330"/>
    <w:rsid w:val="5B506684"/>
    <w:rsid w:val="5B62AA03"/>
    <w:rsid w:val="5B6635EF"/>
    <w:rsid w:val="5B81FD79"/>
    <w:rsid w:val="5B99486A"/>
    <w:rsid w:val="5BBC5527"/>
    <w:rsid w:val="5BF6702E"/>
    <w:rsid w:val="5C2B0DA3"/>
    <w:rsid w:val="5C6064B1"/>
    <w:rsid w:val="5C80D8D1"/>
    <w:rsid w:val="5C8CD21D"/>
    <w:rsid w:val="5CBCE9CD"/>
    <w:rsid w:val="5CD7D5D6"/>
    <w:rsid w:val="5D0DAAEF"/>
    <w:rsid w:val="5DEBE5DB"/>
    <w:rsid w:val="5E43E2DC"/>
    <w:rsid w:val="5E54BC5E"/>
    <w:rsid w:val="5E734190"/>
    <w:rsid w:val="5EA84C60"/>
    <w:rsid w:val="5EF4AA70"/>
    <w:rsid w:val="5F7A9B49"/>
    <w:rsid w:val="5F849A4D"/>
    <w:rsid w:val="60441CC1"/>
    <w:rsid w:val="606C98CA"/>
    <w:rsid w:val="60DC7857"/>
    <w:rsid w:val="6146CEB9"/>
    <w:rsid w:val="616C2D04"/>
    <w:rsid w:val="61D658AC"/>
    <w:rsid w:val="61E4C85E"/>
    <w:rsid w:val="621DABA4"/>
    <w:rsid w:val="627848B8"/>
    <w:rsid w:val="62A5EC83"/>
    <w:rsid w:val="62A721A1"/>
    <w:rsid w:val="62AE9CFE"/>
    <w:rsid w:val="62D278D2"/>
    <w:rsid w:val="633BB9B8"/>
    <w:rsid w:val="638ED0D0"/>
    <w:rsid w:val="63AF5743"/>
    <w:rsid w:val="63EA0466"/>
    <w:rsid w:val="642A2F23"/>
    <w:rsid w:val="650528B3"/>
    <w:rsid w:val="659CFA49"/>
    <w:rsid w:val="65B8EB34"/>
    <w:rsid w:val="65C8B7C8"/>
    <w:rsid w:val="65E14B9E"/>
    <w:rsid w:val="663E7BF2"/>
    <w:rsid w:val="6663F424"/>
    <w:rsid w:val="667B4838"/>
    <w:rsid w:val="66D12B3C"/>
    <w:rsid w:val="66DEE4BA"/>
    <w:rsid w:val="66E4A52C"/>
    <w:rsid w:val="66F7C3D1"/>
    <w:rsid w:val="6729ECB8"/>
    <w:rsid w:val="67A39BDE"/>
    <w:rsid w:val="67ADBF0B"/>
    <w:rsid w:val="686F8B53"/>
    <w:rsid w:val="68849063"/>
    <w:rsid w:val="68A13173"/>
    <w:rsid w:val="6903C39C"/>
    <w:rsid w:val="690F459E"/>
    <w:rsid w:val="692976A3"/>
    <w:rsid w:val="695A1FB4"/>
    <w:rsid w:val="69B0FA18"/>
    <w:rsid w:val="69C33D97"/>
    <w:rsid w:val="6AA002AA"/>
    <w:rsid w:val="6AAD74D5"/>
    <w:rsid w:val="6AD028E7"/>
    <w:rsid w:val="6AED8175"/>
    <w:rsid w:val="6B07D57B"/>
    <w:rsid w:val="6BA521C9"/>
    <w:rsid w:val="6BCDF348"/>
    <w:rsid w:val="6BD1353A"/>
    <w:rsid w:val="6C3BC614"/>
    <w:rsid w:val="6C494440"/>
    <w:rsid w:val="6C6187CF"/>
    <w:rsid w:val="6C676955"/>
    <w:rsid w:val="6D12404E"/>
    <w:rsid w:val="6DB4F0E7"/>
    <w:rsid w:val="6DC93CE1"/>
    <w:rsid w:val="6E02013E"/>
    <w:rsid w:val="6E85ADA4"/>
    <w:rsid w:val="6F346725"/>
    <w:rsid w:val="6F988460"/>
    <w:rsid w:val="6FD91E1C"/>
    <w:rsid w:val="7073C927"/>
    <w:rsid w:val="70D728ED"/>
    <w:rsid w:val="70DBEE4A"/>
    <w:rsid w:val="7136BE2F"/>
    <w:rsid w:val="71423599"/>
    <w:rsid w:val="7175B904"/>
    <w:rsid w:val="7191CB7D"/>
    <w:rsid w:val="7280DA26"/>
    <w:rsid w:val="72E2C2B0"/>
    <w:rsid w:val="733A3BE6"/>
    <w:rsid w:val="749FA7F9"/>
    <w:rsid w:val="74FE685A"/>
    <w:rsid w:val="75C0656D"/>
    <w:rsid w:val="75EA4539"/>
    <w:rsid w:val="761C5C4F"/>
    <w:rsid w:val="76AEEBFC"/>
    <w:rsid w:val="76C2AE49"/>
    <w:rsid w:val="774CC365"/>
    <w:rsid w:val="77608777"/>
    <w:rsid w:val="78502D98"/>
    <w:rsid w:val="7852BD4E"/>
    <w:rsid w:val="78B5BADD"/>
    <w:rsid w:val="79266778"/>
    <w:rsid w:val="792A6387"/>
    <w:rsid w:val="793056DE"/>
    <w:rsid w:val="796AD094"/>
    <w:rsid w:val="7974203F"/>
    <w:rsid w:val="7987E638"/>
    <w:rsid w:val="7999D51D"/>
    <w:rsid w:val="79CCE14F"/>
    <w:rsid w:val="79E99117"/>
    <w:rsid w:val="79F1CB08"/>
    <w:rsid w:val="7A039B66"/>
    <w:rsid w:val="7A500FA1"/>
    <w:rsid w:val="7AEBCECA"/>
    <w:rsid w:val="7B05EEC5"/>
    <w:rsid w:val="7BB17B73"/>
    <w:rsid w:val="7C346F4F"/>
    <w:rsid w:val="7C45AA26"/>
    <w:rsid w:val="7C7E2B9B"/>
    <w:rsid w:val="7CA3FD95"/>
    <w:rsid w:val="7CA792B0"/>
    <w:rsid w:val="7CAC3B67"/>
    <w:rsid w:val="7CE0DC7D"/>
    <w:rsid w:val="7DF242BE"/>
    <w:rsid w:val="7EAF1E56"/>
    <w:rsid w:val="7EE2C22E"/>
    <w:rsid w:val="7EF8E243"/>
    <w:rsid w:val="7F0D8186"/>
    <w:rsid w:val="7F27B09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F4E92"/>
  <w14:defaultImageDpi w14:val="0"/>
  <w15:docId w15:val="{F39616AC-5A08-4BFA-A407-2DDCF2CD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96"/>
    <w:rPr>
      <w:rFonts w:ascii="Arial" w:hAnsi="Arial" w:cs="Times New Roman"/>
      <w:color w:val="000000" w:themeColor="text1"/>
      <w:sz w:val="24"/>
    </w:rPr>
  </w:style>
  <w:style w:type="paragraph" w:styleId="Heading1">
    <w:name w:val="heading 1"/>
    <w:basedOn w:val="Normal"/>
    <w:next w:val="Normal"/>
    <w:link w:val="Heading1Char"/>
    <w:uiPriority w:val="9"/>
    <w:qFormat/>
    <w:rsid w:val="00F061F2"/>
    <w:pPr>
      <w:keepNext/>
      <w:keepLines/>
      <w:spacing w:before="240" w:after="120" w:line="240" w:lineRule="auto"/>
      <w:outlineLvl w:val="0"/>
    </w:pPr>
    <w:rPr>
      <w:rFonts w:cs="Arial"/>
      <w:b/>
      <w:color w:val="auto"/>
      <w:sz w:val="28"/>
      <w:szCs w:val="28"/>
    </w:rPr>
  </w:style>
  <w:style w:type="paragraph" w:styleId="Heading2">
    <w:name w:val="heading 2"/>
    <w:basedOn w:val="Heading1"/>
    <w:next w:val="Normal"/>
    <w:link w:val="Heading2Char"/>
    <w:uiPriority w:val="9"/>
    <w:unhideWhenUsed/>
    <w:qFormat/>
    <w:rsid w:val="00F061F2"/>
    <w:pPr>
      <w:outlineLvl w:val="1"/>
    </w:pPr>
    <w:rPr>
      <w:color w:val="000000" w:themeColor="text1"/>
      <w:sz w:val="26"/>
      <w:szCs w:val="26"/>
    </w:rPr>
  </w:style>
  <w:style w:type="paragraph" w:styleId="Heading3">
    <w:name w:val="heading 3"/>
    <w:basedOn w:val="Normal"/>
    <w:next w:val="Normal"/>
    <w:link w:val="Heading3Char"/>
    <w:uiPriority w:val="9"/>
    <w:unhideWhenUsed/>
    <w:qFormat/>
    <w:rsid w:val="00140979"/>
    <w:pPr>
      <w:outlineLvl w:val="2"/>
    </w:pPr>
    <w:rPr>
      <w:b/>
      <w:bCs/>
    </w:rPr>
  </w:style>
  <w:style w:type="paragraph" w:styleId="Heading4">
    <w:name w:val="heading 4"/>
    <w:basedOn w:val="Normal"/>
    <w:next w:val="Normal"/>
    <w:link w:val="Heading4Char"/>
    <w:uiPriority w:val="9"/>
    <w:unhideWhenUsed/>
    <w:qFormat/>
    <w:rsid w:val="00386DAE"/>
    <w:pPr>
      <w:keepNext/>
      <w:keepLines/>
      <w:spacing w:before="40" w:after="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61F2"/>
    <w:rPr>
      <w:rFonts w:ascii="Arial" w:hAnsi="Arial" w:cs="Arial"/>
      <w:b/>
      <w:sz w:val="28"/>
      <w:szCs w:val="28"/>
    </w:rPr>
  </w:style>
  <w:style w:type="character" w:customStyle="1" w:styleId="Heading2Char">
    <w:name w:val="Heading 2 Char"/>
    <w:basedOn w:val="DefaultParagraphFont"/>
    <w:link w:val="Heading2"/>
    <w:uiPriority w:val="9"/>
    <w:locked/>
    <w:rsid w:val="00F061F2"/>
    <w:rPr>
      <w:rFonts w:ascii="Arial" w:hAnsi="Arial" w:cs="Arial"/>
      <w:b/>
      <w:color w:val="000000" w:themeColor="text1"/>
      <w:sz w:val="26"/>
      <w:szCs w:val="26"/>
    </w:rPr>
  </w:style>
  <w:style w:type="character" w:customStyle="1" w:styleId="Heading3Char">
    <w:name w:val="Heading 3 Char"/>
    <w:basedOn w:val="DefaultParagraphFont"/>
    <w:link w:val="Heading3"/>
    <w:uiPriority w:val="9"/>
    <w:locked/>
    <w:rsid w:val="00140979"/>
    <w:rPr>
      <w:rFonts w:ascii="Arial" w:hAnsi="Arial" w:cs="Times New Roman"/>
      <w:b/>
      <w:bCs/>
      <w:color w:val="000000" w:themeColor="text1"/>
      <w:sz w:val="24"/>
    </w:rPr>
  </w:style>
  <w:style w:type="character" w:customStyle="1" w:styleId="Heading4Char">
    <w:name w:val="Heading 4 Char"/>
    <w:basedOn w:val="DefaultParagraphFont"/>
    <w:link w:val="Heading4"/>
    <w:uiPriority w:val="9"/>
    <w:locked/>
    <w:rsid w:val="00386DAE"/>
    <w:rPr>
      <w:rFonts w:asciiTheme="majorHAnsi" w:eastAsiaTheme="majorEastAsia" w:hAnsiTheme="majorHAnsi" w:cs="Times New Roman"/>
      <w:i/>
      <w:iCs/>
      <w:color w:val="2E74B5" w:themeColor="accent1" w:themeShade="BF"/>
      <w:sz w:val="24"/>
    </w:rPr>
  </w:style>
  <w:style w:type="paragraph" w:styleId="ListParagraph">
    <w:name w:val="List Paragraph"/>
    <w:basedOn w:val="Normal"/>
    <w:link w:val="ListParagraphChar"/>
    <w:uiPriority w:val="34"/>
    <w:qFormat/>
    <w:rsid w:val="001C73EC"/>
    <w:pPr>
      <w:numPr>
        <w:numId w:val="1"/>
      </w:numPr>
      <w:spacing w:after="100" w:afterAutospacing="1"/>
    </w:pPr>
    <w:rPr>
      <w:rFonts w:cs="Calibri"/>
    </w:rPr>
  </w:style>
  <w:style w:type="table" w:styleId="TableGrid">
    <w:name w:val="Table Grid"/>
    <w:basedOn w:val="TableNormal"/>
    <w:uiPriority w:val="59"/>
    <w:rsid w:val="006C26F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2240"/>
    <w:rPr>
      <w:rFonts w:ascii="Segoe UI" w:hAnsi="Segoe UI" w:cs="Segoe UI"/>
      <w:sz w:val="18"/>
      <w:szCs w:val="18"/>
    </w:rPr>
  </w:style>
  <w:style w:type="paragraph" w:styleId="Title">
    <w:name w:val="Title"/>
    <w:basedOn w:val="Normal"/>
    <w:next w:val="Normal"/>
    <w:link w:val="TitleChar"/>
    <w:uiPriority w:val="10"/>
    <w:qFormat/>
    <w:rsid w:val="001B2CBD"/>
    <w:pPr>
      <w:spacing w:before="100" w:beforeAutospacing="1" w:after="100" w:afterAutospacing="1" w:line="240" w:lineRule="auto"/>
      <w:jc w:val="center"/>
    </w:pPr>
    <w:rPr>
      <w:rFonts w:eastAsiaTheme="majorEastAsia" w:cs="Calibri"/>
      <w:b/>
      <w:spacing w:val="-10"/>
      <w:kern w:val="28"/>
      <w:sz w:val="36"/>
      <w:szCs w:val="36"/>
    </w:rPr>
  </w:style>
  <w:style w:type="character" w:customStyle="1" w:styleId="TitleChar">
    <w:name w:val="Title Char"/>
    <w:basedOn w:val="DefaultParagraphFont"/>
    <w:link w:val="Title"/>
    <w:uiPriority w:val="10"/>
    <w:locked/>
    <w:rsid w:val="001B2CBD"/>
    <w:rPr>
      <w:rFonts w:eastAsiaTheme="majorEastAsia" w:cs="Calibri"/>
      <w:b/>
      <w:spacing w:val="-10"/>
      <w:kern w:val="28"/>
      <w:sz w:val="36"/>
      <w:szCs w:val="36"/>
    </w:rPr>
  </w:style>
  <w:style w:type="paragraph" w:styleId="Header">
    <w:name w:val="header"/>
    <w:basedOn w:val="Normal"/>
    <w:link w:val="HeaderChar"/>
    <w:uiPriority w:val="99"/>
    <w:unhideWhenUsed/>
    <w:rsid w:val="00CE45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451E"/>
    <w:rPr>
      <w:rFonts w:cs="Times New Roman"/>
    </w:rPr>
  </w:style>
  <w:style w:type="paragraph" w:styleId="Footer">
    <w:name w:val="footer"/>
    <w:basedOn w:val="Normal"/>
    <w:link w:val="FooterChar"/>
    <w:uiPriority w:val="99"/>
    <w:unhideWhenUsed/>
    <w:rsid w:val="00CE45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451E"/>
    <w:rPr>
      <w:rFonts w:cs="Times New Roman"/>
    </w:rPr>
  </w:style>
  <w:style w:type="character" w:styleId="CommentReference">
    <w:name w:val="annotation reference"/>
    <w:basedOn w:val="DefaultParagraphFont"/>
    <w:uiPriority w:val="99"/>
    <w:semiHidden/>
    <w:unhideWhenUsed/>
    <w:rsid w:val="00966ED4"/>
    <w:rPr>
      <w:rFonts w:cs="Times New Roman"/>
      <w:sz w:val="16"/>
      <w:szCs w:val="16"/>
    </w:rPr>
  </w:style>
  <w:style w:type="paragraph" w:styleId="CommentText">
    <w:name w:val="annotation text"/>
    <w:basedOn w:val="Normal"/>
    <w:link w:val="CommentTextChar"/>
    <w:uiPriority w:val="99"/>
    <w:unhideWhenUsed/>
    <w:rsid w:val="00966ED4"/>
    <w:pPr>
      <w:spacing w:line="240" w:lineRule="auto"/>
    </w:pPr>
    <w:rPr>
      <w:sz w:val="20"/>
      <w:szCs w:val="20"/>
    </w:rPr>
  </w:style>
  <w:style w:type="character" w:customStyle="1" w:styleId="CommentTextChar">
    <w:name w:val="Comment Text Char"/>
    <w:basedOn w:val="DefaultParagraphFont"/>
    <w:link w:val="CommentText"/>
    <w:uiPriority w:val="99"/>
    <w:locked/>
    <w:rsid w:val="00966E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966ED4"/>
    <w:rPr>
      <w:b/>
      <w:bCs/>
    </w:rPr>
  </w:style>
  <w:style w:type="character" w:customStyle="1" w:styleId="CommentSubjectChar">
    <w:name w:val="Comment Subject Char"/>
    <w:basedOn w:val="CommentTextChar"/>
    <w:link w:val="CommentSubject"/>
    <w:uiPriority w:val="99"/>
    <w:semiHidden/>
    <w:locked/>
    <w:rsid w:val="00966ED4"/>
    <w:rPr>
      <w:rFonts w:cs="Times New Roman"/>
      <w:b/>
      <w:bCs/>
      <w:sz w:val="20"/>
      <w:szCs w:val="20"/>
    </w:rPr>
  </w:style>
  <w:style w:type="character" w:styleId="Hyperlink">
    <w:name w:val="Hyperlink"/>
    <w:basedOn w:val="DefaultParagraphFont"/>
    <w:uiPriority w:val="99"/>
    <w:unhideWhenUsed/>
    <w:rsid w:val="00621288"/>
    <w:rPr>
      <w:rFonts w:cs="Times New Roman"/>
      <w:color w:val="0563C1" w:themeColor="hyperlink"/>
      <w:u w:val="single"/>
    </w:rPr>
  </w:style>
  <w:style w:type="paragraph" w:customStyle="1" w:styleId="Default">
    <w:name w:val="Default"/>
    <w:rsid w:val="004F64A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143F7"/>
    <w:rPr>
      <w:rFonts w:cs="Times New Roman"/>
      <w:color w:val="954F72" w:themeColor="followedHyperlink"/>
      <w:u w:val="single"/>
    </w:rPr>
  </w:style>
  <w:style w:type="paragraph" w:styleId="Revision">
    <w:name w:val="Revision"/>
    <w:hidden/>
    <w:uiPriority w:val="99"/>
    <w:semiHidden/>
    <w:rsid w:val="00CD7809"/>
    <w:pPr>
      <w:spacing w:after="0" w:line="240" w:lineRule="auto"/>
    </w:pPr>
    <w:rPr>
      <w:rFonts w:cs="Times New Roman"/>
    </w:rPr>
  </w:style>
  <w:style w:type="table" w:customStyle="1" w:styleId="TableGrid1">
    <w:name w:val="Table Grid1"/>
    <w:basedOn w:val="TableNormal"/>
    <w:next w:val="TableGrid"/>
    <w:uiPriority w:val="59"/>
    <w:rsid w:val="00754DD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C73EC"/>
    <w:rPr>
      <w:rFonts w:ascii="Arial" w:hAnsi="Arial" w:cs="Calibri"/>
      <w:color w:val="000000" w:themeColor="text1"/>
      <w:sz w:val="24"/>
    </w:rPr>
  </w:style>
  <w:style w:type="paragraph" w:customStyle="1" w:styleId="m-5630529015185159418m-3824822588159861381m6542307133827149798gmail-msolistparagraph">
    <w:name w:val="m_-5630529015185159418m_-3824822588159861381m_6542307133827149798gmail-msolistparagraph"/>
    <w:basedOn w:val="Normal"/>
    <w:rsid w:val="00D851A7"/>
    <w:pPr>
      <w:spacing w:before="100" w:beforeAutospacing="1" w:after="100" w:afterAutospacing="1" w:line="240" w:lineRule="auto"/>
    </w:pPr>
    <w:rPr>
      <w:rFonts w:ascii="Times New Roman" w:hAnsi="Times New Roman"/>
      <w:szCs w:val="24"/>
      <w:lang w:eastAsia="en-CA"/>
    </w:rPr>
  </w:style>
  <w:style w:type="paragraph" w:styleId="Subtitle">
    <w:name w:val="Subtitle"/>
    <w:basedOn w:val="Normal"/>
    <w:next w:val="Normal"/>
    <w:link w:val="SubtitleChar"/>
    <w:uiPriority w:val="11"/>
    <w:qFormat/>
    <w:rsid w:val="00EF3EA1"/>
    <w:rPr>
      <w:b/>
      <w:bCs/>
    </w:rPr>
  </w:style>
  <w:style w:type="character" w:customStyle="1" w:styleId="SubtitleChar">
    <w:name w:val="Subtitle Char"/>
    <w:basedOn w:val="DefaultParagraphFont"/>
    <w:link w:val="Subtitle"/>
    <w:uiPriority w:val="11"/>
    <w:locked/>
    <w:rsid w:val="00EF3EA1"/>
    <w:rPr>
      <w:rFonts w:cs="Times New Roman"/>
      <w:b/>
      <w:bCs/>
    </w:rPr>
  </w:style>
  <w:style w:type="character" w:styleId="Strong">
    <w:name w:val="Strong"/>
    <w:basedOn w:val="DefaultParagraphFont"/>
    <w:uiPriority w:val="22"/>
    <w:qFormat/>
    <w:rsid w:val="00F24C5A"/>
    <w:rPr>
      <w:rFonts w:cs="Times New Roman"/>
      <w:b/>
      <w:bCs/>
    </w:rPr>
  </w:style>
  <w:style w:type="character" w:styleId="PlaceholderText">
    <w:name w:val="Placeholder Text"/>
    <w:basedOn w:val="DefaultParagraphFont"/>
    <w:uiPriority w:val="99"/>
    <w:semiHidden/>
    <w:rsid w:val="00234E63"/>
    <w:rPr>
      <w:rFonts w:cs="Times New Roman"/>
      <w:color w:val="808080"/>
    </w:rPr>
  </w:style>
  <w:style w:type="paragraph" w:styleId="NoSpacing">
    <w:name w:val="No Spacing"/>
    <w:uiPriority w:val="1"/>
    <w:qFormat/>
    <w:rsid w:val="00805640"/>
    <w:pPr>
      <w:spacing w:after="0" w:line="240" w:lineRule="auto"/>
    </w:pPr>
    <w:rPr>
      <w:rFonts w:cs="Times New Roman"/>
    </w:rPr>
  </w:style>
  <w:style w:type="character" w:customStyle="1" w:styleId="UnresolvedMention1">
    <w:name w:val="Unresolved Mention1"/>
    <w:basedOn w:val="DefaultParagraphFont"/>
    <w:uiPriority w:val="99"/>
    <w:semiHidden/>
    <w:unhideWhenUsed/>
    <w:rsid w:val="00EF3EA1"/>
    <w:rPr>
      <w:rFonts w:cs="Times New Roman"/>
      <w:color w:val="605E5C"/>
      <w:shd w:val="clear" w:color="auto" w:fill="E1DFDD"/>
    </w:rPr>
  </w:style>
  <w:style w:type="character" w:customStyle="1" w:styleId="Style1">
    <w:name w:val="Style1"/>
    <w:basedOn w:val="DefaultParagraphFont"/>
    <w:uiPriority w:val="1"/>
    <w:rsid w:val="007E5C3A"/>
    <w:rPr>
      <w:rFonts w:ascii="Arial" w:hAnsi="Arial" w:cs="Times New Roman"/>
      <w:sz w:val="24"/>
    </w:rPr>
  </w:style>
  <w:style w:type="character" w:customStyle="1" w:styleId="Style2">
    <w:name w:val="Style2"/>
    <w:basedOn w:val="DefaultParagraphFont"/>
    <w:uiPriority w:val="1"/>
    <w:rsid w:val="00560CE4"/>
    <w:rPr>
      <w:rFonts w:ascii="Arial" w:hAnsi="Arial" w:cs="Times New Roman"/>
      <w:color w:val="000000" w:themeColor="text1"/>
      <w:sz w:val="24"/>
    </w:rPr>
  </w:style>
  <w:style w:type="character" w:customStyle="1" w:styleId="Style3">
    <w:name w:val="Style3"/>
    <w:basedOn w:val="DefaultParagraphFont"/>
    <w:uiPriority w:val="1"/>
    <w:rsid w:val="00560CE4"/>
    <w:rPr>
      <w:rFonts w:ascii="Arial" w:hAnsi="Arial" w:cs="Times New Roman"/>
      <w:color w:val="000000" w:themeColor="text1"/>
      <w:sz w:val="20"/>
    </w:rPr>
  </w:style>
  <w:style w:type="paragraph" w:customStyle="1" w:styleId="BoarderContent">
    <w:name w:val="Boarder Content"/>
    <w:basedOn w:val="Normal"/>
    <w:link w:val="BoarderContentChar"/>
    <w:autoRedefine/>
    <w:qFormat/>
    <w:rsid w:val="00621288"/>
    <w:pPr>
      <w:pBdr>
        <w:left w:val="single" w:sz="18" w:space="4" w:color="auto"/>
      </w:pBdr>
      <w:spacing w:line="480" w:lineRule="auto"/>
    </w:pPr>
    <w:rPr>
      <w:rFonts w:cs="Arial"/>
      <w:color w:val="auto"/>
      <w:szCs w:val="24"/>
      <w:lang w:eastAsia="en-CA"/>
    </w:rPr>
  </w:style>
  <w:style w:type="character" w:customStyle="1" w:styleId="BoarderContentChar">
    <w:name w:val="Boarder Content Char"/>
    <w:basedOn w:val="DefaultParagraphFont"/>
    <w:link w:val="BoarderContent"/>
    <w:locked/>
    <w:rsid w:val="00621288"/>
    <w:rPr>
      <w:rFonts w:ascii="Arial" w:hAnsi="Arial" w:cs="Arial"/>
      <w:sz w:val="24"/>
      <w:szCs w:val="24"/>
      <w:lang w:val="x-none" w:eastAsia="en-CA"/>
    </w:rPr>
  </w:style>
  <w:style w:type="paragraph" w:customStyle="1" w:styleId="Boarderstyle">
    <w:name w:val="Boarder style"/>
    <w:basedOn w:val="Normal"/>
    <w:next w:val="Heading1"/>
    <w:link w:val="BoarderstyleChar"/>
    <w:autoRedefine/>
    <w:qFormat/>
    <w:rsid w:val="00293496"/>
    <w:pPr>
      <w:pBdr>
        <w:top w:val="single" w:sz="24" w:space="1" w:color="auto"/>
        <w:left w:val="single" w:sz="24" w:space="4" w:color="auto"/>
        <w:bottom w:val="dotted" w:sz="4" w:space="1" w:color="auto"/>
        <w:right w:val="single" w:sz="24" w:space="4" w:color="auto"/>
      </w:pBdr>
      <w:spacing w:after="0" w:line="240" w:lineRule="auto"/>
    </w:pPr>
    <w:rPr>
      <w:rFonts w:cs="Arial"/>
      <w:b/>
      <w:bCs/>
      <w:color w:val="auto"/>
      <w:szCs w:val="24"/>
      <w:lang w:eastAsia="en-CA"/>
    </w:rPr>
  </w:style>
  <w:style w:type="character" w:customStyle="1" w:styleId="BoarderstyleChar">
    <w:name w:val="Boarder style Char"/>
    <w:basedOn w:val="DefaultParagraphFont"/>
    <w:link w:val="Boarderstyle"/>
    <w:locked/>
    <w:rsid w:val="00293496"/>
    <w:rPr>
      <w:rFonts w:ascii="Arial" w:hAnsi="Arial" w:cs="Arial"/>
      <w:b/>
      <w:bCs/>
      <w:sz w:val="24"/>
      <w:szCs w:val="24"/>
      <w:lang w:val="x-none" w:eastAsia="en-CA"/>
    </w:rPr>
  </w:style>
  <w:style w:type="paragraph" w:customStyle="1" w:styleId="StyleForHeaders">
    <w:name w:val="StyleForHeaders"/>
    <w:basedOn w:val="Heading1"/>
    <w:link w:val="StyleForHeadersChar"/>
    <w:qFormat/>
    <w:rsid w:val="00293496"/>
    <w:pPr>
      <w:spacing w:after="0"/>
    </w:pPr>
    <w:rPr>
      <w:bCs/>
      <w:szCs w:val="32"/>
      <w:lang w:val="fr-CA"/>
    </w:rPr>
  </w:style>
  <w:style w:type="character" w:customStyle="1" w:styleId="StyleForHeadersChar">
    <w:name w:val="StyleForHeaders Char"/>
    <w:basedOn w:val="Heading1Char"/>
    <w:link w:val="StyleForHeaders"/>
    <w:locked/>
    <w:rsid w:val="00293496"/>
    <w:rPr>
      <w:rFonts w:ascii="Arial" w:eastAsiaTheme="majorEastAsia" w:hAnsi="Arial" w:cs="Arial"/>
      <w:b/>
      <w:bCs/>
      <w:sz w:val="32"/>
      <w:szCs w:val="32"/>
      <w:lang w:val="fr-CA" w:eastAsia="x-none"/>
    </w:rPr>
  </w:style>
  <w:style w:type="character" w:customStyle="1" w:styleId="Mention1">
    <w:name w:val="Mention1"/>
    <w:basedOn w:val="DefaultParagraphFont"/>
    <w:uiPriority w:val="99"/>
    <w:unhideWhenUsed/>
    <w:rPr>
      <w:rFonts w:cs="Times New Roman"/>
      <w:color w:val="2B579A"/>
      <w:shd w:val="clear" w:color="auto" w:fill="E6E6E6"/>
    </w:rPr>
  </w:style>
  <w:style w:type="character" w:styleId="Emphasis">
    <w:name w:val="Emphasis"/>
    <w:basedOn w:val="DefaultParagraphFont"/>
    <w:uiPriority w:val="20"/>
    <w:qFormat/>
    <w:rsid w:val="00827A3D"/>
    <w:rPr>
      <w:rFonts w:cs="Times New Roman"/>
      <w:i/>
      <w:iCs/>
    </w:rPr>
  </w:style>
  <w:style w:type="character" w:customStyle="1" w:styleId="field">
    <w:name w:val="field"/>
    <w:basedOn w:val="DefaultParagraphFont"/>
    <w:rsid w:val="00111218"/>
    <w:rPr>
      <w:rFonts w:cs="Times New Roman"/>
    </w:rPr>
  </w:style>
  <w:style w:type="character" w:styleId="UnresolvedMention">
    <w:name w:val="Unresolved Mention"/>
    <w:basedOn w:val="DefaultParagraphFont"/>
    <w:uiPriority w:val="99"/>
    <w:rsid w:val="005E4BE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12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cpedia.gc.ca/wiki/GC_Workplace_Accessibility_Passport/_Passeport_d%E2%80%99accessibilit%C3%A9_au_lieu_de_travail_du_GC" TargetMode="External"/><Relationship Id="rId18" Type="http://schemas.openxmlformats.org/officeDocument/2006/relationships/hyperlink" Target="https://www.canada.ca/fr/services-partages/organisation/programme-aatia.html" TargetMode="External"/><Relationship Id="rId26"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cessibilityPassport.Passeportdaccessibilite@tbs-sct.gc.ca" TargetMode="External"/><Relationship Id="rId17" Type="http://schemas.openxmlformats.org/officeDocument/2006/relationships/hyperlink" Target="https://www.gcpedia.gc.ca/gcwiki/images/5/50/GC_Workplace_Accessibility_Passport_Demonstration_Phase_-_Conversation_Guide.docx" TargetMode="External"/><Relationship Id="rId25" Type="http://schemas.openxmlformats.org/officeDocument/2006/relationships/hyperlink" Target="https://laws-lois.justice.gc.ca/fra/lois/f-11/"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ssc.aaact-aatia.spc@canada.ca" TargetMode="External"/><Relationship Id="rId20" Type="http://schemas.openxmlformats.org/officeDocument/2006/relationships/header" Target="header1.xml"/><Relationship Id="rId29" Type="http://schemas.openxmlformats.org/officeDocument/2006/relationships/hyperlink" Target="https://www.tbs-sct.gc.ca/ap/atip-aiprp/coord-fra.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government/publicservice/wellness-inclusion-diversity-public-service/diversity-inclusion-public-service/accessibility-public-service/government-canada-workplace-accessibility-passport.html" TargetMode="External"/><Relationship Id="rId24" Type="http://schemas.openxmlformats.org/officeDocument/2006/relationships/header" Target="header3.xml"/><Relationship Id="rId32" Type="http://schemas.openxmlformats.org/officeDocument/2006/relationships/hyperlink" Target="https://laws.justice.gc.ca/fra/lois/p-21/" TargetMode="External"/><Relationship Id="rId5" Type="http://schemas.openxmlformats.org/officeDocument/2006/relationships/numbering" Target="numbering.xml"/><Relationship Id="rId15" Type="http://schemas.openxmlformats.org/officeDocument/2006/relationships/hyperlink" Target="https://www.canada.ca/en/shared-services/corporate/aaact-program.html" TargetMode="External"/><Relationship Id="rId23" Type="http://schemas.openxmlformats.org/officeDocument/2006/relationships/footer" Target="footer2.xml"/><Relationship Id="rId28"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 TargetMode="External"/><Relationship Id="rId10" Type="http://schemas.openxmlformats.org/officeDocument/2006/relationships/endnotes" Target="endnotes.xml"/><Relationship Id="rId19" Type="http://schemas.openxmlformats.org/officeDocument/2006/relationships/hyperlink" Target="mailto:ssc.aaact-aatia.spc@canada.ca" TargetMode="External"/><Relationship Id="rId31" Type="http://schemas.openxmlformats.org/officeDocument/2006/relationships/hyperlink" Target="https://www.canada.ca/fr/agence-revenu/organisation/a-propos-agence-revenu-canada-arc/acces-a-information-protection-renseignements-personnels-a-agence-revenu-canada/renseignements-programmes-fonds-renseignements-sources-renseignements-gouvernement-federal-fonctionnaires-federaux.html?utm_campaign=not-applicable&amp;utm_medium=vanity-url&amp;utm_source=canada-ca_arc-info-sour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fr/services-partages/organisation/programme-aatia/projet-pilote-service-bibliotheque-pret.html" TargetMode="External"/><Relationship Id="rId22" Type="http://schemas.openxmlformats.org/officeDocument/2006/relationships/footer" Target="footer1.xml"/><Relationship Id="rId27"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 TargetMode="External"/><Relationship Id="rId30" Type="http://schemas.openxmlformats.org/officeDocument/2006/relationships/hyperlink" Target="https://www.priv.gc.ca/f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4ECC0E109774F9BD5E2552FD09D72" ma:contentTypeVersion="11" ma:contentTypeDescription="Create a new document." ma:contentTypeScope="" ma:versionID="e67b77a7af60b27b1ba9d80210c8cb00">
  <xsd:schema xmlns:xsd="http://www.w3.org/2001/XMLSchema" xmlns:xs="http://www.w3.org/2001/XMLSchema" xmlns:p="http://schemas.microsoft.com/office/2006/metadata/properties" xmlns:ns3="b66a0b6b-45c9-48b0-ba5c-39ccbb08432d" xmlns:ns4="568193be-259c-4e03-b825-1d69e5c40670" targetNamespace="http://schemas.microsoft.com/office/2006/metadata/properties" ma:root="true" ma:fieldsID="b0e55dbe0f8f3f976ba175f1b2529322" ns3:_="" ns4:_="">
    <xsd:import namespace="b66a0b6b-45c9-48b0-ba5c-39ccbb08432d"/>
    <xsd:import namespace="568193be-259c-4e03-b825-1d69e5c40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b6b-45c9-48b0-ba5c-39ccbb084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193be-259c-4e03-b825-1d69e5c406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A891E-1B86-4696-BC8E-EC879F57DC84}">
  <ds:schemaRefs>
    <ds:schemaRef ds:uri="http://schemas.openxmlformats.org/officeDocument/2006/bibliography"/>
  </ds:schemaRefs>
</ds:datastoreItem>
</file>

<file path=customXml/itemProps2.xml><?xml version="1.0" encoding="utf-8"?>
<ds:datastoreItem xmlns:ds="http://schemas.openxmlformats.org/officeDocument/2006/customXml" ds:itemID="{08909D56-665A-46CB-9F3B-C925023BF71A}">
  <ds:schemaRefs>
    <ds:schemaRef ds:uri="http://schemas.microsoft.com/sharepoint/v3/contenttype/forms"/>
  </ds:schemaRefs>
</ds:datastoreItem>
</file>

<file path=customXml/itemProps3.xml><?xml version="1.0" encoding="utf-8"?>
<ds:datastoreItem xmlns:ds="http://schemas.openxmlformats.org/officeDocument/2006/customXml" ds:itemID="{143C2D83-A917-46BD-B300-1C574F890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b6b-45c9-48b0-ba5c-39ccbb08432d"/>
    <ds:schemaRef ds:uri="568193be-259c-4e03-b825-1d69e5c40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6A886-71F6-4309-96A1-D62E58B764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3668</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Bengio, Luna</dc:creator>
  <cp:keywords/>
  <dc:description/>
  <cp:lastModifiedBy>Wais-Said, Warsameh</cp:lastModifiedBy>
  <cp:revision>2</cp:revision>
  <cp:lastPrinted>2020-07-16T18:02:00Z</cp:lastPrinted>
  <dcterms:created xsi:type="dcterms:W3CDTF">2023-06-09T19:24:00Z</dcterms:created>
  <dcterms:modified xsi:type="dcterms:W3CDTF">2023-06-09T19:24:00Z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0x0101004864ECC0E109774F9BD5E2552FD09D72</vt:lpwstr>
  </property>
  <property fmtid="{D5CDD505-2E9C-101B-9397-08002B2CF9AE}" pid="3" name="MSIP_Label_3515d617-256d-4284-aedb-1064be1c4b48_ActionId">
    <vt:lpwstr>a19ac9f7-310a-4918-a6d6-2e9b5a4e10a3</vt:lpwstr>
  </property>
  <property fmtid="{D5CDD505-2E9C-101B-9397-08002B2CF9AE}" pid="4" name="MSIP_Label_3515d617-256d-4284-aedb-1064be1c4b48_ContentBits">
    <vt:lpwstr>0</vt:lpwstr>
  </property>
  <property fmtid="{D5CDD505-2E9C-101B-9397-08002B2CF9AE}" pid="5" name="MSIP_Label_3515d617-256d-4284-aedb-1064be1c4b48_Enabled">
    <vt:lpwstr>true</vt:lpwstr>
  </property>
  <property fmtid="{D5CDD505-2E9C-101B-9397-08002B2CF9AE}" pid="6" name="MSIP_Label_3515d617-256d-4284-aedb-1064be1c4b48_Method">
    <vt:lpwstr>Standard</vt:lpwstr>
  </property>
  <property fmtid="{D5CDD505-2E9C-101B-9397-08002B2CF9AE}" pid="7" name="MSIP_Label_3515d617-256d-4284-aedb-1064be1c4b48_Name">
    <vt:lpwstr>3515d617-256d-4284-aedb-1064be1c4b48</vt:lpwstr>
  </property>
  <property fmtid="{D5CDD505-2E9C-101B-9397-08002B2CF9AE}" pid="8" name="MSIP_Label_3515d617-256d-4284-aedb-1064be1c4b48_SetDate">
    <vt:lpwstr>2021-12-23T18:03:39Z</vt:lpwstr>
  </property>
  <property fmtid="{D5CDD505-2E9C-101B-9397-08002B2CF9AE}" pid="9" name="MSIP_Label_3515d617-256d-4284-aedb-1064be1c4b48_SiteId">
    <vt:lpwstr>6397df10-4595-4047-9c4f-03311282152b</vt:lpwstr>
  </property>
  <property fmtid="{D5CDD505-2E9C-101B-9397-08002B2CF9AE}" pid="10" name="MSIP_Label_dd4203d7-225b-41a9-8c54-a31e0ceca5df_ActionId">
    <vt:lpwstr>a19ac9f7-310a-4918-a6d6-2e9b5a4e10a3</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Enabled">
    <vt:lpwstr>True</vt:lpwstr>
  </property>
  <property fmtid="{D5CDD505-2E9C-101B-9397-08002B2CF9AE}" pid="13" name="MSIP_Label_dd4203d7-225b-41a9-8c54-a31e0ceca5df_Extended_MSFT_Method">
    <vt:lpwstr>Automatic</vt:lpwstr>
  </property>
  <property fmtid="{D5CDD505-2E9C-101B-9397-08002B2CF9AE}" pid="14" name="MSIP_Label_dd4203d7-225b-41a9-8c54-a31e0ceca5df_Name">
    <vt:lpwstr>NO MARKING VISIBLE</vt:lpwstr>
  </property>
  <property fmtid="{D5CDD505-2E9C-101B-9397-08002B2CF9AE}" pid="15" name="MSIP_Label_dd4203d7-225b-41a9-8c54-a31e0ceca5df_Owner">
    <vt:lpwstr>LBENGIO@tbs-sct.gc.ca</vt:lpwstr>
  </property>
  <property fmtid="{D5CDD505-2E9C-101B-9397-08002B2CF9AE}" pid="16" name="MSIP_Label_dd4203d7-225b-41a9-8c54-a31e0ceca5df_SetDate">
    <vt:lpwstr>2020-06-15T21:36:53.5252808Z</vt:lpwstr>
  </property>
  <property fmtid="{D5CDD505-2E9C-101B-9397-08002B2CF9AE}" pid="17" name="MSIP_Label_dd4203d7-225b-41a9-8c54-a31e0ceca5df_SiteId">
    <vt:lpwstr>6397df10-4595-4047-9c4f-03311282152b</vt:lpwstr>
  </property>
  <property fmtid="{D5CDD505-2E9C-101B-9397-08002B2CF9AE}" pid="18" name="SECCLASS">
    <vt:lpwstr>CLASSU</vt:lpwstr>
  </property>
  <property fmtid="{D5CDD505-2E9C-101B-9397-08002B2CF9AE}" pid="19" name="TBSSCTCLASSIFICATION">
    <vt:lpwstr>UNCLASSIFIED</vt:lpwstr>
  </property>
  <property fmtid="{D5CDD505-2E9C-101B-9397-08002B2CF9AE}" pid="20" name="TBSSCTVISUALMARKINGNO">
    <vt:lpwstr>NO</vt:lpwstr>
  </property>
  <property fmtid="{D5CDD505-2E9C-101B-9397-08002B2CF9AE}" pid="21" name="TitusGUID">
    <vt:lpwstr>033d7087-ae22-41d1-a7c0-91fab2178a82</vt:lpwstr>
  </property>
</Properties>
</file>